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9D" w:rsidRDefault="006A689D" w:rsidP="006A689D">
      <w:pPr>
        <w:jc w:val="center"/>
        <w:rPr>
          <w:rFonts w:ascii="Palatino Linotype" w:hAnsi="Palatino Linotype" w:cs="Arial"/>
          <w:b/>
          <w:sz w:val="28"/>
          <w:szCs w:val="28"/>
        </w:rPr>
      </w:pPr>
      <w:r>
        <w:rPr>
          <w:rFonts w:ascii="Palatino Linotype" w:hAnsi="Palatino Linotype" w:cs="Arial"/>
          <w:b/>
          <w:noProof/>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-171450</wp:posOffset>
            </wp:positionV>
            <wp:extent cx="6003290" cy="803275"/>
            <wp:effectExtent l="0" t="0" r="0" b="0"/>
            <wp:wrapNone/>
            <wp:docPr id="1" name="Picture 1"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_masthead_DO_NOT_RE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329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89D" w:rsidRDefault="006A689D" w:rsidP="006A689D">
      <w:pPr>
        <w:jc w:val="center"/>
        <w:rPr>
          <w:rFonts w:ascii="Palatino Linotype" w:hAnsi="Palatino Linotype" w:cs="Arial"/>
          <w:b/>
          <w:sz w:val="28"/>
          <w:szCs w:val="28"/>
        </w:rPr>
      </w:pPr>
    </w:p>
    <w:p w:rsidR="006A689D" w:rsidRDefault="006A689D" w:rsidP="006A689D">
      <w:pPr>
        <w:jc w:val="center"/>
        <w:rPr>
          <w:rFonts w:ascii="Palatino Linotype" w:hAnsi="Palatino Linotype" w:cs="Arial"/>
          <w:b/>
          <w:sz w:val="22"/>
          <w:szCs w:val="22"/>
        </w:rPr>
      </w:pPr>
    </w:p>
    <w:p w:rsidR="006A689D" w:rsidRDefault="006A689D" w:rsidP="006A689D">
      <w:pPr>
        <w:jc w:val="center"/>
        <w:rPr>
          <w:rFonts w:ascii="Palatino Linotype" w:hAnsi="Palatino Linotype" w:cs="Arial"/>
          <w:b/>
          <w:sz w:val="22"/>
          <w:szCs w:val="22"/>
        </w:rPr>
      </w:pPr>
      <w:r>
        <w:rPr>
          <w:rFonts w:ascii="Palatino Linotype" w:hAnsi="Palatino Linotype" w:cs="Arial"/>
          <w:b/>
          <w:sz w:val="28"/>
          <w:szCs w:val="28"/>
        </w:rPr>
        <w:t>Economic Development Committee</w:t>
      </w:r>
      <w:r w:rsidRPr="00533855">
        <w:rPr>
          <w:rFonts w:ascii="Palatino Linotype" w:hAnsi="Palatino Linotype" w:cs="Arial"/>
          <w:b/>
          <w:sz w:val="28"/>
          <w:szCs w:val="28"/>
        </w:rPr>
        <w:br/>
      </w:r>
      <w:r>
        <w:rPr>
          <w:rFonts w:ascii="Palatino Linotype" w:hAnsi="Palatino Linotype" w:cs="Arial"/>
          <w:b/>
          <w:sz w:val="22"/>
          <w:szCs w:val="22"/>
        </w:rPr>
        <w:t xml:space="preserve">Annotated </w:t>
      </w:r>
      <w:r w:rsidRPr="00533855">
        <w:rPr>
          <w:rFonts w:ascii="Palatino Linotype" w:hAnsi="Palatino Linotype" w:cs="Arial"/>
          <w:b/>
          <w:sz w:val="22"/>
          <w:szCs w:val="22"/>
        </w:rPr>
        <w:t>Agenda</w:t>
      </w:r>
    </w:p>
    <w:p w:rsidR="006A689D" w:rsidRPr="006E65D0" w:rsidRDefault="00D168F5" w:rsidP="00B64CB1">
      <w:pPr>
        <w:jc w:val="center"/>
        <w:rPr>
          <w:rFonts w:ascii="Palatino Linotype" w:hAnsi="Palatino Linotype"/>
          <w:b/>
          <w:sz w:val="22"/>
          <w:szCs w:val="22"/>
        </w:rPr>
      </w:pPr>
      <w:r>
        <w:rPr>
          <w:rFonts w:ascii="Palatino Linotype" w:hAnsi="Palatino Linotype"/>
          <w:b/>
          <w:sz w:val="22"/>
          <w:szCs w:val="22"/>
        </w:rPr>
        <w:t>March</w:t>
      </w:r>
      <w:r w:rsidR="006A689D">
        <w:rPr>
          <w:rFonts w:ascii="Palatino Linotype" w:hAnsi="Palatino Linotype"/>
          <w:b/>
          <w:sz w:val="22"/>
          <w:szCs w:val="22"/>
        </w:rPr>
        <w:t xml:space="preserve"> 13, 2014</w:t>
      </w:r>
      <w:r w:rsidR="00B64CB1">
        <w:rPr>
          <w:rFonts w:ascii="Palatino Linotype" w:hAnsi="Palatino Linotype"/>
          <w:b/>
          <w:sz w:val="22"/>
          <w:szCs w:val="22"/>
        </w:rPr>
        <w:t xml:space="preserve">, </w:t>
      </w:r>
      <w:r w:rsidR="006A689D">
        <w:rPr>
          <w:rFonts w:ascii="Palatino Linotype" w:hAnsi="Palatino Linotype"/>
          <w:b/>
          <w:sz w:val="22"/>
          <w:szCs w:val="22"/>
        </w:rPr>
        <w:t>9:00am</w:t>
      </w:r>
    </w:p>
    <w:p w:rsidR="006A689D" w:rsidRPr="00533855" w:rsidRDefault="006A689D" w:rsidP="006A689D">
      <w:pPr>
        <w:jc w:val="center"/>
        <w:rPr>
          <w:rFonts w:ascii="Palatino Linotype" w:hAnsi="Palatino Linotype" w:cs="Arial"/>
          <w:sz w:val="22"/>
          <w:szCs w:val="22"/>
        </w:rPr>
      </w:pPr>
      <w:r>
        <w:rPr>
          <w:rFonts w:ascii="Palatino Linotype" w:hAnsi="Palatino Linotype" w:cs="Arial"/>
          <w:sz w:val="22"/>
          <w:szCs w:val="22"/>
        </w:rPr>
        <w:t xml:space="preserve">DuPage </w:t>
      </w:r>
      <w:r w:rsidRPr="00533855">
        <w:rPr>
          <w:rFonts w:ascii="Palatino Linotype" w:hAnsi="Palatino Linotype" w:cs="Arial"/>
          <w:sz w:val="22"/>
          <w:szCs w:val="22"/>
        </w:rPr>
        <w:t>County Conference Room</w:t>
      </w:r>
    </w:p>
    <w:p w:rsidR="006A689D" w:rsidRDefault="006A689D" w:rsidP="006A689D">
      <w:pPr>
        <w:jc w:val="center"/>
        <w:rPr>
          <w:rFonts w:ascii="Palatino Linotype" w:hAnsi="Palatino Linotype"/>
          <w:sz w:val="22"/>
          <w:szCs w:val="22"/>
        </w:rPr>
      </w:pPr>
      <w:r w:rsidRPr="00C43F56">
        <w:rPr>
          <w:rFonts w:ascii="Palatino Linotype" w:hAnsi="Palatino Linotype"/>
          <w:sz w:val="22"/>
          <w:szCs w:val="22"/>
        </w:rPr>
        <w:t>233 S. Wacker Drive, Suite 800</w:t>
      </w:r>
    </w:p>
    <w:p w:rsidR="006A689D" w:rsidRPr="00E93D9B" w:rsidRDefault="006A689D" w:rsidP="00840A6C">
      <w:pPr>
        <w:jc w:val="center"/>
        <w:rPr>
          <w:rFonts w:ascii="Palatino Linotype" w:hAnsi="Palatino Linotype" w:cs="Arial"/>
          <w:sz w:val="22"/>
          <w:szCs w:val="22"/>
        </w:rPr>
      </w:pPr>
      <w:r w:rsidRPr="00C43F56">
        <w:rPr>
          <w:rFonts w:ascii="Palatino Linotype" w:hAnsi="Palatino Linotype"/>
          <w:sz w:val="22"/>
          <w:szCs w:val="22"/>
        </w:rPr>
        <w:t>Chicago, Illinois</w:t>
      </w:r>
    </w:p>
    <w:p w:rsidR="006A689D" w:rsidRPr="00575B67" w:rsidRDefault="006A689D" w:rsidP="006A689D">
      <w:pPr>
        <w:numPr>
          <w:ilvl w:val="0"/>
          <w:numId w:val="3"/>
        </w:numPr>
        <w:tabs>
          <w:tab w:val="left" w:pos="540"/>
          <w:tab w:val="right" w:pos="9360"/>
        </w:tabs>
        <w:rPr>
          <w:rFonts w:ascii="Palatino Linotype" w:hAnsi="Palatino Linotype" w:cs="Arial"/>
          <w:sz w:val="22"/>
          <w:szCs w:val="22"/>
        </w:rPr>
      </w:pPr>
      <w:r w:rsidRPr="00575B67">
        <w:rPr>
          <w:rFonts w:ascii="Palatino Linotype" w:hAnsi="Palatino Linotype" w:cs="Arial"/>
          <w:b/>
          <w:sz w:val="22"/>
          <w:szCs w:val="22"/>
        </w:rPr>
        <w:t xml:space="preserve">Call to Order and Introductions </w:t>
      </w:r>
      <w:r w:rsidRPr="00575B67">
        <w:rPr>
          <w:rFonts w:ascii="Palatino Linotype" w:hAnsi="Palatino Linotype" w:cs="Arial"/>
          <w:b/>
          <w:sz w:val="22"/>
          <w:szCs w:val="22"/>
        </w:rPr>
        <w:tab/>
      </w:r>
      <w:r w:rsidRPr="00575B67">
        <w:rPr>
          <w:rFonts w:ascii="Palatino Linotype" w:hAnsi="Palatino Linotype" w:cs="Arial"/>
          <w:sz w:val="22"/>
          <w:szCs w:val="22"/>
        </w:rPr>
        <w:t>9:00 a.m.</w:t>
      </w:r>
    </w:p>
    <w:p w:rsidR="006A689D" w:rsidRPr="00575B67" w:rsidRDefault="006A689D" w:rsidP="006A689D">
      <w:pPr>
        <w:tabs>
          <w:tab w:val="left" w:pos="540"/>
          <w:tab w:val="right" w:pos="9360"/>
        </w:tabs>
        <w:rPr>
          <w:rFonts w:ascii="Palatino Linotype" w:hAnsi="Palatino Linotype" w:cs="Arial"/>
          <w:sz w:val="22"/>
          <w:szCs w:val="22"/>
        </w:rPr>
      </w:pPr>
    </w:p>
    <w:p w:rsidR="006A689D" w:rsidRPr="00575B67" w:rsidRDefault="006A689D" w:rsidP="006A689D">
      <w:pPr>
        <w:numPr>
          <w:ilvl w:val="0"/>
          <w:numId w:val="3"/>
        </w:numPr>
        <w:tabs>
          <w:tab w:val="left" w:pos="540"/>
          <w:tab w:val="right" w:pos="9360"/>
        </w:tabs>
        <w:rPr>
          <w:rFonts w:ascii="Palatino Linotype" w:hAnsi="Palatino Linotype" w:cs="Arial"/>
          <w:b/>
          <w:sz w:val="22"/>
          <w:szCs w:val="22"/>
        </w:rPr>
      </w:pPr>
      <w:r w:rsidRPr="00575B67">
        <w:rPr>
          <w:rFonts w:ascii="Palatino Linotype" w:hAnsi="Palatino Linotype" w:cs="Arial"/>
          <w:b/>
          <w:sz w:val="22"/>
          <w:szCs w:val="22"/>
        </w:rPr>
        <w:t xml:space="preserve">Agenda Changes and Announcements </w:t>
      </w:r>
    </w:p>
    <w:p w:rsidR="006A689D" w:rsidRPr="00575B67" w:rsidRDefault="006A689D" w:rsidP="006A689D">
      <w:pPr>
        <w:tabs>
          <w:tab w:val="left" w:pos="540"/>
        </w:tabs>
        <w:ind w:left="540" w:right="2640" w:hanging="540"/>
        <w:rPr>
          <w:rFonts w:ascii="Palatino Linotype" w:hAnsi="Palatino Linotype" w:cs="Arial"/>
          <w:b/>
          <w:sz w:val="22"/>
          <w:szCs w:val="22"/>
        </w:rPr>
      </w:pPr>
    </w:p>
    <w:p w:rsidR="006A689D" w:rsidRPr="00575B67" w:rsidRDefault="006A689D" w:rsidP="006A689D">
      <w:pPr>
        <w:numPr>
          <w:ilvl w:val="0"/>
          <w:numId w:val="2"/>
        </w:numPr>
        <w:tabs>
          <w:tab w:val="left" w:pos="540"/>
          <w:tab w:val="right" w:pos="9360"/>
        </w:tabs>
        <w:ind w:left="540" w:hanging="540"/>
        <w:rPr>
          <w:rFonts w:ascii="Palatino Linotype" w:hAnsi="Palatino Linotype" w:cs="Arial"/>
          <w:b/>
          <w:sz w:val="22"/>
          <w:szCs w:val="22"/>
        </w:rPr>
      </w:pPr>
      <w:r w:rsidRPr="00575B67">
        <w:rPr>
          <w:rFonts w:ascii="Palatino Linotype" w:hAnsi="Palatino Linotype" w:cs="Arial"/>
          <w:b/>
          <w:sz w:val="22"/>
          <w:szCs w:val="22"/>
        </w:rPr>
        <w:t xml:space="preserve">Approval of Minutes – </w:t>
      </w:r>
      <w:r w:rsidR="00D168F5" w:rsidRPr="00575B67">
        <w:rPr>
          <w:rFonts w:ascii="Palatino Linotype" w:hAnsi="Palatino Linotype" w:cs="Arial"/>
          <w:b/>
          <w:sz w:val="22"/>
          <w:szCs w:val="22"/>
        </w:rPr>
        <w:t>February 13</w:t>
      </w:r>
      <w:r w:rsidRPr="00575B67">
        <w:rPr>
          <w:rFonts w:ascii="Palatino Linotype" w:hAnsi="Palatino Linotype" w:cs="Arial"/>
          <w:b/>
          <w:sz w:val="22"/>
          <w:szCs w:val="22"/>
        </w:rPr>
        <w:t>, 2014</w:t>
      </w:r>
    </w:p>
    <w:p w:rsidR="006A689D" w:rsidRPr="00575B67" w:rsidRDefault="006A689D" w:rsidP="006A689D">
      <w:pPr>
        <w:tabs>
          <w:tab w:val="left" w:pos="540"/>
          <w:tab w:val="right" w:pos="9360"/>
        </w:tabs>
        <w:ind w:left="540" w:hanging="540"/>
        <w:rPr>
          <w:rFonts w:ascii="Palatino Linotype" w:hAnsi="Palatino Linotype" w:cs="Arial"/>
          <w:sz w:val="22"/>
          <w:szCs w:val="22"/>
        </w:rPr>
      </w:pPr>
      <w:r w:rsidRPr="00575B67">
        <w:rPr>
          <w:rFonts w:ascii="Palatino Linotype" w:hAnsi="Palatino Linotype" w:cs="Arial"/>
          <w:sz w:val="22"/>
          <w:szCs w:val="22"/>
        </w:rPr>
        <w:tab/>
        <w:t>ACTION REQUESTED:  Approval</w:t>
      </w:r>
    </w:p>
    <w:p w:rsidR="006A689D" w:rsidRPr="00575B67" w:rsidRDefault="006A689D" w:rsidP="006A689D">
      <w:pPr>
        <w:tabs>
          <w:tab w:val="left" w:pos="480"/>
          <w:tab w:val="left" w:pos="540"/>
          <w:tab w:val="right" w:pos="9360"/>
        </w:tabs>
        <w:ind w:left="540"/>
        <w:rPr>
          <w:rFonts w:ascii="Palatino Linotype" w:hAnsi="Palatino Linotype" w:cs="Arial"/>
          <w:b/>
          <w:sz w:val="22"/>
          <w:szCs w:val="22"/>
        </w:rPr>
      </w:pPr>
    </w:p>
    <w:p w:rsidR="006E65D0" w:rsidRPr="00575B67" w:rsidRDefault="006E65D0" w:rsidP="006E65D0">
      <w:pPr>
        <w:numPr>
          <w:ilvl w:val="0"/>
          <w:numId w:val="2"/>
        </w:numPr>
        <w:tabs>
          <w:tab w:val="left" w:pos="540"/>
          <w:tab w:val="right" w:pos="9360"/>
        </w:tabs>
        <w:ind w:left="540" w:hanging="540"/>
        <w:rPr>
          <w:rFonts w:ascii="Palatino Linotype" w:hAnsi="Palatino Linotype"/>
          <w:b/>
          <w:sz w:val="22"/>
          <w:szCs w:val="22"/>
        </w:rPr>
      </w:pPr>
      <w:r w:rsidRPr="00575B67">
        <w:rPr>
          <w:rFonts w:ascii="Palatino Linotype" w:hAnsi="Palatino Linotype"/>
          <w:b/>
          <w:bCs/>
          <w:sz w:val="22"/>
          <w:szCs w:val="22"/>
        </w:rPr>
        <w:t xml:space="preserve">GO TO 2040 Update – </w:t>
      </w:r>
      <w:r w:rsidRPr="00575B67">
        <w:rPr>
          <w:rFonts w:ascii="Palatino Linotype" w:hAnsi="Palatino Linotype"/>
          <w:b/>
          <w:sz w:val="22"/>
          <w:szCs w:val="22"/>
        </w:rPr>
        <w:t>Drew Williams-Clark, CMAP staff</w:t>
      </w:r>
    </w:p>
    <w:p w:rsidR="006E65D0" w:rsidRPr="00575B67" w:rsidRDefault="006E65D0" w:rsidP="006E65D0">
      <w:pPr>
        <w:tabs>
          <w:tab w:val="left" w:pos="540"/>
          <w:tab w:val="right" w:pos="9360"/>
        </w:tabs>
        <w:ind w:left="540"/>
        <w:rPr>
          <w:rFonts w:ascii="Palatino Linotype" w:hAnsi="Palatino Linotype"/>
          <w:sz w:val="22"/>
          <w:szCs w:val="22"/>
        </w:rPr>
      </w:pPr>
      <w:r w:rsidRPr="00575B67">
        <w:rPr>
          <w:rFonts w:ascii="Palatino Linotype" w:hAnsi="Palatino Linotype"/>
          <w:sz w:val="22"/>
          <w:szCs w:val="22"/>
        </w:rPr>
        <w:t>Federal regulations mandate the update of GO TO 2040 by October of 2014.  Staff are updating the financial plan, major capital projects, indicators, and implementation actions to inform the plan update.  These components are expec</w:t>
      </w:r>
      <w:bookmarkStart w:id="0" w:name="_GoBack"/>
      <w:bookmarkEnd w:id="0"/>
      <w:r w:rsidRPr="00575B67">
        <w:rPr>
          <w:rFonts w:ascii="Palatino Linotype" w:hAnsi="Palatino Linotype"/>
          <w:sz w:val="22"/>
          <w:szCs w:val="22"/>
        </w:rPr>
        <w:t>ted to be complete in the early spring so that the plan can be drafted for public comment release at the June, 2014 meetings of the CMAP Board and MPO Policy Committee. </w:t>
      </w:r>
    </w:p>
    <w:p w:rsidR="001826EE" w:rsidRPr="001826EE" w:rsidRDefault="006E65D0" w:rsidP="00B64CB1">
      <w:pPr>
        <w:numPr>
          <w:ilvl w:val="1"/>
          <w:numId w:val="2"/>
        </w:numPr>
        <w:tabs>
          <w:tab w:val="clear" w:pos="1440"/>
          <w:tab w:val="left" w:pos="540"/>
          <w:tab w:val="num" w:pos="1080"/>
          <w:tab w:val="right" w:pos="9360"/>
        </w:tabs>
        <w:rPr>
          <w:rFonts w:ascii="Palatino Linotype" w:hAnsi="Palatino Linotype"/>
          <w:b/>
          <w:sz w:val="22"/>
          <w:szCs w:val="22"/>
        </w:rPr>
      </w:pPr>
      <w:r w:rsidRPr="00575B67">
        <w:rPr>
          <w:rFonts w:ascii="Palatino Linotype" w:hAnsi="Palatino Linotype"/>
          <w:b/>
          <w:bCs/>
          <w:sz w:val="22"/>
          <w:szCs w:val="22"/>
        </w:rPr>
        <w:t>Plan Indicator Targets</w:t>
      </w:r>
      <w:r w:rsidRPr="00575B67">
        <w:rPr>
          <w:rFonts w:ascii="Palatino Linotype" w:hAnsi="Palatino Linotype"/>
          <w:sz w:val="22"/>
          <w:szCs w:val="22"/>
        </w:rPr>
        <w:t xml:space="preserve"> – Craig Heither, CMAP Staff</w:t>
      </w:r>
    </w:p>
    <w:p w:rsidR="00B64CB1" w:rsidRPr="00B64CB1" w:rsidRDefault="006E65D0" w:rsidP="001826EE">
      <w:pPr>
        <w:tabs>
          <w:tab w:val="left" w:pos="540"/>
          <w:tab w:val="right" w:pos="9360"/>
        </w:tabs>
        <w:ind w:left="1080"/>
        <w:rPr>
          <w:rFonts w:ascii="Palatino Linotype" w:hAnsi="Palatino Linotype"/>
          <w:b/>
          <w:sz w:val="22"/>
          <w:szCs w:val="22"/>
        </w:rPr>
      </w:pPr>
      <w:r w:rsidRPr="00B64CB1">
        <w:rPr>
          <w:rFonts w:ascii="Palatino Linotype" w:hAnsi="Palatino Linotype"/>
          <w:sz w:val="22"/>
          <w:szCs w:val="22"/>
        </w:rPr>
        <w:t xml:space="preserve">GO TO 2040 includes a set of performance measures under each recommendation area intended to serve as benchmarks for monitoring the progress of plan implementation. A revised set of indicators has been developed for the Plan Update and has been presented to the committee. The second phase of this work involves developing short-term and long-term target values for the indicators, including a new short-term target value for the year 2020. Staff will present an overview of the process CMAP used to develop target values for the Plan Update.  </w:t>
      </w:r>
    </w:p>
    <w:p w:rsidR="00B64CB1" w:rsidRDefault="006E65D0" w:rsidP="001826EE">
      <w:pPr>
        <w:tabs>
          <w:tab w:val="left" w:pos="540"/>
          <w:tab w:val="right" w:pos="9360"/>
        </w:tabs>
        <w:ind w:left="1080"/>
        <w:rPr>
          <w:rFonts w:ascii="Palatino Linotype" w:hAnsi="Palatino Linotype"/>
          <w:iCs/>
          <w:sz w:val="22"/>
          <w:szCs w:val="22"/>
        </w:rPr>
      </w:pPr>
      <w:r w:rsidRPr="00B64CB1">
        <w:rPr>
          <w:rFonts w:ascii="Palatino Linotype" w:hAnsi="Palatino Linotype"/>
          <w:sz w:val="22"/>
          <w:szCs w:val="22"/>
        </w:rPr>
        <w:t xml:space="preserve">ACTION REQUESTED: </w:t>
      </w:r>
      <w:r w:rsidRPr="00B64CB1">
        <w:rPr>
          <w:rFonts w:ascii="Palatino Linotype" w:hAnsi="Palatino Linotype"/>
          <w:iCs/>
          <w:sz w:val="22"/>
          <w:szCs w:val="22"/>
        </w:rPr>
        <w:t>Discussion</w:t>
      </w:r>
    </w:p>
    <w:p w:rsidR="00B64CB1" w:rsidRPr="00B64CB1" w:rsidRDefault="00B64CB1" w:rsidP="00B64CB1">
      <w:pPr>
        <w:tabs>
          <w:tab w:val="left" w:pos="540"/>
          <w:tab w:val="right" w:pos="9360"/>
        </w:tabs>
        <w:ind w:left="1440"/>
        <w:rPr>
          <w:rFonts w:ascii="Palatino Linotype" w:hAnsi="Palatino Linotype"/>
          <w:b/>
          <w:sz w:val="22"/>
          <w:szCs w:val="22"/>
        </w:rPr>
      </w:pPr>
    </w:p>
    <w:p w:rsidR="001826EE" w:rsidRDefault="00D168F5" w:rsidP="001826EE">
      <w:pPr>
        <w:numPr>
          <w:ilvl w:val="0"/>
          <w:numId w:val="2"/>
        </w:numPr>
        <w:tabs>
          <w:tab w:val="clear" w:pos="1080"/>
          <w:tab w:val="num" w:pos="540"/>
          <w:tab w:val="right" w:pos="9360"/>
        </w:tabs>
        <w:ind w:left="540" w:hanging="540"/>
        <w:rPr>
          <w:rFonts w:ascii="Palatino Linotype" w:hAnsi="Palatino Linotype"/>
          <w:b/>
          <w:sz w:val="22"/>
          <w:szCs w:val="22"/>
        </w:rPr>
      </w:pPr>
      <w:r w:rsidRPr="00B64CB1">
        <w:rPr>
          <w:rFonts w:ascii="Palatino Linotype" w:hAnsi="Palatino Linotype"/>
          <w:b/>
          <w:bCs/>
          <w:sz w:val="22"/>
          <w:szCs w:val="22"/>
        </w:rPr>
        <w:t>Frei</w:t>
      </w:r>
      <w:r w:rsidR="001C707E" w:rsidRPr="00B64CB1">
        <w:rPr>
          <w:rFonts w:ascii="Palatino Linotype" w:hAnsi="Palatino Linotype"/>
          <w:b/>
          <w:bCs/>
          <w:sz w:val="22"/>
          <w:szCs w:val="22"/>
        </w:rPr>
        <w:t xml:space="preserve">ght planning activities at CMAP, Tom Murtha &amp; Alex Beata, CMAP Staff </w:t>
      </w:r>
      <w:r w:rsidRPr="00B64CB1">
        <w:rPr>
          <w:rFonts w:ascii="Palatino Linotype" w:hAnsi="Palatino Linotype"/>
          <w:sz w:val="22"/>
          <w:szCs w:val="22"/>
        </w:rPr>
        <w:t xml:space="preserve">CMAP staff will provide background on historic and ongoing freight planning efforts </w:t>
      </w:r>
    </w:p>
    <w:p w:rsidR="00B64CB1" w:rsidRPr="001826EE" w:rsidRDefault="00D168F5" w:rsidP="001826EE">
      <w:pPr>
        <w:numPr>
          <w:ilvl w:val="1"/>
          <w:numId w:val="2"/>
        </w:numPr>
        <w:tabs>
          <w:tab w:val="left" w:pos="540"/>
          <w:tab w:val="right" w:pos="9360"/>
        </w:tabs>
        <w:rPr>
          <w:rFonts w:ascii="Palatino Linotype" w:hAnsi="Palatino Linotype"/>
          <w:b/>
          <w:sz w:val="22"/>
          <w:szCs w:val="22"/>
        </w:rPr>
      </w:pPr>
      <w:r w:rsidRPr="001826EE">
        <w:rPr>
          <w:rFonts w:ascii="Palatino Linotype" w:hAnsi="Palatino Linotype"/>
          <w:bCs/>
          <w:i/>
          <w:sz w:val="22"/>
          <w:szCs w:val="22"/>
        </w:rPr>
        <w:t xml:space="preserve">Freight </w:t>
      </w:r>
      <w:r w:rsidR="004262B7" w:rsidRPr="001826EE">
        <w:rPr>
          <w:rFonts w:ascii="Palatino Linotype" w:hAnsi="Palatino Linotype"/>
          <w:bCs/>
          <w:i/>
          <w:sz w:val="22"/>
          <w:szCs w:val="22"/>
        </w:rPr>
        <w:t>Committee</w:t>
      </w:r>
      <w:r w:rsidR="004262B7" w:rsidRPr="001826EE">
        <w:rPr>
          <w:rFonts w:ascii="Palatino Linotype" w:hAnsi="Palatino Linotype"/>
          <w:i/>
          <w:sz w:val="22"/>
          <w:szCs w:val="22"/>
        </w:rPr>
        <w:t>:</w:t>
      </w:r>
      <w:r w:rsidR="00B64CB1" w:rsidRPr="001826EE">
        <w:rPr>
          <w:rFonts w:ascii="Palatino Linotype" w:hAnsi="Palatino Linotype"/>
          <w:i/>
          <w:sz w:val="22"/>
          <w:szCs w:val="22"/>
        </w:rPr>
        <w:t xml:space="preserve"> </w:t>
      </w:r>
      <w:r w:rsidRPr="001826EE">
        <w:rPr>
          <w:rFonts w:ascii="Palatino Linotype" w:hAnsi="Palatino Linotype"/>
          <w:sz w:val="22"/>
          <w:szCs w:val="22"/>
        </w:rPr>
        <w:t>The CMAP Freight Committee is comprised of representatives from freight industry organizations, private railroads, trucking companies, consultants, researchers, planners as well as representatives of local, regional and state governments seeking to improve goods movement in metropolitan Chicago.  The Committee identifies, assesses, and responds to freight issues and opportunities and provides overall guidance for the development of the goods movement component of the Regional Comprehensive Plan.</w:t>
      </w:r>
    </w:p>
    <w:p w:rsidR="00B64CB1" w:rsidRPr="00B64CB1" w:rsidRDefault="00B64CB1" w:rsidP="00B64CB1">
      <w:pPr>
        <w:tabs>
          <w:tab w:val="left" w:pos="540"/>
          <w:tab w:val="right" w:pos="9360"/>
        </w:tabs>
        <w:rPr>
          <w:rFonts w:ascii="Palatino Linotype" w:hAnsi="Palatino Linotype"/>
          <w:b/>
          <w:sz w:val="22"/>
          <w:szCs w:val="22"/>
        </w:rPr>
      </w:pPr>
    </w:p>
    <w:p w:rsidR="00B64CB1" w:rsidRPr="00B64CB1" w:rsidRDefault="00D168F5" w:rsidP="00B64CB1">
      <w:pPr>
        <w:numPr>
          <w:ilvl w:val="1"/>
          <w:numId w:val="2"/>
        </w:numPr>
        <w:tabs>
          <w:tab w:val="left" w:pos="540"/>
          <w:tab w:val="right" w:pos="9360"/>
        </w:tabs>
        <w:rPr>
          <w:rFonts w:ascii="Palatino Linotype" w:hAnsi="Palatino Linotype"/>
          <w:bCs/>
          <w:i/>
          <w:sz w:val="22"/>
          <w:szCs w:val="22"/>
        </w:rPr>
      </w:pPr>
      <w:r w:rsidRPr="00B64CB1">
        <w:rPr>
          <w:rFonts w:ascii="Palatino Linotype" w:hAnsi="Palatino Linotype"/>
          <w:bCs/>
          <w:i/>
          <w:sz w:val="22"/>
          <w:szCs w:val="22"/>
        </w:rPr>
        <w:t>Regional Freight Leadership Task Force</w:t>
      </w:r>
      <w:r w:rsidRPr="00B64CB1">
        <w:rPr>
          <w:rFonts w:ascii="Palatino Linotype" w:hAnsi="Palatino Linotype"/>
          <w:b/>
          <w:bCs/>
          <w:sz w:val="22"/>
          <w:szCs w:val="22"/>
        </w:rPr>
        <w:t xml:space="preserve"> </w:t>
      </w:r>
      <w:r w:rsidRPr="00B64CB1">
        <w:rPr>
          <w:rFonts w:ascii="Palatino Linotype" w:hAnsi="Palatino Linotype"/>
          <w:sz w:val="22"/>
          <w:szCs w:val="22"/>
        </w:rPr>
        <w:t xml:space="preserve">As called for in GO TO 2040 and the Freight Cluster Drill-Down Report, CMAP and its partners are exploring the potential benefits of creating a Regional Freight Authority to address institutional and funding barriers affecting the freight </w:t>
      </w:r>
      <w:r w:rsidR="00B64CB1" w:rsidRPr="00B64CB1">
        <w:rPr>
          <w:rFonts w:ascii="Palatino Linotype" w:hAnsi="Palatino Linotype"/>
          <w:sz w:val="22"/>
          <w:szCs w:val="22"/>
        </w:rPr>
        <w:t>system in northeastern Illinois.</w:t>
      </w:r>
    </w:p>
    <w:p w:rsidR="00B64CB1" w:rsidRDefault="00B64CB1" w:rsidP="00B64CB1">
      <w:pPr>
        <w:tabs>
          <w:tab w:val="left" w:pos="540"/>
          <w:tab w:val="right" w:pos="9360"/>
        </w:tabs>
        <w:rPr>
          <w:rFonts w:ascii="Palatino Linotype" w:hAnsi="Palatino Linotype"/>
          <w:bCs/>
          <w:i/>
          <w:sz w:val="22"/>
          <w:szCs w:val="22"/>
        </w:rPr>
      </w:pPr>
    </w:p>
    <w:p w:rsidR="00D168F5" w:rsidRPr="00B64CB1" w:rsidRDefault="00D168F5" w:rsidP="00B64CB1">
      <w:pPr>
        <w:numPr>
          <w:ilvl w:val="1"/>
          <w:numId w:val="2"/>
        </w:numPr>
        <w:tabs>
          <w:tab w:val="clear" w:pos="1440"/>
          <w:tab w:val="left" w:pos="540"/>
          <w:tab w:val="num" w:pos="720"/>
          <w:tab w:val="right" w:pos="9360"/>
        </w:tabs>
        <w:ind w:left="1080"/>
        <w:rPr>
          <w:rFonts w:ascii="Palatino Linotype" w:hAnsi="Palatino Linotype"/>
          <w:bCs/>
          <w:i/>
          <w:sz w:val="22"/>
          <w:szCs w:val="22"/>
        </w:rPr>
      </w:pPr>
      <w:r w:rsidRPr="00B64CB1">
        <w:rPr>
          <w:rFonts w:ascii="Palatino Linotype" w:hAnsi="Palatino Linotype"/>
          <w:bCs/>
          <w:i/>
          <w:sz w:val="22"/>
          <w:szCs w:val="22"/>
        </w:rPr>
        <w:t>Federal policy efforts</w:t>
      </w:r>
      <w:r w:rsidRPr="00B64CB1">
        <w:rPr>
          <w:rFonts w:ascii="Palatino Linotype" w:hAnsi="Palatino Linotype"/>
          <w:i/>
          <w:sz w:val="22"/>
          <w:szCs w:val="22"/>
        </w:rPr>
        <w:t xml:space="preserve"> </w:t>
      </w:r>
    </w:p>
    <w:p w:rsidR="00D168F5" w:rsidRPr="00575B67" w:rsidRDefault="00D168F5" w:rsidP="00B64CB1">
      <w:pPr>
        <w:tabs>
          <w:tab w:val="left" w:pos="540"/>
          <w:tab w:val="num" w:pos="720"/>
          <w:tab w:val="right" w:pos="9360"/>
        </w:tabs>
        <w:ind w:left="1080"/>
        <w:rPr>
          <w:rFonts w:ascii="Palatino Linotype" w:hAnsi="Palatino Linotype"/>
          <w:b/>
          <w:bCs/>
          <w:sz w:val="22"/>
          <w:szCs w:val="22"/>
        </w:rPr>
      </w:pPr>
      <w:r w:rsidRPr="00575B67">
        <w:rPr>
          <w:rFonts w:ascii="Palatino Linotype" w:hAnsi="Palatino Linotype"/>
          <w:sz w:val="22"/>
          <w:szCs w:val="22"/>
        </w:rPr>
        <w:t>CMAP staff have recently been involved in various federal freight policy initiatives.  Staff have analyzed and commented on FHWA’s draft Primary Freight Network (PFN), and have also coordinated with other large metropolitan planning organizations (MPOs) to develop a joint comment letter on the PFN.  Also, staff have coordinated with the large MPOs to develop a common policy platform for freight in the upcoming federal surface transportation reauthorization bill.</w:t>
      </w:r>
    </w:p>
    <w:p w:rsidR="00B463F9" w:rsidRPr="00575B67" w:rsidRDefault="00B463F9" w:rsidP="00B463F9">
      <w:pPr>
        <w:tabs>
          <w:tab w:val="left" w:pos="540"/>
          <w:tab w:val="right" w:pos="9360"/>
        </w:tabs>
        <w:ind w:left="540"/>
        <w:rPr>
          <w:rFonts w:ascii="Palatino Linotype" w:hAnsi="Palatino Linotype"/>
          <w:b/>
          <w:sz w:val="22"/>
          <w:szCs w:val="22"/>
        </w:rPr>
      </w:pPr>
      <w:r w:rsidRPr="00575B67">
        <w:rPr>
          <w:rFonts w:ascii="Palatino Linotype" w:hAnsi="Palatino Linotype" w:cs="Arial"/>
          <w:sz w:val="22"/>
          <w:szCs w:val="22"/>
        </w:rPr>
        <w:t>ACTION REQUESTED:  Discussion</w:t>
      </w:r>
    </w:p>
    <w:p w:rsidR="00E93D9B" w:rsidRPr="00575B67" w:rsidRDefault="00E93D9B" w:rsidP="00E93D9B">
      <w:pPr>
        <w:tabs>
          <w:tab w:val="left" w:pos="540"/>
          <w:tab w:val="right" w:pos="9360"/>
        </w:tabs>
        <w:ind w:left="540"/>
        <w:rPr>
          <w:rFonts w:ascii="Palatino Linotype" w:hAnsi="Palatino Linotype"/>
          <w:b/>
          <w:sz w:val="22"/>
          <w:szCs w:val="22"/>
        </w:rPr>
      </w:pPr>
    </w:p>
    <w:p w:rsidR="00B463F9" w:rsidRPr="00575B67" w:rsidRDefault="00376415" w:rsidP="00B463F9">
      <w:pPr>
        <w:numPr>
          <w:ilvl w:val="0"/>
          <w:numId w:val="2"/>
        </w:numPr>
        <w:tabs>
          <w:tab w:val="left" w:pos="540"/>
          <w:tab w:val="right" w:pos="9360"/>
        </w:tabs>
        <w:ind w:left="540" w:hanging="540"/>
        <w:rPr>
          <w:rFonts w:ascii="Palatino Linotype" w:hAnsi="Palatino Linotype"/>
          <w:b/>
          <w:sz w:val="22"/>
          <w:szCs w:val="22"/>
        </w:rPr>
      </w:pPr>
      <w:r w:rsidRPr="00575B67">
        <w:rPr>
          <w:rFonts w:ascii="Palatino Linotype" w:hAnsi="Palatino Linotype" w:cs="Arial"/>
          <w:b/>
          <w:sz w:val="22"/>
          <w:szCs w:val="22"/>
        </w:rPr>
        <w:t xml:space="preserve">Integrated Workforce Information System Update, </w:t>
      </w:r>
      <w:r w:rsidR="001C707E" w:rsidRPr="00575B67">
        <w:rPr>
          <w:rFonts w:ascii="Palatino Linotype" w:hAnsi="Palatino Linotype" w:cs="Arial"/>
          <w:b/>
          <w:sz w:val="22"/>
          <w:szCs w:val="22"/>
        </w:rPr>
        <w:t>Dena Al-Khatib, Chicago Cook Workforce Partnership</w:t>
      </w:r>
    </w:p>
    <w:p w:rsidR="00B463F9" w:rsidRPr="00575B67" w:rsidRDefault="001C707E" w:rsidP="00B463F9">
      <w:pPr>
        <w:tabs>
          <w:tab w:val="left" w:pos="540"/>
          <w:tab w:val="right" w:pos="9360"/>
        </w:tabs>
        <w:ind w:left="540"/>
        <w:rPr>
          <w:rFonts w:ascii="Palatino Linotype" w:hAnsi="Palatino Linotype"/>
          <w:sz w:val="22"/>
          <w:szCs w:val="22"/>
        </w:rPr>
      </w:pPr>
      <w:r w:rsidRPr="00575B67">
        <w:rPr>
          <w:rFonts w:ascii="Palatino Linotype" w:hAnsi="Palatino Linotype"/>
          <w:sz w:val="22"/>
          <w:szCs w:val="22"/>
        </w:rPr>
        <w:t>The Chicago Cook Workforce Partnership is developing an Integrated Workforce Information System (IWIS) to empower workforce service providers to make data-informed decisions to improve services to both job seekers and employers and to enable funders to identify and support programs that work.</w:t>
      </w:r>
    </w:p>
    <w:p w:rsidR="00B463F9" w:rsidRPr="00575B67" w:rsidRDefault="00F94FA6" w:rsidP="00B463F9">
      <w:pPr>
        <w:tabs>
          <w:tab w:val="left" w:pos="540"/>
          <w:tab w:val="right" w:pos="9360"/>
        </w:tabs>
        <w:ind w:left="540"/>
        <w:rPr>
          <w:rFonts w:ascii="Palatino Linotype" w:hAnsi="Palatino Linotype"/>
          <w:b/>
          <w:sz w:val="22"/>
          <w:szCs w:val="22"/>
        </w:rPr>
      </w:pPr>
      <w:r w:rsidRPr="00575B67">
        <w:rPr>
          <w:rFonts w:ascii="Palatino Linotype" w:hAnsi="Palatino Linotype" w:cs="Arial"/>
          <w:sz w:val="22"/>
          <w:szCs w:val="22"/>
        </w:rPr>
        <w:t>ACTION REQUESTED:  Discussion</w:t>
      </w:r>
    </w:p>
    <w:p w:rsidR="006A689D" w:rsidRPr="00575B67" w:rsidRDefault="006A689D" w:rsidP="00B463F9">
      <w:pPr>
        <w:tabs>
          <w:tab w:val="left" w:pos="480"/>
          <w:tab w:val="left" w:pos="540"/>
          <w:tab w:val="right" w:pos="9360"/>
        </w:tabs>
        <w:rPr>
          <w:rFonts w:ascii="Palatino Linotype" w:hAnsi="Palatino Linotype"/>
          <w:sz w:val="22"/>
          <w:szCs w:val="22"/>
        </w:rPr>
      </w:pPr>
    </w:p>
    <w:p w:rsidR="0071089F" w:rsidRPr="00575B67" w:rsidRDefault="0071089F" w:rsidP="0071089F">
      <w:pPr>
        <w:numPr>
          <w:ilvl w:val="0"/>
          <w:numId w:val="2"/>
        </w:numPr>
        <w:tabs>
          <w:tab w:val="left" w:pos="540"/>
          <w:tab w:val="right" w:pos="9360"/>
        </w:tabs>
        <w:ind w:left="540" w:hanging="540"/>
        <w:rPr>
          <w:rFonts w:ascii="Palatino Linotype" w:hAnsi="Palatino Linotype"/>
          <w:b/>
          <w:sz w:val="22"/>
          <w:szCs w:val="22"/>
        </w:rPr>
      </w:pPr>
      <w:r w:rsidRPr="00575B67">
        <w:rPr>
          <w:rFonts w:ascii="Palatino Linotype" w:hAnsi="Palatino Linotype" w:cs="Arial"/>
          <w:b/>
          <w:sz w:val="22"/>
          <w:szCs w:val="22"/>
        </w:rPr>
        <w:t xml:space="preserve">DRAFT Mission presentation &amp; discussion, </w:t>
      </w:r>
      <w:r w:rsidR="008205BD" w:rsidRPr="00575B67">
        <w:rPr>
          <w:rFonts w:ascii="Palatino Linotype" w:hAnsi="Palatino Linotype" w:cs="Arial"/>
          <w:b/>
          <w:sz w:val="22"/>
          <w:szCs w:val="22"/>
        </w:rPr>
        <w:t>Jerry Weber, Committee Chair</w:t>
      </w:r>
    </w:p>
    <w:p w:rsidR="008205BD" w:rsidRPr="00575B67" w:rsidRDefault="00575B67" w:rsidP="008205BD">
      <w:pPr>
        <w:tabs>
          <w:tab w:val="left" w:pos="540"/>
          <w:tab w:val="right" w:pos="9360"/>
        </w:tabs>
        <w:ind w:left="540"/>
        <w:rPr>
          <w:rFonts w:ascii="Palatino Linotype" w:hAnsi="Palatino Linotype"/>
          <w:sz w:val="22"/>
          <w:szCs w:val="22"/>
        </w:rPr>
      </w:pPr>
      <w:r w:rsidRPr="00575B67">
        <w:rPr>
          <w:rFonts w:ascii="Palatino Linotype" w:hAnsi="Palatino Linotype"/>
          <w:sz w:val="22"/>
          <w:szCs w:val="22"/>
        </w:rPr>
        <w:t>Jerry will share the second version of the mission statement discussed at the last committee meeting.  A final version will be provided in April for approval.</w:t>
      </w:r>
    </w:p>
    <w:p w:rsidR="00575B67" w:rsidRPr="00575B67" w:rsidRDefault="00575B67" w:rsidP="008205BD">
      <w:pPr>
        <w:tabs>
          <w:tab w:val="left" w:pos="540"/>
          <w:tab w:val="right" w:pos="9360"/>
        </w:tabs>
        <w:ind w:left="540"/>
        <w:rPr>
          <w:rFonts w:ascii="Palatino Linotype" w:hAnsi="Palatino Linotype"/>
          <w:sz w:val="22"/>
          <w:szCs w:val="22"/>
        </w:rPr>
      </w:pPr>
      <w:r w:rsidRPr="00575B67">
        <w:rPr>
          <w:rFonts w:ascii="Palatino Linotype" w:hAnsi="Palatino Linotype"/>
          <w:sz w:val="22"/>
          <w:szCs w:val="22"/>
        </w:rPr>
        <w:t>ACTION REQUESTED:  Discussion</w:t>
      </w:r>
    </w:p>
    <w:p w:rsidR="0071089F" w:rsidRPr="00575B67" w:rsidRDefault="0071089F" w:rsidP="00B463F9">
      <w:pPr>
        <w:tabs>
          <w:tab w:val="left" w:pos="480"/>
          <w:tab w:val="left" w:pos="540"/>
          <w:tab w:val="right" w:pos="9360"/>
        </w:tabs>
        <w:rPr>
          <w:rFonts w:ascii="Palatino Linotype" w:hAnsi="Palatino Linotype"/>
          <w:sz w:val="22"/>
          <w:szCs w:val="22"/>
        </w:rPr>
      </w:pPr>
    </w:p>
    <w:p w:rsidR="006A689D" w:rsidRPr="00575B67" w:rsidRDefault="006A689D" w:rsidP="006A689D">
      <w:pPr>
        <w:numPr>
          <w:ilvl w:val="0"/>
          <w:numId w:val="2"/>
        </w:numPr>
        <w:tabs>
          <w:tab w:val="left" w:pos="480"/>
          <w:tab w:val="left" w:pos="540"/>
          <w:tab w:val="right" w:pos="9360"/>
        </w:tabs>
        <w:ind w:left="540" w:hanging="540"/>
        <w:rPr>
          <w:rFonts w:ascii="Palatino Linotype" w:hAnsi="Palatino Linotype" w:cs="Arial"/>
          <w:b/>
          <w:sz w:val="22"/>
          <w:szCs w:val="22"/>
        </w:rPr>
      </w:pPr>
      <w:r w:rsidRPr="00575B67">
        <w:rPr>
          <w:rFonts w:ascii="Palatino Linotype" w:hAnsi="Palatino Linotype" w:cs="Arial"/>
          <w:b/>
          <w:sz w:val="22"/>
          <w:szCs w:val="22"/>
        </w:rPr>
        <w:t>Other Business</w:t>
      </w:r>
    </w:p>
    <w:p w:rsidR="006A689D" w:rsidRPr="00575B67" w:rsidRDefault="006A689D" w:rsidP="006A689D">
      <w:pPr>
        <w:tabs>
          <w:tab w:val="left" w:pos="540"/>
          <w:tab w:val="right" w:pos="9360"/>
        </w:tabs>
        <w:ind w:left="1440"/>
        <w:rPr>
          <w:rFonts w:ascii="Palatino Linotype" w:hAnsi="Palatino Linotype" w:cs="Arial"/>
          <w:sz w:val="22"/>
          <w:szCs w:val="22"/>
        </w:rPr>
      </w:pPr>
    </w:p>
    <w:p w:rsidR="006A689D" w:rsidRPr="00575B67" w:rsidRDefault="006A689D" w:rsidP="006A689D">
      <w:pPr>
        <w:numPr>
          <w:ilvl w:val="0"/>
          <w:numId w:val="2"/>
        </w:numPr>
        <w:tabs>
          <w:tab w:val="left" w:pos="540"/>
          <w:tab w:val="right" w:pos="9360"/>
        </w:tabs>
        <w:ind w:left="540" w:hanging="540"/>
        <w:rPr>
          <w:rFonts w:ascii="Palatino Linotype" w:hAnsi="Palatino Linotype" w:cs="Arial"/>
          <w:sz w:val="22"/>
          <w:szCs w:val="22"/>
        </w:rPr>
      </w:pPr>
      <w:r w:rsidRPr="00575B67">
        <w:rPr>
          <w:rFonts w:ascii="Palatino Linotype" w:hAnsi="Palatino Linotype" w:cs="Arial"/>
          <w:b/>
          <w:sz w:val="22"/>
          <w:szCs w:val="22"/>
        </w:rPr>
        <w:t>Public Comment</w:t>
      </w:r>
    </w:p>
    <w:p w:rsidR="006A689D" w:rsidRPr="00575B67" w:rsidRDefault="006A689D" w:rsidP="007C1C8F">
      <w:pPr>
        <w:tabs>
          <w:tab w:val="left" w:pos="540"/>
        </w:tabs>
        <w:ind w:left="540"/>
        <w:rPr>
          <w:rFonts w:ascii="Palatino Linotype" w:hAnsi="Palatino Linotype" w:cs="Arial"/>
          <w:sz w:val="22"/>
          <w:szCs w:val="22"/>
        </w:rPr>
      </w:pPr>
      <w:r w:rsidRPr="00575B67">
        <w:rPr>
          <w:rFonts w:ascii="Palatino Linotype" w:hAnsi="Palatino Linotype" w:cs="Arial"/>
          <w:sz w:val="22"/>
          <w:szCs w:val="22"/>
        </w:rPr>
        <w:t xml:space="preserve">Public comment is encouraged throughout the meeting.  The Chair </w:t>
      </w:r>
      <w:r w:rsidR="007C1C8F" w:rsidRPr="00575B67">
        <w:rPr>
          <w:rFonts w:ascii="Palatino Linotype" w:hAnsi="Palatino Linotype" w:cs="Arial"/>
          <w:sz w:val="22"/>
          <w:szCs w:val="22"/>
        </w:rPr>
        <w:t>w</w:t>
      </w:r>
      <w:r w:rsidRPr="00575B67">
        <w:rPr>
          <w:rFonts w:ascii="Palatino Linotype" w:hAnsi="Palatino Linotype" w:cs="Arial"/>
          <w:sz w:val="22"/>
          <w:szCs w:val="22"/>
        </w:rPr>
        <w:t>ill recognize non-committee members as appropriate.  Non-committee members wishing to address the Committee should so signify by raising their hand in order to be recognized by the Chair.  The Chair will have discretion to limit discussion.</w:t>
      </w:r>
    </w:p>
    <w:p w:rsidR="006A689D" w:rsidRPr="00575B67" w:rsidRDefault="006A689D" w:rsidP="006A689D">
      <w:pPr>
        <w:tabs>
          <w:tab w:val="left" w:pos="540"/>
        </w:tabs>
        <w:ind w:left="540"/>
        <w:rPr>
          <w:rFonts w:ascii="Palatino Linotype" w:hAnsi="Palatino Linotype" w:cs="Arial"/>
          <w:sz w:val="22"/>
          <w:szCs w:val="22"/>
        </w:rPr>
      </w:pPr>
    </w:p>
    <w:p w:rsidR="006A689D" w:rsidRPr="00575B67" w:rsidRDefault="006A689D" w:rsidP="006A689D">
      <w:pPr>
        <w:numPr>
          <w:ilvl w:val="0"/>
          <w:numId w:val="2"/>
        </w:numPr>
        <w:tabs>
          <w:tab w:val="left" w:pos="540"/>
        </w:tabs>
        <w:ind w:left="540" w:hanging="540"/>
        <w:rPr>
          <w:rFonts w:ascii="Palatino Linotype" w:hAnsi="Palatino Linotype" w:cs="Arial"/>
          <w:sz w:val="22"/>
          <w:szCs w:val="22"/>
        </w:rPr>
      </w:pPr>
      <w:r w:rsidRPr="00575B67">
        <w:rPr>
          <w:rFonts w:ascii="Palatino Linotype" w:hAnsi="Palatino Linotype" w:cs="Arial"/>
          <w:b/>
          <w:sz w:val="22"/>
          <w:szCs w:val="22"/>
        </w:rPr>
        <w:t xml:space="preserve">Next Meeting: </w:t>
      </w:r>
      <w:r w:rsidRPr="00575B67">
        <w:rPr>
          <w:rFonts w:ascii="Palatino Linotype" w:hAnsi="Palatino Linotype" w:cs="Arial"/>
          <w:sz w:val="22"/>
          <w:szCs w:val="22"/>
        </w:rPr>
        <w:t xml:space="preserve"> The committee will meet next on </w:t>
      </w:r>
      <w:r w:rsidR="00D168F5" w:rsidRPr="00575B67">
        <w:rPr>
          <w:rFonts w:ascii="Palatino Linotype" w:hAnsi="Palatino Linotype" w:cs="Arial"/>
          <w:sz w:val="22"/>
          <w:szCs w:val="22"/>
        </w:rPr>
        <w:t>April 10</w:t>
      </w:r>
      <w:r w:rsidRPr="00575B67">
        <w:rPr>
          <w:rFonts w:ascii="Palatino Linotype" w:hAnsi="Palatino Linotype" w:cs="Arial"/>
          <w:sz w:val="22"/>
          <w:szCs w:val="22"/>
        </w:rPr>
        <w:t>,</w:t>
      </w:r>
      <w:r w:rsidRPr="00575B67">
        <w:rPr>
          <w:rFonts w:ascii="Palatino Linotype" w:hAnsi="Palatino Linotype" w:cs="Arial"/>
          <w:sz w:val="22"/>
          <w:szCs w:val="22"/>
          <w:vertAlign w:val="superscript"/>
        </w:rPr>
        <w:t xml:space="preserve"> </w:t>
      </w:r>
      <w:r w:rsidRPr="00575B67">
        <w:rPr>
          <w:rFonts w:ascii="Palatino Linotype" w:hAnsi="Palatino Linotype" w:cs="Arial"/>
          <w:sz w:val="22"/>
          <w:szCs w:val="22"/>
        </w:rPr>
        <w:t>2014</w:t>
      </w:r>
    </w:p>
    <w:p w:rsidR="006A689D" w:rsidRPr="00575B67" w:rsidRDefault="006A689D" w:rsidP="006A689D">
      <w:pPr>
        <w:tabs>
          <w:tab w:val="left" w:pos="540"/>
        </w:tabs>
        <w:ind w:left="540" w:hanging="540"/>
        <w:rPr>
          <w:rFonts w:ascii="Palatino Linotype" w:hAnsi="Palatino Linotype" w:cs="Arial"/>
          <w:sz w:val="22"/>
          <w:szCs w:val="22"/>
        </w:rPr>
      </w:pPr>
    </w:p>
    <w:p w:rsidR="006A689D" w:rsidRPr="00575B67" w:rsidRDefault="006A689D" w:rsidP="006A689D">
      <w:pPr>
        <w:numPr>
          <w:ilvl w:val="0"/>
          <w:numId w:val="2"/>
        </w:numPr>
        <w:tabs>
          <w:tab w:val="left" w:pos="540"/>
          <w:tab w:val="right" w:pos="9360"/>
        </w:tabs>
        <w:ind w:left="540" w:hanging="540"/>
        <w:rPr>
          <w:rFonts w:ascii="Palatino Linotype" w:hAnsi="Palatino Linotype" w:cs="Arial"/>
          <w:b/>
          <w:sz w:val="22"/>
          <w:szCs w:val="22"/>
        </w:rPr>
      </w:pPr>
      <w:r w:rsidRPr="00575B67">
        <w:rPr>
          <w:rFonts w:ascii="Palatino Linotype" w:hAnsi="Palatino Linotype" w:cs="Arial"/>
          <w:b/>
          <w:sz w:val="22"/>
          <w:szCs w:val="22"/>
        </w:rPr>
        <w:t xml:space="preserve">Adjournment </w:t>
      </w:r>
    </w:p>
    <w:p w:rsidR="00840A6C" w:rsidRPr="00575B67" w:rsidRDefault="00840A6C" w:rsidP="00840A6C">
      <w:pPr>
        <w:pStyle w:val="ListParagraph"/>
        <w:rPr>
          <w:rFonts w:ascii="Palatino Linotype" w:hAnsi="Palatino Linotype" w:cs="Arial"/>
          <w:b/>
          <w:sz w:val="22"/>
          <w:szCs w:val="22"/>
        </w:rPr>
      </w:pPr>
    </w:p>
    <w:p w:rsidR="00840A6C" w:rsidRPr="00575B67" w:rsidRDefault="006A689D" w:rsidP="00575B67">
      <w:pPr>
        <w:rPr>
          <w:rFonts w:ascii="Palatino Linotype" w:hAnsi="Palatino Linotype"/>
          <w:b/>
          <w:sz w:val="20"/>
          <w:szCs w:val="20"/>
          <w:u w:val="single"/>
        </w:rPr>
        <w:sectPr w:rsidR="00840A6C" w:rsidRPr="00575B67" w:rsidSect="00B64CB1">
          <w:footerReference w:type="first" r:id="rId9"/>
          <w:pgSz w:w="12240" w:h="15840" w:code="1"/>
          <w:pgMar w:top="1440" w:right="864" w:bottom="1080" w:left="864" w:header="720" w:footer="504" w:gutter="0"/>
          <w:cols w:space="720"/>
          <w:noEndnote/>
          <w:titlePg/>
          <w:docGrid w:linePitch="326"/>
        </w:sectPr>
      </w:pPr>
      <w:r w:rsidRPr="00575B67">
        <w:rPr>
          <w:rFonts w:ascii="Palatino Linotype" w:hAnsi="Palatino Linotype"/>
          <w:b/>
          <w:sz w:val="20"/>
          <w:szCs w:val="20"/>
          <w:u w:val="single"/>
        </w:rPr>
        <w:t>Economic Development Committee Members:</w:t>
      </w:r>
    </w:p>
    <w:p w:rsidR="006A689D" w:rsidRPr="00575B67" w:rsidRDefault="006A689D" w:rsidP="00575B67">
      <w:pPr>
        <w:rPr>
          <w:rFonts w:ascii="Palatino Linotype" w:hAnsi="Palatino Linotype"/>
          <w:sz w:val="20"/>
          <w:szCs w:val="20"/>
        </w:rPr>
      </w:pPr>
      <w:r w:rsidRPr="00575B67">
        <w:rPr>
          <w:rFonts w:ascii="Palatino Linotype" w:hAnsi="Palatino Linotype"/>
          <w:sz w:val="20"/>
          <w:szCs w:val="20"/>
        </w:rPr>
        <w:lastRenderedPageBreak/>
        <w:t>____Jerry Weber, Chair</w:t>
      </w:r>
    </w:p>
    <w:p w:rsidR="006A689D" w:rsidRPr="00575B67" w:rsidRDefault="006A689D" w:rsidP="00575B67">
      <w:pPr>
        <w:rPr>
          <w:rFonts w:ascii="Palatino Linotype" w:hAnsi="Palatino Linotype"/>
          <w:sz w:val="20"/>
          <w:szCs w:val="20"/>
        </w:rPr>
      </w:pPr>
      <w:r w:rsidRPr="00575B67">
        <w:rPr>
          <w:rFonts w:ascii="Palatino Linotype" w:hAnsi="Palatino Linotype"/>
          <w:sz w:val="20"/>
          <w:szCs w:val="20"/>
        </w:rPr>
        <w:t>____Oswaldo Alvarez</w:t>
      </w:r>
    </w:p>
    <w:p w:rsidR="006A689D" w:rsidRPr="00575B67" w:rsidRDefault="006A689D" w:rsidP="00575B67">
      <w:pPr>
        <w:rPr>
          <w:rFonts w:ascii="Palatino Linotype" w:hAnsi="Palatino Linotype"/>
          <w:sz w:val="20"/>
          <w:szCs w:val="20"/>
        </w:rPr>
      </w:pPr>
      <w:r w:rsidRPr="00575B67">
        <w:rPr>
          <w:rFonts w:ascii="Palatino Linotype" w:hAnsi="Palatino Linotype"/>
          <w:sz w:val="20"/>
          <w:szCs w:val="20"/>
        </w:rPr>
        <w:t>____ Greg Bedalov</w:t>
      </w:r>
    </w:p>
    <w:p w:rsidR="006A689D" w:rsidRPr="00575B67" w:rsidRDefault="006A689D" w:rsidP="00575B67">
      <w:pPr>
        <w:rPr>
          <w:rFonts w:ascii="Palatino Linotype" w:hAnsi="Palatino Linotype"/>
          <w:sz w:val="20"/>
          <w:szCs w:val="20"/>
        </w:rPr>
      </w:pPr>
      <w:r w:rsidRPr="00575B67">
        <w:rPr>
          <w:rFonts w:ascii="Palatino Linotype" w:hAnsi="Palatino Linotype"/>
          <w:sz w:val="20"/>
          <w:szCs w:val="20"/>
        </w:rPr>
        <w:t>____ Peter Creticos</w:t>
      </w:r>
    </w:p>
    <w:p w:rsidR="006A689D" w:rsidRPr="00575B67" w:rsidRDefault="006A689D" w:rsidP="00575B67">
      <w:pPr>
        <w:rPr>
          <w:rFonts w:ascii="Palatino Linotype" w:hAnsi="Palatino Linotype"/>
          <w:sz w:val="20"/>
          <w:szCs w:val="20"/>
        </w:rPr>
      </w:pPr>
      <w:r w:rsidRPr="00575B67">
        <w:rPr>
          <w:rFonts w:ascii="Palatino Linotype" w:hAnsi="Palatino Linotype"/>
          <w:sz w:val="20"/>
          <w:szCs w:val="20"/>
        </w:rPr>
        <w:t>____ Patrick Carey</w:t>
      </w:r>
    </w:p>
    <w:p w:rsidR="006A689D" w:rsidRPr="00575B67" w:rsidRDefault="006A689D" w:rsidP="00575B67">
      <w:pPr>
        <w:rPr>
          <w:rFonts w:ascii="Palatino Linotype" w:hAnsi="Palatino Linotype"/>
          <w:sz w:val="20"/>
          <w:szCs w:val="20"/>
        </w:rPr>
      </w:pPr>
      <w:r w:rsidRPr="00575B67">
        <w:rPr>
          <w:rFonts w:ascii="Palatino Linotype" w:hAnsi="Palatino Linotype"/>
          <w:sz w:val="20"/>
          <w:szCs w:val="20"/>
        </w:rPr>
        <w:t>____ JoAnn Eckmann</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 Joanna Greene</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 Reggie Greenwood</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 John Grueling</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w:t>
      </w:r>
      <w:r w:rsidR="00D168F5" w:rsidRPr="00575B67">
        <w:rPr>
          <w:rFonts w:ascii="Palatino Linotype" w:hAnsi="Palatino Linotype"/>
          <w:sz w:val="20"/>
          <w:szCs w:val="20"/>
        </w:rPr>
        <w:t xml:space="preserve"> </w:t>
      </w:r>
      <w:r w:rsidRPr="00575B67">
        <w:rPr>
          <w:rFonts w:ascii="Palatino Linotype" w:hAnsi="Palatino Linotype"/>
          <w:sz w:val="20"/>
          <w:szCs w:val="20"/>
        </w:rPr>
        <w:t>Mark Harris</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lastRenderedPageBreak/>
        <w:t>____ Emily Harris</w:t>
      </w:r>
    </w:p>
    <w:p w:rsidR="00840A6C" w:rsidRPr="00575B67" w:rsidRDefault="006A689D" w:rsidP="006A689D">
      <w:pPr>
        <w:rPr>
          <w:rFonts w:ascii="Palatino Linotype" w:hAnsi="Palatino Linotype"/>
          <w:sz w:val="20"/>
          <w:szCs w:val="20"/>
        </w:rPr>
      </w:pPr>
      <w:r w:rsidRPr="00575B67">
        <w:rPr>
          <w:rFonts w:ascii="Palatino Linotype" w:hAnsi="Palatino Linotype"/>
          <w:sz w:val="20"/>
          <w:szCs w:val="20"/>
        </w:rPr>
        <w:t>____ Rand Hass</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 Bret Johnson</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 Gretchen Kosarko</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 xml:space="preserve">____ Judith Kossy </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 MaryBeth Marshall</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 Sean McCarthy</w:t>
      </w:r>
    </w:p>
    <w:p w:rsidR="00766C5E" w:rsidRPr="00575B67" w:rsidRDefault="00766C5E" w:rsidP="006A689D">
      <w:pPr>
        <w:rPr>
          <w:rFonts w:ascii="Palatino Linotype" w:hAnsi="Palatino Linotype"/>
          <w:sz w:val="20"/>
          <w:szCs w:val="20"/>
        </w:rPr>
      </w:pPr>
      <w:r w:rsidRPr="00575B67">
        <w:rPr>
          <w:rFonts w:ascii="Palatino Linotype" w:hAnsi="Palatino Linotype"/>
          <w:sz w:val="20"/>
          <w:szCs w:val="20"/>
        </w:rPr>
        <w:t>____ Andrew Moyer</w:t>
      </w:r>
    </w:p>
    <w:p w:rsidR="00766C5E" w:rsidRPr="00575B67" w:rsidRDefault="00766C5E" w:rsidP="006A689D">
      <w:pPr>
        <w:rPr>
          <w:rFonts w:ascii="Palatino Linotype" w:hAnsi="Palatino Linotype"/>
          <w:sz w:val="20"/>
          <w:szCs w:val="20"/>
        </w:rPr>
      </w:pPr>
      <w:r w:rsidRPr="00575B67">
        <w:rPr>
          <w:rFonts w:ascii="Palatino Linotype" w:hAnsi="Palatino Linotype"/>
          <w:sz w:val="20"/>
          <w:szCs w:val="20"/>
        </w:rPr>
        <w:t>____</w:t>
      </w:r>
      <w:r w:rsidR="00B64CB1">
        <w:rPr>
          <w:rFonts w:ascii="Palatino Linotype" w:hAnsi="Palatino Linotype"/>
          <w:sz w:val="20"/>
          <w:szCs w:val="20"/>
        </w:rPr>
        <w:t xml:space="preserve"> </w:t>
      </w:r>
      <w:r w:rsidRPr="00575B67">
        <w:rPr>
          <w:rFonts w:ascii="Palatino Linotype" w:hAnsi="Palatino Linotype"/>
          <w:sz w:val="20"/>
          <w:szCs w:val="20"/>
        </w:rPr>
        <w:t>Kelly O’Brien</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w:t>
      </w:r>
      <w:r w:rsidR="00D168F5" w:rsidRPr="00575B67">
        <w:rPr>
          <w:rFonts w:ascii="Palatino Linotype" w:hAnsi="Palatino Linotype"/>
          <w:sz w:val="20"/>
          <w:szCs w:val="20"/>
        </w:rPr>
        <w:t xml:space="preserve"> </w:t>
      </w:r>
      <w:r w:rsidRPr="00575B67">
        <w:rPr>
          <w:rFonts w:ascii="Palatino Linotype" w:hAnsi="Palatino Linotype"/>
          <w:sz w:val="20"/>
          <w:szCs w:val="20"/>
        </w:rPr>
        <w:t>Lance Pressl</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lastRenderedPageBreak/>
        <w:t>____</w:t>
      </w:r>
      <w:r w:rsidR="00D168F5" w:rsidRPr="00575B67">
        <w:rPr>
          <w:rFonts w:ascii="Palatino Linotype" w:hAnsi="Palatino Linotype"/>
          <w:sz w:val="20"/>
          <w:szCs w:val="20"/>
        </w:rPr>
        <w:t xml:space="preserve"> </w:t>
      </w:r>
      <w:r w:rsidRPr="00575B67">
        <w:rPr>
          <w:rFonts w:ascii="Palatino Linotype" w:hAnsi="Palatino Linotype"/>
          <w:sz w:val="20"/>
          <w:szCs w:val="20"/>
        </w:rPr>
        <w:t>Nick Provenzano</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 Jeremiah Boyle</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 Ed Sitar</w:t>
      </w:r>
    </w:p>
    <w:p w:rsidR="006A689D" w:rsidRPr="00575B67" w:rsidRDefault="006A689D" w:rsidP="006A689D">
      <w:pPr>
        <w:rPr>
          <w:rFonts w:ascii="Palatino Linotype" w:hAnsi="Palatino Linotype"/>
          <w:sz w:val="20"/>
          <w:szCs w:val="20"/>
        </w:rPr>
      </w:pPr>
      <w:r w:rsidRPr="00575B67">
        <w:rPr>
          <w:rFonts w:ascii="Palatino Linotype" w:hAnsi="Palatino Linotype"/>
          <w:sz w:val="20"/>
          <w:szCs w:val="20"/>
        </w:rPr>
        <w:t>____ Gary Skoog</w:t>
      </w:r>
    </w:p>
    <w:p w:rsidR="00BC7AA7" w:rsidRPr="00575B67" w:rsidRDefault="006A689D" w:rsidP="0030233F">
      <w:pPr>
        <w:rPr>
          <w:rFonts w:ascii="Palatino Linotype" w:hAnsi="Palatino Linotype"/>
          <w:sz w:val="20"/>
          <w:szCs w:val="20"/>
        </w:rPr>
      </w:pPr>
      <w:r w:rsidRPr="00575B67">
        <w:rPr>
          <w:rFonts w:ascii="Palatino Linotype" w:hAnsi="Palatino Linotype"/>
          <w:sz w:val="20"/>
          <w:szCs w:val="20"/>
        </w:rPr>
        <w:t>____ Carrie Thomas</w:t>
      </w:r>
    </w:p>
    <w:sectPr w:rsidR="00BC7AA7" w:rsidRPr="00575B67" w:rsidSect="00B64CB1">
      <w:type w:val="continuous"/>
      <w:pgSz w:w="12240" w:h="15840" w:code="1"/>
      <w:pgMar w:top="720" w:right="720" w:bottom="720" w:left="720" w:header="720" w:footer="720" w:gutter="0"/>
      <w:pgNumType w:start="0"/>
      <w:cols w:num="3"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F8" w:rsidRDefault="003F46F8">
      <w:r>
        <w:separator/>
      </w:r>
    </w:p>
  </w:endnote>
  <w:endnote w:type="continuationSeparator" w:id="0">
    <w:p w:rsidR="003F46F8" w:rsidRDefault="003F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08E" w:rsidRPr="004D1801" w:rsidRDefault="00E93D9B" w:rsidP="004D1801">
    <w:pPr>
      <w:tabs>
        <w:tab w:val="center" w:pos="4680"/>
        <w:tab w:val="right" w:pos="9360"/>
      </w:tabs>
      <w:rPr>
        <w:sz w:val="22"/>
        <w:szCs w:val="22"/>
      </w:rPr>
    </w:pPr>
    <w:r w:rsidRPr="00510260">
      <w:rPr>
        <w:rFonts w:ascii="Calibri" w:hAnsi="Calibri" w:cs="Calibri"/>
        <w:sz w:val="22"/>
        <w:szCs w:val="22"/>
      </w:rPr>
      <w:tab/>
    </w:r>
    <w:r w:rsidRPr="00510260">
      <w:rPr>
        <w:rFonts w:ascii="Calibri" w:hAnsi="Calibri" w:cs="Calibri"/>
        <w:sz w:val="22"/>
        <w:szCs w:val="22"/>
      </w:rPr>
      <w:tab/>
    </w:r>
    <w:r w:rsidRPr="00510260">
      <w:rPr>
        <w:rFonts w:ascii="Calibri" w:hAnsi="Calibri" w:cs="Calibri"/>
        <w:sz w:val="22"/>
        <w:szCs w:val="22"/>
      </w:rPr>
      <w:fldChar w:fldCharType="begin"/>
    </w:r>
    <w:r w:rsidRPr="00510260">
      <w:rPr>
        <w:rFonts w:ascii="Calibri" w:hAnsi="Calibri" w:cs="Calibri"/>
        <w:sz w:val="22"/>
        <w:szCs w:val="22"/>
      </w:rPr>
      <w:instrText xml:space="preserve"> PAGE   \* MERGEFORMAT </w:instrText>
    </w:r>
    <w:r w:rsidRPr="00510260">
      <w:rPr>
        <w:rFonts w:ascii="Calibri" w:hAnsi="Calibri" w:cs="Calibri"/>
        <w:sz w:val="22"/>
        <w:szCs w:val="22"/>
      </w:rPr>
      <w:fldChar w:fldCharType="separate"/>
    </w:r>
    <w:r w:rsidR="004262B7" w:rsidRPr="004262B7">
      <w:rPr>
        <w:rFonts w:ascii="Calibri" w:hAnsi="Calibri" w:cs="Calibri"/>
        <w:bCs/>
        <w:noProof/>
        <w:sz w:val="22"/>
        <w:szCs w:val="22"/>
      </w:rPr>
      <w:t>1</w:t>
    </w:r>
    <w:r w:rsidRPr="00510260">
      <w:rPr>
        <w:rFonts w:ascii="Calibri" w:hAnsi="Calibri" w:cs="Calibri"/>
        <w:bCs/>
        <w:noProof/>
        <w:sz w:val="22"/>
        <w:szCs w:val="22"/>
      </w:rPr>
      <w:fldChar w:fldCharType="end"/>
    </w:r>
    <w:r w:rsidRPr="00510260">
      <w:rPr>
        <w:rFonts w:ascii="Calibri" w:hAnsi="Calibri" w:cs="Calibri"/>
        <w:bCs/>
        <w:sz w:val="22"/>
        <w:szCs w:val="22"/>
      </w:rPr>
      <w:t xml:space="preserve"> </w:t>
    </w:r>
    <w:r w:rsidRPr="00510260">
      <w:rPr>
        <w:rFonts w:ascii="Calibri" w:hAnsi="Calibri" w:cs="Calibri"/>
        <w:b/>
        <w:sz w:val="22"/>
        <w:szCs w:val="22"/>
      </w:rPr>
      <w:t>|</w:t>
    </w:r>
    <w:r w:rsidRPr="00510260">
      <w:rPr>
        <w:rFonts w:ascii="Calibri" w:hAnsi="Calibri" w:cs="Calibri"/>
        <w:bCs/>
        <w:sz w:val="22"/>
        <w:szCs w:val="22"/>
      </w:rPr>
      <w:t xml:space="preserve"> </w:t>
    </w:r>
    <w:r w:rsidRPr="00510260">
      <w:rPr>
        <w:rFonts w:ascii="Calibri" w:hAnsi="Calibri" w:cs="Calibri"/>
        <w:b/>
        <w:color w:val="808080"/>
        <w:spacing w:val="60"/>
        <w:sz w:val="22"/>
        <w:szCs w:val="22"/>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F8" w:rsidRDefault="003F46F8">
      <w:r>
        <w:separator/>
      </w:r>
    </w:p>
  </w:footnote>
  <w:footnote w:type="continuationSeparator" w:id="0">
    <w:p w:rsidR="003F46F8" w:rsidRDefault="003F4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AD5"/>
    <w:multiLevelType w:val="multilevel"/>
    <w:tmpl w:val="8F9CDE98"/>
    <w:lvl w:ilvl="0">
      <w:start w:val="3"/>
      <w:numFmt w:val="decimal"/>
      <w:lvlText w:val="%1.0"/>
      <w:lvlJc w:val="left"/>
      <w:pPr>
        <w:tabs>
          <w:tab w:val="num" w:pos="1080"/>
        </w:tabs>
        <w:ind w:left="1080" w:hanging="720"/>
      </w:pPr>
      <w:rPr>
        <w:rFonts w:hint="default"/>
        <w:b/>
        <w:color w:val="auto"/>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1">
    <w:nsid w:val="1B875117"/>
    <w:multiLevelType w:val="multilevel"/>
    <w:tmpl w:val="43F67F7E"/>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72F87"/>
    <w:multiLevelType w:val="hybridMultilevel"/>
    <w:tmpl w:val="3A24C1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E23C1B"/>
    <w:multiLevelType w:val="hybridMultilevel"/>
    <w:tmpl w:val="3E72E8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1AF438C"/>
    <w:multiLevelType w:val="hybridMultilevel"/>
    <w:tmpl w:val="CDD88482"/>
    <w:lvl w:ilvl="0" w:tplc="AE6CE8F6">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4A3B6B5C"/>
    <w:multiLevelType w:val="hybridMultilevel"/>
    <w:tmpl w:val="7220A3C6"/>
    <w:lvl w:ilvl="0" w:tplc="6C7652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C2E51F8"/>
    <w:multiLevelType w:val="multilevel"/>
    <w:tmpl w:val="43F67F7E"/>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5E1B78E3"/>
    <w:multiLevelType w:val="multilevel"/>
    <w:tmpl w:val="D750C6E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nsid w:val="61327A63"/>
    <w:multiLevelType w:val="multilevel"/>
    <w:tmpl w:val="1D2ECAB8"/>
    <w:lvl w:ilvl="0">
      <w:start w:val="1"/>
      <w:numFmt w:val="decimal"/>
      <w:lvlText w:val="%1.0"/>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0">
    <w:nsid w:val="6F90314E"/>
    <w:multiLevelType w:val="multilevel"/>
    <w:tmpl w:val="43F67F7E"/>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9D"/>
    <w:rsid w:val="001826EE"/>
    <w:rsid w:val="00197AA7"/>
    <w:rsid w:val="001C707E"/>
    <w:rsid w:val="002B5C32"/>
    <w:rsid w:val="0030233F"/>
    <w:rsid w:val="00376415"/>
    <w:rsid w:val="003F46F8"/>
    <w:rsid w:val="0041063C"/>
    <w:rsid w:val="004262B7"/>
    <w:rsid w:val="0045685C"/>
    <w:rsid w:val="004E6C22"/>
    <w:rsid w:val="00556159"/>
    <w:rsid w:val="005652A1"/>
    <w:rsid w:val="00575B67"/>
    <w:rsid w:val="006A689D"/>
    <w:rsid w:val="006E65D0"/>
    <w:rsid w:val="0071089F"/>
    <w:rsid w:val="0073271F"/>
    <w:rsid w:val="00766C5E"/>
    <w:rsid w:val="007B1C7A"/>
    <w:rsid w:val="007C1C8F"/>
    <w:rsid w:val="00800AC5"/>
    <w:rsid w:val="008205BD"/>
    <w:rsid w:val="00840A6C"/>
    <w:rsid w:val="00A4122B"/>
    <w:rsid w:val="00B463F9"/>
    <w:rsid w:val="00B64CB1"/>
    <w:rsid w:val="00BB4BFA"/>
    <w:rsid w:val="00BC7AA7"/>
    <w:rsid w:val="00CE7CF4"/>
    <w:rsid w:val="00D168F5"/>
    <w:rsid w:val="00D55DA7"/>
    <w:rsid w:val="00E14BD7"/>
    <w:rsid w:val="00E93D9B"/>
    <w:rsid w:val="00F2472B"/>
    <w:rsid w:val="00F94FA6"/>
    <w:rsid w:val="00FB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CommentReference">
    <w:name w:val="annotation reference"/>
    <w:basedOn w:val="DefaultParagraphFont"/>
    <w:uiPriority w:val="99"/>
    <w:semiHidden/>
    <w:unhideWhenUsed/>
    <w:rsid w:val="00F94FA6"/>
    <w:rPr>
      <w:sz w:val="16"/>
      <w:szCs w:val="16"/>
    </w:rPr>
  </w:style>
  <w:style w:type="paragraph" w:styleId="CommentText">
    <w:name w:val="annotation text"/>
    <w:basedOn w:val="Normal"/>
    <w:link w:val="CommentTextChar"/>
    <w:uiPriority w:val="99"/>
    <w:semiHidden/>
    <w:unhideWhenUsed/>
    <w:rsid w:val="00F94FA6"/>
    <w:rPr>
      <w:sz w:val="20"/>
      <w:szCs w:val="20"/>
    </w:rPr>
  </w:style>
  <w:style w:type="character" w:customStyle="1" w:styleId="CommentTextChar">
    <w:name w:val="Comment Text Char"/>
    <w:basedOn w:val="DefaultParagraphFont"/>
    <w:link w:val="CommentText"/>
    <w:uiPriority w:val="99"/>
    <w:semiHidden/>
    <w:rsid w:val="00F94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FA6"/>
    <w:rPr>
      <w:b/>
      <w:bCs/>
    </w:rPr>
  </w:style>
  <w:style w:type="character" w:customStyle="1" w:styleId="CommentSubjectChar">
    <w:name w:val="Comment Subject Char"/>
    <w:basedOn w:val="CommentTextChar"/>
    <w:link w:val="CommentSubject"/>
    <w:uiPriority w:val="99"/>
    <w:semiHidden/>
    <w:rsid w:val="00F94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FA6"/>
    <w:rPr>
      <w:rFonts w:ascii="Tahoma" w:hAnsi="Tahoma" w:cs="Tahoma"/>
      <w:sz w:val="16"/>
      <w:szCs w:val="16"/>
    </w:rPr>
  </w:style>
  <w:style w:type="character" w:customStyle="1" w:styleId="BalloonTextChar">
    <w:name w:val="Balloon Text Char"/>
    <w:basedOn w:val="DefaultParagraphFont"/>
    <w:link w:val="BalloonText"/>
    <w:uiPriority w:val="99"/>
    <w:semiHidden/>
    <w:rsid w:val="00F94FA6"/>
    <w:rPr>
      <w:rFonts w:ascii="Tahoma" w:eastAsia="Times New Roman" w:hAnsi="Tahoma" w:cs="Tahoma"/>
      <w:sz w:val="16"/>
      <w:szCs w:val="16"/>
    </w:rPr>
  </w:style>
  <w:style w:type="paragraph" w:customStyle="1" w:styleId="Default">
    <w:name w:val="Default"/>
    <w:basedOn w:val="Normal"/>
    <w:rsid w:val="00B463F9"/>
    <w:pPr>
      <w:autoSpaceDE w:val="0"/>
      <w:autoSpaceDN w:val="0"/>
    </w:pPr>
    <w:rPr>
      <w:rFonts w:ascii="Palatino Linotype" w:eastAsiaTheme="minorHAnsi" w:hAnsi="Palatino Linotype"/>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CommentReference">
    <w:name w:val="annotation reference"/>
    <w:basedOn w:val="DefaultParagraphFont"/>
    <w:uiPriority w:val="99"/>
    <w:semiHidden/>
    <w:unhideWhenUsed/>
    <w:rsid w:val="00F94FA6"/>
    <w:rPr>
      <w:sz w:val="16"/>
      <w:szCs w:val="16"/>
    </w:rPr>
  </w:style>
  <w:style w:type="paragraph" w:styleId="CommentText">
    <w:name w:val="annotation text"/>
    <w:basedOn w:val="Normal"/>
    <w:link w:val="CommentTextChar"/>
    <w:uiPriority w:val="99"/>
    <w:semiHidden/>
    <w:unhideWhenUsed/>
    <w:rsid w:val="00F94FA6"/>
    <w:rPr>
      <w:sz w:val="20"/>
      <w:szCs w:val="20"/>
    </w:rPr>
  </w:style>
  <w:style w:type="character" w:customStyle="1" w:styleId="CommentTextChar">
    <w:name w:val="Comment Text Char"/>
    <w:basedOn w:val="DefaultParagraphFont"/>
    <w:link w:val="CommentText"/>
    <w:uiPriority w:val="99"/>
    <w:semiHidden/>
    <w:rsid w:val="00F94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4FA6"/>
    <w:rPr>
      <w:b/>
      <w:bCs/>
    </w:rPr>
  </w:style>
  <w:style w:type="character" w:customStyle="1" w:styleId="CommentSubjectChar">
    <w:name w:val="Comment Subject Char"/>
    <w:basedOn w:val="CommentTextChar"/>
    <w:link w:val="CommentSubject"/>
    <w:uiPriority w:val="99"/>
    <w:semiHidden/>
    <w:rsid w:val="00F94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94FA6"/>
    <w:rPr>
      <w:rFonts w:ascii="Tahoma" w:hAnsi="Tahoma" w:cs="Tahoma"/>
      <w:sz w:val="16"/>
      <w:szCs w:val="16"/>
    </w:rPr>
  </w:style>
  <w:style w:type="character" w:customStyle="1" w:styleId="BalloonTextChar">
    <w:name w:val="Balloon Text Char"/>
    <w:basedOn w:val="DefaultParagraphFont"/>
    <w:link w:val="BalloonText"/>
    <w:uiPriority w:val="99"/>
    <w:semiHidden/>
    <w:rsid w:val="00F94FA6"/>
    <w:rPr>
      <w:rFonts w:ascii="Tahoma" w:eastAsia="Times New Roman" w:hAnsi="Tahoma" w:cs="Tahoma"/>
      <w:sz w:val="16"/>
      <w:szCs w:val="16"/>
    </w:rPr>
  </w:style>
  <w:style w:type="paragraph" w:customStyle="1" w:styleId="Default">
    <w:name w:val="Default"/>
    <w:basedOn w:val="Normal"/>
    <w:rsid w:val="00B463F9"/>
    <w:pPr>
      <w:autoSpaceDE w:val="0"/>
      <w:autoSpaceDN w:val="0"/>
    </w:pPr>
    <w:rPr>
      <w:rFonts w:ascii="Palatino Linotype" w:eastAsiaTheme="minorHAnsi" w:hAnsi="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9728">
      <w:bodyDiv w:val="1"/>
      <w:marLeft w:val="0"/>
      <w:marRight w:val="0"/>
      <w:marTop w:val="0"/>
      <w:marBottom w:val="0"/>
      <w:divBdr>
        <w:top w:val="none" w:sz="0" w:space="0" w:color="auto"/>
        <w:left w:val="none" w:sz="0" w:space="0" w:color="auto"/>
        <w:bottom w:val="none" w:sz="0" w:space="0" w:color="auto"/>
        <w:right w:val="none" w:sz="0" w:space="0" w:color="auto"/>
      </w:divBdr>
    </w:div>
    <w:div w:id="365909836">
      <w:bodyDiv w:val="1"/>
      <w:marLeft w:val="0"/>
      <w:marRight w:val="0"/>
      <w:marTop w:val="0"/>
      <w:marBottom w:val="0"/>
      <w:divBdr>
        <w:top w:val="none" w:sz="0" w:space="0" w:color="auto"/>
        <w:left w:val="none" w:sz="0" w:space="0" w:color="auto"/>
        <w:bottom w:val="none" w:sz="0" w:space="0" w:color="auto"/>
        <w:right w:val="none" w:sz="0" w:space="0" w:color="auto"/>
      </w:divBdr>
    </w:div>
    <w:div w:id="794907098">
      <w:bodyDiv w:val="1"/>
      <w:marLeft w:val="0"/>
      <w:marRight w:val="0"/>
      <w:marTop w:val="0"/>
      <w:marBottom w:val="0"/>
      <w:divBdr>
        <w:top w:val="none" w:sz="0" w:space="0" w:color="auto"/>
        <w:left w:val="none" w:sz="0" w:space="0" w:color="auto"/>
        <w:bottom w:val="none" w:sz="0" w:space="0" w:color="auto"/>
        <w:right w:val="none" w:sz="0" w:space="0" w:color="auto"/>
      </w:divBdr>
    </w:div>
    <w:div w:id="1439527630">
      <w:bodyDiv w:val="1"/>
      <w:marLeft w:val="0"/>
      <w:marRight w:val="0"/>
      <w:marTop w:val="0"/>
      <w:marBottom w:val="0"/>
      <w:divBdr>
        <w:top w:val="none" w:sz="0" w:space="0" w:color="auto"/>
        <w:left w:val="none" w:sz="0" w:space="0" w:color="auto"/>
        <w:bottom w:val="none" w:sz="0" w:space="0" w:color="auto"/>
        <w:right w:val="none" w:sz="0" w:space="0" w:color="auto"/>
      </w:divBdr>
    </w:div>
    <w:div w:id="1643461789">
      <w:bodyDiv w:val="1"/>
      <w:marLeft w:val="0"/>
      <w:marRight w:val="0"/>
      <w:marTop w:val="0"/>
      <w:marBottom w:val="0"/>
      <w:divBdr>
        <w:top w:val="none" w:sz="0" w:space="0" w:color="auto"/>
        <w:left w:val="none" w:sz="0" w:space="0" w:color="auto"/>
        <w:bottom w:val="none" w:sz="0" w:space="0" w:color="auto"/>
        <w:right w:val="none" w:sz="0" w:space="0" w:color="auto"/>
      </w:divBdr>
    </w:div>
    <w:div w:id="20022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Plagman</dc:creator>
  <cp:lastModifiedBy>Emily Plagman</cp:lastModifiedBy>
  <cp:revision>14</cp:revision>
  <dcterms:created xsi:type="dcterms:W3CDTF">2014-02-28T18:40:00Z</dcterms:created>
  <dcterms:modified xsi:type="dcterms:W3CDTF">2014-03-04T19:40:00Z</dcterms:modified>
</cp:coreProperties>
</file>