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18114603"/>
        <w:docPartObj>
          <w:docPartGallery w:val="Cover Pages"/>
          <w:docPartUnique/>
        </w:docPartObj>
      </w:sdtPr>
      <w:sdtEndPr>
        <w:rPr>
          <w:rFonts w:ascii="Arial" w:eastAsia="Times New Roman" w:hAnsi="Arial" w:cs="Arial"/>
          <w:color w:val="000000"/>
        </w:rPr>
      </w:sdtEndPr>
      <w:sdtContent>
        <w:p w:rsidR="008D47F4" w:rsidRDefault="00D25621">
          <w:r>
            <w:rPr>
              <w:noProof/>
            </w:rPr>
            <mc:AlternateContent>
              <mc:Choice Requires="wps">
                <w:drawing>
                  <wp:anchor distT="0" distB="0" distL="114300" distR="114300" simplePos="0" relativeHeight="251688960" behindDoc="0" locked="0" layoutInCell="0" allowOverlap="1">
                    <wp:simplePos x="0" y="0"/>
                    <wp:positionH relativeFrom="page">
                      <wp:align>right</wp:align>
                    </wp:positionH>
                    <wp:positionV relativeFrom="page">
                      <wp:align>top</wp:align>
                    </wp:positionV>
                    <wp:extent cx="3108960" cy="2513330"/>
                    <wp:effectExtent l="0" t="0" r="0" b="12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51333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placeholder>
                                    <w:docPart w:val="02BB4E7E09FC4DF1BFE66B16A4217F37"/>
                                  </w:placeholder>
                                  <w:dataBinding w:prefixMappings="xmlns:ns0='http://schemas.microsoft.com/office/2006/coverPageProps'" w:xpath="/ns0:CoverPageProperties[1]/ns0:PublishDate[1]" w:storeItemID="{55AF091B-3C7A-41E3-B477-F2FDAA23CFDA}"/>
                                  <w:date w:fullDate="2014-06-26T00:00:00Z">
                                    <w:dateFormat w:val="yyyy"/>
                                    <w:lid w:val="en-US"/>
                                    <w:storeMappedDataAs w:val="dateTime"/>
                                    <w:calendar w:val="gregorian"/>
                                  </w:date>
                                </w:sdtPr>
                                <w:sdtEndPr/>
                                <w:sdtContent>
                                  <w:p w:rsidR="008D47F4" w:rsidRDefault="008D47F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id="Rectangle 6" o:spid="_x0000_s1026" style="position:absolute;margin-left:193.6pt;margin-top:0;width:244.8pt;height:197.9pt;z-index:251688960;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" o:allowincell="f"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placeholder>
                              <w:docPart w:val="02BB4E7E09FC4DF1BFE66B16A4217F37"/>
                            </w:placeholder>
                            <w:dataBinding w:prefixMappings="xmlns:ns0='http://schemas.microsoft.com/office/2006/coverPageProps'" w:xpath="/ns0:CoverPageProperties[1]/ns0:PublishDate[1]" w:storeItemID="{55AF091B-3C7A-41E3-B477-F2FDAA23CFDA}"/>
                            <w:date w:fullDate="2014-06-26T00:00:00Z">
                              <w:dateFormat w:val="yyyy"/>
                              <w:lid w:val="en-US"/>
                              <w:storeMappedDataAs w:val="dateTime"/>
                              <w:calendar w:val="gregorian"/>
                            </w:date>
                          </w:sdtPr>
                          <w:sdtEndPr/>
                          <w:sdtContent>
                            <w:p w:rsidR="008D47F4" w:rsidRDefault="008D47F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v:textbox>
                    <w10:wrap anchorx="page" anchory="page"/>
                  </v:rect>
                </w:pict>
              </mc:Fallback>
            </mc:AlternateContent>
          </w:r>
          <w:r>
            <w:rPr>
              <w:noProof/>
            </w:rPr>
            <mc:AlternateContent>
              <mc:Choice Requires="wpg">
                <w:drawing>
                  <wp:anchor distT="0" distB="0" distL="114300" distR="114300" simplePos="0" relativeHeight="251687936" behindDoc="0" locked="0" layoutInCell="0" allowOverlap="1">
                    <wp:simplePos x="0" y="0"/>
                    <wp:positionH relativeFrom="page">
                      <wp:align>right</wp:align>
                    </wp:positionH>
                    <wp:positionV relativeFrom="page">
                      <wp:align>top</wp:align>
                    </wp:positionV>
                    <wp:extent cx="3108960" cy="10058400"/>
                    <wp:effectExtent l="5715"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3" o:spid="_x0000_s1026" style="position:absolute;margin-left:193.6pt;margin-top:0;width:244.8pt;height:11in;z-index:251687936;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" o:allowincell="f">
                    <v:rect id="Rectangle 4"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7" o:title="" opacity="52428f" o:opacity2="52428f" type="pattern"/>
                      <v:shadow color="#d8d8d8 [2732]" offset="3pt,3pt"/>
                    </v:rect>
                    <w10:wrap anchorx="page" anchory="page"/>
                  </v:group>
                </w:pict>
              </mc:Fallback>
            </mc:AlternateContent>
          </w:r>
        </w:p>
        <w:p w:rsidR="00191980" w:rsidRDefault="00191980">
          <w:pPr>
            <w:rPr>
              <w:rFonts w:ascii="Arial" w:eastAsia="Times New Roman" w:hAnsi="Arial" w:cs="Arial"/>
              <w:color w:val="000000"/>
            </w:rPr>
          </w:pPr>
        </w:p>
        <w:p w:rsidR="00191980" w:rsidRDefault="00191980">
          <w:pPr>
            <w:rPr>
              <w:rFonts w:ascii="Arial" w:eastAsia="Times New Roman" w:hAnsi="Arial" w:cs="Arial"/>
              <w:color w:val="000000"/>
            </w:rPr>
          </w:pPr>
        </w:p>
        <w:p w:rsidR="00947265" w:rsidRDefault="00191980" w:rsidP="00BA1091">
          <w:pPr>
            <w:pStyle w:val="c0"/>
            <w:spacing w:before="0" w:beforeAutospacing="0" w:after="0" w:afterAutospacing="0"/>
            <w:rPr>
              <w:rFonts w:ascii="Arial" w:hAnsi="Arial" w:cs="Arial"/>
              <w:color w:val="000000"/>
              <w:sz w:val="22"/>
              <w:szCs w:val="22"/>
            </w:rPr>
          </w:pPr>
          <w:r>
            <w:rPr>
              <w:noProof/>
            </w:rPr>
            <w:drawing>
              <wp:anchor distT="0" distB="0" distL="114300" distR="114300" simplePos="0" relativeHeight="251690495" behindDoc="0" locked="0" layoutInCell="1" allowOverlap="1">
                <wp:simplePos x="0" y="0"/>
                <wp:positionH relativeFrom="column">
                  <wp:posOffset>-895350</wp:posOffset>
                </wp:positionH>
                <wp:positionV relativeFrom="paragraph">
                  <wp:posOffset>1925955</wp:posOffset>
                </wp:positionV>
                <wp:extent cx="6064250" cy="2728595"/>
                <wp:effectExtent l="19050" t="0" r="0" b="0"/>
                <wp:wrapTight wrapText="bothSides">
                  <wp:wrapPolygon edited="0">
                    <wp:start x="-68" y="0"/>
                    <wp:lineTo x="-68" y="21414"/>
                    <wp:lineTo x="21577" y="21414"/>
                    <wp:lineTo x="21577" y="0"/>
                    <wp:lineTo x="-68" y="0"/>
                  </wp:wrapPolygon>
                </wp:wrapTight>
                <wp:docPr id="8" name="Picture 4" descr="2D_CloserView_CTA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_CloserView_CTA Model.jpg"/>
                        <pic:cNvPicPr/>
                      </pic:nvPicPr>
                      <pic:blipFill>
                        <a:blip r:embed="rId8" cstate="print"/>
                        <a:stretch>
                          <a:fillRect/>
                        </a:stretch>
                      </pic:blipFill>
                      <pic:spPr>
                        <a:xfrm>
                          <a:off x="0" y="0"/>
                          <a:ext cx="6064250" cy="2728595"/>
                        </a:xfrm>
                        <a:prstGeom prst="rect">
                          <a:avLst/>
                        </a:prstGeom>
                      </pic:spPr>
                    </pic:pic>
                  </a:graphicData>
                </a:graphic>
              </wp:anchor>
            </w:drawing>
          </w:r>
          <w:r w:rsidR="00D25621">
            <w:rPr>
              <w:rFonts w:asciiTheme="minorHAnsi" w:eastAsiaTheme="minorHAnsi" w:hAnsiTheme="minorHAnsi" w:cstheme="minorBidi"/>
              <w:noProof/>
            </w:rPr>
            <mc:AlternateContent>
              <mc:Choice Requires="wps">
                <w:drawing>
                  <wp:anchor distT="0" distB="0" distL="114300" distR="114300" simplePos="0" relativeHeight="251691008"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076950" cy="1250315"/>
                    <wp:effectExtent l="9525" t="698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25031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03676091"/>
                                  <w:placeholder>
                                    <w:docPart w:val="A49FB7ED1997458D8BC10426028656B0"/>
                                  </w:placeholder>
                                  <w:dataBinding w:prefixMappings="xmlns:ns0='http://schemas.openxmlformats.org/package/2006/metadata/core-properties' xmlns:ns1='http://purl.org/dc/elements/1.1/'" w:xpath="/ns0:coreProperties[1]/ns1:title[1]" w:storeItemID="{6C3C8BC8-F283-45AE-878A-BAB7291924A1}"/>
                                  <w:text/>
                                </w:sdtPr>
                                <w:sdtEndPr/>
                                <w:sdtContent>
                                  <w:p w:rsidR="008D47F4" w:rsidRDefault="00A5039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Future Landscapes for Achievable Planning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0;margin-top:0;width:478.5pt;height:98.45pt;z-index:251691008;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" o:allowincell="f" fillcolor="#4f81bd [3204]" strokecolor="white [3212]" strokeweight="1pt">
                    <v:shadow color="#d8d8d8 [2732]" offset="3pt,3pt"/>
                    <v:textbox inset="14.4pt,,14.4pt">
                      <w:txbxContent>
                        <w:sdt>
                          <w:sdtPr>
                            <w:rPr>
                              <w:rFonts w:asciiTheme="majorHAnsi" w:eastAsiaTheme="majorEastAsia" w:hAnsiTheme="majorHAnsi" w:cstheme="majorBidi"/>
                              <w:color w:val="FFFFFF" w:themeColor="background1"/>
                              <w:sz w:val="72"/>
                              <w:szCs w:val="72"/>
                            </w:rPr>
                            <w:alias w:val="Title"/>
                            <w:id w:val="103676091"/>
                            <w:placeholder>
                              <w:docPart w:val="A49FB7ED1997458D8BC10426028656B0"/>
                            </w:placeholder>
                            <w:dataBinding w:prefixMappings="xmlns:ns0='http://schemas.openxmlformats.org/package/2006/metadata/core-properties' xmlns:ns1='http://purl.org/dc/elements/1.1/'" w:xpath="/ns0:coreProperties[1]/ns1:title[1]" w:storeItemID="{6C3C8BC8-F283-45AE-878A-BAB7291924A1}"/>
                            <w:text/>
                          </w:sdtPr>
                          <w:sdtEndPr/>
                          <w:sdtContent>
                            <w:p w:rsidR="008D47F4" w:rsidRDefault="00A5039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Future Landscapes for Achievable Planning</w:t>
                              </w:r>
                            </w:p>
                          </w:sdtContent>
                        </w:sdt>
                      </w:txbxContent>
                    </v:textbox>
                    <w10:wrap anchorx="page" anchory="page"/>
                  </v:rect>
                </w:pict>
              </mc:Fallback>
            </mc:AlternateContent>
          </w:r>
          <w:r w:rsidR="00D25621">
            <w:rPr>
              <w:rFonts w:ascii="Arial" w:hAnsi="Arial" w:cs="Arial"/>
              <w:noProof/>
              <w:color w:val="000000"/>
            </w:rPr>
            <mc:AlternateContent>
              <mc:Choice Requires="wps">
                <w:drawing>
                  <wp:anchor distT="0" distB="0" distL="114300" distR="114300" simplePos="0" relativeHeight="251689984" behindDoc="0" locked="0" layoutInCell="0" allowOverlap="1">
                    <wp:simplePos x="0" y="0"/>
                    <wp:positionH relativeFrom="page">
                      <wp:posOffset>4663440</wp:posOffset>
                    </wp:positionH>
                    <wp:positionV relativeFrom="margin">
                      <wp:posOffset>5853430</wp:posOffset>
                    </wp:positionV>
                    <wp:extent cx="3108960" cy="283337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83337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03676095"/>
                                  <w:placeholder>
                                    <w:docPart w:val="EA8B996EE9CE411FBAAB9EB63138AFC8"/>
                                  </w:placeholder>
                                  <w:dataBinding w:prefixMappings="xmlns:ns0='http://schemas.openxmlformats.org/package/2006/metadata/core-properties' xmlns:ns1='http://purl.org/dc/elements/1.1/'" w:xpath="/ns0:coreProperties[1]/ns1:creator[1]" w:storeItemID="{6C3C8BC8-F283-45AE-878A-BAB7291924A1}"/>
                                  <w:text/>
                                </w:sdtPr>
                                <w:sdtEndPr/>
                                <w:sdtContent>
                                  <w:p w:rsidR="008D47F4" w:rsidRDefault="008D47F4">
                                    <w:pPr>
                                      <w:pStyle w:val="NoSpacing"/>
                                      <w:spacing w:line="360" w:lineRule="auto"/>
                                      <w:rPr>
                                        <w:color w:val="FFFFFF" w:themeColor="background1"/>
                                      </w:rPr>
                                    </w:pPr>
                                    <w:r>
                                      <w:rPr>
                                        <w:color w:val="FFFFFF" w:themeColor="background1"/>
                                      </w:rPr>
                                      <w:t>Mary</w:t>
                                    </w:r>
                                    <w:r w:rsidR="00A5039C">
                                      <w:rPr>
                                        <w:color w:val="FFFFFF" w:themeColor="background1"/>
                                      </w:rPr>
                                      <w:t xml:space="preserve"> Ann Kaufman, MUPP</w:t>
                                    </w:r>
                                    <w:r w:rsidR="00BA1091">
                                      <w:rPr>
                                        <w:color w:val="FFFFFF" w:themeColor="background1"/>
                                      </w:rPr>
                                      <w:t xml:space="preserve"> makaufman@sbcglobal.net</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8D47F4" w:rsidRDefault="00A5039C">
                                    <w:pPr>
                                      <w:pStyle w:val="NoSpacing"/>
                                      <w:spacing w:line="360" w:lineRule="auto"/>
                                      <w:rPr>
                                        <w:color w:val="FFFFFF" w:themeColor="background1"/>
                                      </w:rPr>
                                    </w:pPr>
                                    <w:r>
                                      <w:rPr>
                                        <w:color w:val="FFFFFF" w:themeColor="background1"/>
                                      </w:rPr>
                                      <w:t>Future Landscapes for Achievable Planning</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4-06-26T00:00:00Z">
                                    <w:dateFormat w:val="M/d/yyyy"/>
                                    <w:lid w:val="en-US"/>
                                    <w:storeMappedDataAs w:val="dateTime"/>
                                    <w:calendar w:val="gregorian"/>
                                  </w:date>
                                </w:sdtPr>
                                <w:sdtEndPr/>
                                <w:sdtContent>
                                  <w:p w:rsidR="008D47F4" w:rsidRDefault="00947265">
                                    <w:pPr>
                                      <w:pStyle w:val="NoSpacing"/>
                                      <w:spacing w:line="360" w:lineRule="auto"/>
                                      <w:rPr>
                                        <w:color w:val="FFFFFF" w:themeColor="background1"/>
                                      </w:rPr>
                                    </w:pPr>
                                    <w:r>
                                      <w:rPr>
                                        <w:color w:val="FFFFFF" w:themeColor="background1"/>
                                      </w:rPr>
                                      <w:t>6/26</w:t>
                                    </w:r>
                                    <w:r w:rsidR="00A5039C">
                                      <w:rPr>
                                        <w:color w:val="FFFFFF" w:themeColor="background1"/>
                                      </w:rPr>
                                      <w:t>/2014</w:t>
                                    </w:r>
                                  </w:p>
                                </w:sdtContent>
                              </w:sdt>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8" style="position:absolute;margin-left:367.2pt;margin-top:460.9pt;width:244.8pt;height:223.1pt;z-index:251689984;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" o:allowincell="f" filled="f" fillcolor="white [3212]" stroked="f" strokecolor="white [3212]" strokeweight="1pt">
                    <v:fill opacity="52428f"/>
                    <v:textbox inset="28.8pt,14.4pt,14.4pt,14.4pt">
                      <w:txbxContent>
                        <w:sdt>
                          <w:sdtPr>
                            <w:rPr>
                              <w:color w:val="FFFFFF" w:themeColor="background1"/>
                            </w:rPr>
                            <w:alias w:val="Author"/>
                            <w:id w:val="103676095"/>
                            <w:placeholder>
                              <w:docPart w:val="EA8B996EE9CE411FBAAB9EB63138AFC8"/>
                            </w:placeholder>
                            <w:dataBinding w:prefixMappings="xmlns:ns0='http://schemas.openxmlformats.org/package/2006/metadata/core-properties' xmlns:ns1='http://purl.org/dc/elements/1.1/'" w:xpath="/ns0:coreProperties[1]/ns1:creator[1]" w:storeItemID="{6C3C8BC8-F283-45AE-878A-BAB7291924A1}"/>
                            <w:text/>
                          </w:sdtPr>
                          <w:sdtEndPr/>
                          <w:sdtContent>
                            <w:p w:rsidR="008D47F4" w:rsidRDefault="008D47F4">
                              <w:pPr>
                                <w:pStyle w:val="NoSpacing"/>
                                <w:spacing w:line="360" w:lineRule="auto"/>
                                <w:rPr>
                                  <w:color w:val="FFFFFF" w:themeColor="background1"/>
                                </w:rPr>
                              </w:pPr>
                              <w:r>
                                <w:rPr>
                                  <w:color w:val="FFFFFF" w:themeColor="background1"/>
                                </w:rPr>
                                <w:t>Mary</w:t>
                              </w:r>
                              <w:r w:rsidR="00A5039C">
                                <w:rPr>
                                  <w:color w:val="FFFFFF" w:themeColor="background1"/>
                                </w:rPr>
                                <w:t xml:space="preserve"> Ann Kaufman, MUPP</w:t>
                              </w:r>
                              <w:r w:rsidR="00BA1091">
                                <w:rPr>
                                  <w:color w:val="FFFFFF" w:themeColor="background1"/>
                                </w:rPr>
                                <w:t xml:space="preserve"> makaufman@sbcglobal.net</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8D47F4" w:rsidRDefault="00A5039C">
                              <w:pPr>
                                <w:pStyle w:val="NoSpacing"/>
                                <w:spacing w:line="360" w:lineRule="auto"/>
                                <w:rPr>
                                  <w:color w:val="FFFFFF" w:themeColor="background1"/>
                                </w:rPr>
                              </w:pPr>
                              <w:r>
                                <w:rPr>
                                  <w:color w:val="FFFFFF" w:themeColor="background1"/>
                                </w:rPr>
                                <w:t>Future Landscapes for Achievable Planning</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4-06-26T00:00:00Z">
                              <w:dateFormat w:val="M/d/yyyy"/>
                              <w:lid w:val="en-US"/>
                              <w:storeMappedDataAs w:val="dateTime"/>
                              <w:calendar w:val="gregorian"/>
                            </w:date>
                          </w:sdtPr>
                          <w:sdtEndPr/>
                          <w:sdtContent>
                            <w:p w:rsidR="008D47F4" w:rsidRDefault="00947265">
                              <w:pPr>
                                <w:pStyle w:val="NoSpacing"/>
                                <w:spacing w:line="360" w:lineRule="auto"/>
                                <w:rPr>
                                  <w:color w:val="FFFFFF" w:themeColor="background1"/>
                                </w:rPr>
                              </w:pPr>
                              <w:r>
                                <w:rPr>
                                  <w:color w:val="FFFFFF" w:themeColor="background1"/>
                                </w:rPr>
                                <w:t>6/26</w:t>
                              </w:r>
                              <w:r w:rsidR="00A5039C">
                                <w:rPr>
                                  <w:color w:val="FFFFFF" w:themeColor="background1"/>
                                </w:rPr>
                                <w:t>/2014</w:t>
                              </w:r>
                            </w:p>
                          </w:sdtContent>
                        </w:sdt>
                      </w:txbxContent>
                    </v:textbox>
                    <w10:wrap anchorx="page" anchory="margin"/>
                  </v:rect>
                </w:pict>
              </mc:Fallback>
            </mc:AlternateContent>
          </w:r>
          <w:r w:rsidR="00947265" w:rsidRPr="00947265">
            <w:rPr>
              <w:rFonts w:ascii="Arial" w:hAnsi="Arial" w:cs="Arial"/>
              <w:color w:val="000000"/>
              <w:sz w:val="22"/>
              <w:szCs w:val="22"/>
            </w:rPr>
            <w:t xml:space="preserve"> </w:t>
          </w:r>
        </w:p>
        <w:p w:rsidR="008D47F4" w:rsidRDefault="00D25621">
          <w:pPr>
            <w:rPr>
              <w:rFonts w:ascii="Arial" w:eastAsia="Times New Roman" w:hAnsi="Arial" w:cs="Arial"/>
              <w:color w:val="000000"/>
            </w:rPr>
          </w:pPr>
        </w:p>
      </w:sdtContent>
    </w:sdt>
    <w:p w:rsidR="008D47F4" w:rsidRDefault="008D47F4" w:rsidP="008D47F4">
      <w:pPr>
        <w:spacing w:after="0" w:line="240" w:lineRule="auto"/>
        <w:rPr>
          <w:rFonts w:ascii="Arial" w:eastAsia="Times New Roman" w:hAnsi="Arial" w:cs="Arial"/>
          <w:color w:val="000000"/>
        </w:rPr>
      </w:pPr>
    </w:p>
    <w:p w:rsidR="008D47F4" w:rsidRDefault="008D47F4" w:rsidP="008D47F4">
      <w:pPr>
        <w:pStyle w:val="c0"/>
        <w:spacing w:before="0" w:beforeAutospacing="0" w:after="0" w:afterAutospacing="0"/>
        <w:rPr>
          <w:rFonts w:ascii="Arial" w:hAnsi="Arial" w:cs="Arial"/>
          <w:color w:val="000000"/>
          <w:sz w:val="22"/>
          <w:szCs w:val="22"/>
        </w:rPr>
      </w:pPr>
      <w:r>
        <w:rPr>
          <w:rFonts w:ascii="Arial" w:hAnsi="Arial" w:cs="Arial"/>
          <w:color w:val="000000"/>
          <w:sz w:val="22"/>
          <w:szCs w:val="22"/>
        </w:rPr>
        <w:t>June 21, 2014</w:t>
      </w:r>
    </w:p>
    <w:p w:rsidR="00BA1091" w:rsidRDefault="00BA1091" w:rsidP="008D47F4">
      <w:pPr>
        <w:pStyle w:val="c0"/>
        <w:spacing w:before="0" w:beforeAutospacing="0" w:after="0" w:afterAutospacing="0"/>
        <w:rPr>
          <w:rFonts w:ascii="Arial" w:hAnsi="Arial" w:cs="Arial"/>
          <w:color w:val="000000"/>
          <w:sz w:val="22"/>
          <w:szCs w:val="22"/>
        </w:rPr>
      </w:pPr>
    </w:p>
    <w:p w:rsidR="00BA1091" w:rsidRDefault="00BA1091" w:rsidP="008D47F4">
      <w:pPr>
        <w:pStyle w:val="c0"/>
        <w:spacing w:before="0" w:beforeAutospacing="0" w:after="0" w:afterAutospacing="0"/>
        <w:rPr>
          <w:rFonts w:ascii="Arial" w:hAnsi="Arial" w:cs="Arial"/>
          <w:color w:val="000000"/>
          <w:sz w:val="22"/>
          <w:szCs w:val="22"/>
        </w:rPr>
      </w:pPr>
    </w:p>
    <w:p w:rsidR="00BA1091" w:rsidRDefault="00BA1091" w:rsidP="008D47F4">
      <w:pPr>
        <w:pStyle w:val="c0"/>
        <w:spacing w:before="0" w:beforeAutospacing="0" w:after="0" w:afterAutospacing="0"/>
        <w:rPr>
          <w:rFonts w:ascii="Arial" w:hAnsi="Arial" w:cs="Arial"/>
          <w:color w:val="000000"/>
          <w:sz w:val="22"/>
          <w:szCs w:val="22"/>
        </w:rPr>
      </w:pPr>
    </w:p>
    <w:p w:rsidR="00BA1091" w:rsidRDefault="00BA1091" w:rsidP="008D47F4">
      <w:pPr>
        <w:pStyle w:val="c0"/>
        <w:spacing w:before="0" w:beforeAutospacing="0" w:after="0" w:afterAutospacing="0"/>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92032" behindDoc="1" locked="0" layoutInCell="1" allowOverlap="1">
            <wp:simplePos x="0" y="0"/>
            <wp:positionH relativeFrom="column">
              <wp:posOffset>19050</wp:posOffset>
            </wp:positionH>
            <wp:positionV relativeFrom="paragraph">
              <wp:posOffset>-6082665</wp:posOffset>
            </wp:positionV>
            <wp:extent cx="3687188" cy="3210128"/>
            <wp:effectExtent l="19050" t="0" r="8512" b="0"/>
            <wp:wrapTight wrapText="bothSides">
              <wp:wrapPolygon edited="0">
                <wp:start x="-112" y="0"/>
                <wp:lineTo x="-112" y="21535"/>
                <wp:lineTo x="21650" y="21535"/>
                <wp:lineTo x="21650" y="0"/>
                <wp:lineTo x="-112" y="0"/>
              </wp:wrapPolygon>
            </wp:wrapTight>
            <wp:docPr id="1" name="Picture 0" descr="CITA 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 Station.jpg"/>
                    <pic:cNvPicPr/>
                  </pic:nvPicPr>
                  <pic:blipFill>
                    <a:blip r:embed="rId9" cstate="print"/>
                    <a:stretch>
                      <a:fillRect/>
                    </a:stretch>
                  </pic:blipFill>
                  <pic:spPr>
                    <a:xfrm>
                      <a:off x="0" y="0"/>
                      <a:ext cx="3687188" cy="3210128"/>
                    </a:xfrm>
                    <a:prstGeom prst="rect">
                      <a:avLst/>
                    </a:prstGeom>
                  </pic:spPr>
                </pic:pic>
              </a:graphicData>
            </a:graphic>
          </wp:anchor>
        </w:drawing>
      </w:r>
    </w:p>
    <w:p w:rsidR="00BA1091" w:rsidRDefault="00BA1091" w:rsidP="008D47F4">
      <w:pPr>
        <w:pStyle w:val="c0"/>
        <w:spacing w:before="0" w:beforeAutospacing="0" w:after="0" w:afterAutospacing="0"/>
        <w:rPr>
          <w:rFonts w:ascii="Arial" w:hAnsi="Arial" w:cs="Arial"/>
          <w:color w:val="000000"/>
          <w:sz w:val="22"/>
          <w:szCs w:val="22"/>
        </w:rPr>
      </w:pPr>
    </w:p>
    <w:p w:rsidR="00BA1091" w:rsidRDefault="00BA1091" w:rsidP="008D47F4">
      <w:pPr>
        <w:pStyle w:val="c0"/>
        <w:spacing w:before="0" w:beforeAutospacing="0" w:after="0" w:afterAutospacing="0"/>
        <w:rPr>
          <w:rFonts w:ascii="Arial" w:hAnsi="Arial" w:cs="Arial"/>
          <w:color w:val="000000"/>
          <w:sz w:val="22"/>
          <w:szCs w:val="22"/>
        </w:rPr>
      </w:pPr>
    </w:p>
    <w:p w:rsidR="00BA1091" w:rsidRDefault="00BA1091" w:rsidP="008D47F4">
      <w:pPr>
        <w:pStyle w:val="c0"/>
        <w:spacing w:before="0" w:beforeAutospacing="0" w:after="0" w:afterAutospacing="0"/>
        <w:rPr>
          <w:rFonts w:ascii="Arial" w:hAnsi="Arial" w:cs="Arial"/>
          <w:color w:val="000000"/>
          <w:sz w:val="22"/>
          <w:szCs w:val="22"/>
        </w:rPr>
      </w:pPr>
    </w:p>
    <w:p w:rsidR="00BA1091" w:rsidRDefault="00BA1091" w:rsidP="008D47F4">
      <w:pPr>
        <w:pStyle w:val="c0"/>
        <w:spacing w:before="0" w:beforeAutospacing="0" w:after="0" w:afterAutospacing="0"/>
        <w:rPr>
          <w:rFonts w:ascii="Arial" w:hAnsi="Arial" w:cs="Arial"/>
          <w:color w:val="000000"/>
          <w:sz w:val="22"/>
          <w:szCs w:val="22"/>
        </w:rPr>
      </w:pPr>
    </w:p>
    <w:p w:rsidR="00BA1091" w:rsidRDefault="00BA1091" w:rsidP="008D47F4">
      <w:pPr>
        <w:pStyle w:val="c0"/>
        <w:spacing w:before="0" w:beforeAutospacing="0" w:after="0" w:afterAutospacing="0"/>
        <w:rPr>
          <w:rFonts w:ascii="Arial" w:hAnsi="Arial" w:cs="Arial"/>
          <w:color w:val="000000"/>
          <w:sz w:val="22"/>
          <w:szCs w:val="22"/>
        </w:rPr>
      </w:pPr>
    </w:p>
    <w:p w:rsidR="00BA1091" w:rsidRDefault="00BA1091" w:rsidP="008D47F4">
      <w:pPr>
        <w:pStyle w:val="c0"/>
        <w:spacing w:before="0" w:beforeAutospacing="0" w:after="0" w:afterAutospacing="0"/>
        <w:rPr>
          <w:rFonts w:ascii="Arial" w:hAnsi="Arial" w:cs="Arial"/>
          <w:color w:val="000000"/>
          <w:sz w:val="22"/>
          <w:szCs w:val="22"/>
        </w:rPr>
      </w:pPr>
    </w:p>
    <w:p w:rsidR="00BA1091" w:rsidRDefault="00BA1091" w:rsidP="008D47F4">
      <w:pPr>
        <w:pStyle w:val="c0"/>
        <w:spacing w:before="0" w:beforeAutospacing="0" w:after="0" w:afterAutospacing="0"/>
        <w:rPr>
          <w:rFonts w:ascii="Arial" w:hAnsi="Arial" w:cs="Arial"/>
          <w:color w:val="000000"/>
          <w:sz w:val="22"/>
          <w:szCs w:val="22"/>
        </w:rPr>
      </w:pPr>
    </w:p>
    <w:p w:rsidR="00BA1091" w:rsidRDefault="00BA1091" w:rsidP="008D47F4">
      <w:pPr>
        <w:pStyle w:val="c0"/>
        <w:spacing w:before="0" w:beforeAutospacing="0" w:after="0" w:afterAutospacing="0"/>
        <w:rPr>
          <w:rFonts w:ascii="Arial" w:hAnsi="Arial" w:cs="Arial"/>
          <w:color w:val="000000"/>
          <w:sz w:val="22"/>
          <w:szCs w:val="22"/>
        </w:rPr>
      </w:pPr>
    </w:p>
    <w:p w:rsidR="008D47F4" w:rsidRDefault="008D47F4" w:rsidP="008D47F4">
      <w:pPr>
        <w:pStyle w:val="c0"/>
        <w:spacing w:before="0" w:beforeAutospacing="0" w:after="0" w:afterAutospacing="0"/>
        <w:rPr>
          <w:rFonts w:ascii="Arial" w:hAnsi="Arial" w:cs="Arial"/>
          <w:color w:val="000000"/>
          <w:sz w:val="22"/>
          <w:szCs w:val="22"/>
        </w:rPr>
      </w:pPr>
    </w:p>
    <w:p w:rsidR="008D47F4" w:rsidRDefault="008D47F4" w:rsidP="008D47F4">
      <w:pPr>
        <w:pStyle w:val="c0"/>
        <w:spacing w:before="0" w:beforeAutospacing="0" w:after="0" w:afterAutospacing="0"/>
        <w:rPr>
          <w:rFonts w:ascii="Arial" w:hAnsi="Arial" w:cs="Arial"/>
          <w:color w:val="000000"/>
          <w:sz w:val="22"/>
          <w:szCs w:val="22"/>
        </w:rPr>
      </w:pPr>
    </w:p>
    <w:p w:rsidR="00947265" w:rsidRDefault="00947265" w:rsidP="008D47F4">
      <w:pPr>
        <w:pStyle w:val="c0"/>
        <w:spacing w:before="0" w:beforeAutospacing="0" w:after="0" w:afterAutospacing="0"/>
        <w:rPr>
          <w:rFonts w:ascii="Arial" w:hAnsi="Arial" w:cs="Arial"/>
          <w:color w:val="000000"/>
          <w:sz w:val="22"/>
          <w:szCs w:val="22"/>
        </w:rPr>
      </w:pPr>
    </w:p>
    <w:p w:rsidR="00947265" w:rsidRDefault="00947265" w:rsidP="008D47F4">
      <w:pPr>
        <w:pStyle w:val="c0"/>
        <w:spacing w:before="0" w:beforeAutospacing="0" w:after="0" w:afterAutospacing="0"/>
        <w:rPr>
          <w:rFonts w:ascii="Arial" w:hAnsi="Arial" w:cs="Arial"/>
          <w:color w:val="000000"/>
          <w:sz w:val="22"/>
          <w:szCs w:val="22"/>
        </w:rPr>
      </w:pPr>
    </w:p>
    <w:p w:rsidR="00947265" w:rsidRDefault="00947265" w:rsidP="008D47F4">
      <w:pPr>
        <w:pStyle w:val="c0"/>
        <w:spacing w:before="0" w:beforeAutospacing="0" w:after="0" w:afterAutospacing="0"/>
        <w:rPr>
          <w:rFonts w:ascii="Arial" w:hAnsi="Arial" w:cs="Arial"/>
          <w:color w:val="000000"/>
          <w:sz w:val="22"/>
          <w:szCs w:val="22"/>
        </w:rPr>
      </w:pPr>
    </w:p>
    <w:p w:rsidR="00947265" w:rsidRDefault="00947265" w:rsidP="008D47F4">
      <w:pPr>
        <w:pStyle w:val="c0"/>
        <w:spacing w:before="0" w:beforeAutospacing="0" w:after="0" w:afterAutospacing="0"/>
        <w:rPr>
          <w:rFonts w:ascii="Arial" w:hAnsi="Arial" w:cs="Arial"/>
          <w:color w:val="000000"/>
          <w:sz w:val="22"/>
          <w:szCs w:val="22"/>
        </w:rPr>
      </w:pPr>
    </w:p>
    <w:p w:rsidR="00947265" w:rsidRDefault="00947265" w:rsidP="008D47F4">
      <w:pPr>
        <w:pStyle w:val="c0"/>
        <w:spacing w:before="0" w:beforeAutospacing="0" w:after="0" w:afterAutospacing="0"/>
        <w:rPr>
          <w:rFonts w:ascii="Arial" w:hAnsi="Arial" w:cs="Arial"/>
          <w:color w:val="000000"/>
          <w:sz w:val="22"/>
          <w:szCs w:val="22"/>
        </w:rPr>
      </w:pPr>
    </w:p>
    <w:p w:rsidR="00947265" w:rsidRDefault="00947265" w:rsidP="008D47F4">
      <w:pPr>
        <w:pStyle w:val="c0"/>
        <w:spacing w:before="0" w:beforeAutospacing="0" w:after="0" w:afterAutospacing="0"/>
        <w:rPr>
          <w:rFonts w:ascii="Arial" w:hAnsi="Arial" w:cs="Arial"/>
          <w:color w:val="000000"/>
          <w:sz w:val="22"/>
          <w:szCs w:val="22"/>
        </w:rPr>
      </w:pPr>
    </w:p>
    <w:p w:rsidR="00947265" w:rsidRDefault="00947265" w:rsidP="008D47F4">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BA1091" w:rsidRDefault="00BA1091" w:rsidP="00947265">
      <w:pPr>
        <w:pStyle w:val="c0"/>
        <w:spacing w:before="0" w:beforeAutospacing="0" w:after="0" w:afterAutospacing="0"/>
        <w:rPr>
          <w:rFonts w:ascii="Arial" w:hAnsi="Arial" w:cs="Arial"/>
          <w:color w:val="000000"/>
          <w:sz w:val="22"/>
          <w:szCs w:val="22"/>
        </w:rPr>
      </w:pPr>
    </w:p>
    <w:p w:rsidR="00947265" w:rsidRDefault="00BA1091" w:rsidP="00947265">
      <w:pPr>
        <w:pStyle w:val="c0"/>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Dear Reviewers</w:t>
      </w:r>
    </w:p>
    <w:p w:rsidR="00BA1091" w:rsidRDefault="00BA1091" w:rsidP="00947265">
      <w:pPr>
        <w:pStyle w:val="c0"/>
        <w:spacing w:before="0" w:beforeAutospacing="0" w:after="0" w:afterAutospacing="0"/>
        <w:rPr>
          <w:rFonts w:ascii="Arial" w:hAnsi="Arial" w:cs="Arial"/>
          <w:color w:val="000000"/>
          <w:sz w:val="22"/>
          <w:szCs w:val="22"/>
        </w:rPr>
      </w:pPr>
    </w:p>
    <w:p w:rsidR="00947265" w:rsidRDefault="00947265" w:rsidP="00947265">
      <w:pPr>
        <w:pStyle w:val="c0"/>
        <w:spacing w:before="0" w:beforeAutospacing="0" w:after="0" w:afterAutospacing="0"/>
        <w:rPr>
          <w:rFonts w:ascii="Arial" w:hAnsi="Arial" w:cs="Arial"/>
          <w:color w:val="000000"/>
          <w:sz w:val="22"/>
          <w:szCs w:val="22"/>
        </w:rPr>
      </w:pPr>
      <w:r>
        <w:rPr>
          <w:rFonts w:ascii="Arial" w:hAnsi="Arial" w:cs="Arial"/>
          <w:color w:val="000000"/>
          <w:sz w:val="22"/>
          <w:szCs w:val="22"/>
        </w:rPr>
        <w:t>Please find my enclosed proposal of my grant request of continuing research by construction of a living wall at 2S154 Churchill Lane along Illinois Route 53 near Huntington. Although this is private property, during a presentation for IDOT and the Morton Arboretum for living walls, IDOT’s Rick Wanner, landscape architect, recommended that I pursue texture plans on actual wall structures on the resident facing side of sound wall structures.  Before such structures can be built, a smaller scale test of materials and builds tha</w:t>
      </w:r>
      <w:r w:rsidR="00BA1091">
        <w:rPr>
          <w:rFonts w:ascii="Arial" w:hAnsi="Arial" w:cs="Arial"/>
          <w:color w:val="000000"/>
          <w:sz w:val="22"/>
          <w:szCs w:val="22"/>
        </w:rPr>
        <w:t>t can be manufactured near current</w:t>
      </w:r>
      <w:r>
        <w:rPr>
          <w:rFonts w:ascii="Arial" w:hAnsi="Arial" w:cs="Arial"/>
          <w:color w:val="000000"/>
          <w:sz w:val="22"/>
          <w:szCs w:val="22"/>
        </w:rPr>
        <w:t xml:space="preserve"> scales of sound wall panels need to be proven and repeatable.  </w:t>
      </w:r>
    </w:p>
    <w:p w:rsidR="00947265" w:rsidRDefault="00947265" w:rsidP="00947265">
      <w:pPr>
        <w:pStyle w:val="c0"/>
        <w:spacing w:before="0" w:beforeAutospacing="0" w:after="0" w:afterAutospacing="0"/>
        <w:rPr>
          <w:rFonts w:ascii="Arial" w:hAnsi="Arial" w:cs="Arial"/>
          <w:color w:val="000000"/>
          <w:sz w:val="22"/>
          <w:szCs w:val="22"/>
        </w:rPr>
      </w:pPr>
    </w:p>
    <w:p w:rsidR="002620ED" w:rsidRDefault="00947265" w:rsidP="00947265">
      <w:pPr>
        <w:pStyle w:val="c0"/>
        <w:spacing w:before="0" w:beforeAutospacing="0" w:after="0" w:afterAutospacing="0"/>
        <w:rPr>
          <w:rFonts w:ascii="Arial" w:hAnsi="Arial" w:cs="Arial"/>
          <w:color w:val="000000"/>
          <w:sz w:val="22"/>
          <w:szCs w:val="22"/>
        </w:rPr>
      </w:pPr>
      <w:r>
        <w:rPr>
          <w:rFonts w:ascii="Arial" w:hAnsi="Arial" w:cs="Arial"/>
          <w:color w:val="000000"/>
          <w:sz w:val="22"/>
          <w:szCs w:val="22"/>
        </w:rPr>
        <w:t>My plan is to do a case study of ½ scale using various inset ma</w:t>
      </w:r>
      <w:r w:rsidR="00BA1091">
        <w:rPr>
          <w:rFonts w:ascii="Arial" w:hAnsi="Arial" w:cs="Arial"/>
          <w:color w:val="000000"/>
          <w:sz w:val="22"/>
          <w:szCs w:val="22"/>
        </w:rPr>
        <w:t xml:space="preserve">terials of textures, porosity and </w:t>
      </w:r>
      <w:r>
        <w:rPr>
          <w:rFonts w:ascii="Arial" w:hAnsi="Arial" w:cs="Arial"/>
          <w:color w:val="000000"/>
          <w:sz w:val="22"/>
          <w:szCs w:val="22"/>
        </w:rPr>
        <w:t>insets, while staying true to a typical st</w:t>
      </w:r>
      <w:r w:rsidR="00BA1091">
        <w:rPr>
          <w:rFonts w:ascii="Arial" w:hAnsi="Arial" w:cs="Arial"/>
          <w:color w:val="000000"/>
          <w:sz w:val="22"/>
          <w:szCs w:val="22"/>
        </w:rPr>
        <w:t>ructured environment next to a</w:t>
      </w:r>
      <w:r>
        <w:rPr>
          <w:rFonts w:ascii="Arial" w:hAnsi="Arial" w:cs="Arial"/>
          <w:color w:val="000000"/>
          <w:sz w:val="22"/>
          <w:szCs w:val="22"/>
        </w:rPr>
        <w:t xml:space="preserve"> highway</w:t>
      </w:r>
      <w:r w:rsidR="00BA1091">
        <w:rPr>
          <w:rFonts w:ascii="Arial" w:hAnsi="Arial" w:cs="Arial"/>
          <w:color w:val="000000"/>
          <w:sz w:val="22"/>
          <w:szCs w:val="22"/>
        </w:rPr>
        <w:t>/transit area</w:t>
      </w:r>
      <w:r>
        <w:rPr>
          <w:rFonts w:ascii="Arial" w:hAnsi="Arial" w:cs="Arial"/>
          <w:color w:val="000000"/>
          <w:sz w:val="22"/>
          <w:szCs w:val="22"/>
        </w:rPr>
        <w:t>.  The goal of this project is to take previous completed research from a hypothetical experimen</w:t>
      </w:r>
      <w:r w:rsidR="00BA1091">
        <w:rPr>
          <w:rFonts w:ascii="Arial" w:hAnsi="Arial" w:cs="Arial"/>
          <w:color w:val="000000"/>
          <w:sz w:val="22"/>
          <w:szCs w:val="22"/>
        </w:rPr>
        <w:t>tal scale</w:t>
      </w:r>
      <w:r>
        <w:rPr>
          <w:rFonts w:ascii="Arial" w:hAnsi="Arial" w:cs="Arial"/>
          <w:color w:val="000000"/>
          <w:sz w:val="22"/>
          <w:szCs w:val="22"/>
        </w:rPr>
        <w:t xml:space="preserve"> for vertical infrastructure greening in transportation corri</w:t>
      </w:r>
      <w:r w:rsidR="00BA1091">
        <w:rPr>
          <w:rFonts w:ascii="Arial" w:hAnsi="Arial" w:cs="Arial"/>
          <w:color w:val="000000"/>
          <w:sz w:val="22"/>
          <w:szCs w:val="22"/>
        </w:rPr>
        <w:t xml:space="preserve">dors to a the </w:t>
      </w:r>
      <w:r w:rsidR="002620ED">
        <w:rPr>
          <w:rFonts w:ascii="Arial" w:hAnsi="Arial" w:cs="Arial"/>
          <w:color w:val="000000"/>
          <w:sz w:val="22"/>
          <w:szCs w:val="22"/>
        </w:rPr>
        <w:t xml:space="preserve">commercial scale.  The caveats of success will be </w:t>
      </w:r>
    </w:p>
    <w:p w:rsidR="002620ED" w:rsidRDefault="00947265" w:rsidP="00BA1091">
      <w:pPr>
        <w:pStyle w:val="c0"/>
        <w:numPr>
          <w:ilvl w:val="0"/>
          <w:numId w:val="15"/>
        </w:numPr>
        <w:spacing w:before="0" w:beforeAutospacing="0" w:after="0" w:afterAutospacing="0"/>
        <w:rPr>
          <w:rFonts w:ascii="Arial" w:hAnsi="Arial" w:cs="Arial"/>
          <w:color w:val="000000"/>
          <w:sz w:val="22"/>
          <w:szCs w:val="22"/>
        </w:rPr>
      </w:pPr>
      <w:r>
        <w:rPr>
          <w:rFonts w:ascii="Arial" w:hAnsi="Arial" w:cs="Arial"/>
          <w:color w:val="000000"/>
          <w:sz w:val="22"/>
          <w:szCs w:val="22"/>
        </w:rPr>
        <w:t>minimum maintenance</w:t>
      </w:r>
      <w:r w:rsidR="002620ED">
        <w:rPr>
          <w:rFonts w:ascii="Arial" w:hAnsi="Arial" w:cs="Arial"/>
          <w:color w:val="000000"/>
          <w:sz w:val="22"/>
          <w:szCs w:val="22"/>
        </w:rPr>
        <w:t xml:space="preserve"> with little additional cost after construction. </w:t>
      </w:r>
    </w:p>
    <w:p w:rsidR="002620ED" w:rsidRDefault="00947265" w:rsidP="00BA1091">
      <w:pPr>
        <w:pStyle w:val="c0"/>
        <w:numPr>
          <w:ilvl w:val="0"/>
          <w:numId w:val="15"/>
        </w:numPr>
        <w:spacing w:before="0" w:beforeAutospacing="0" w:after="0" w:afterAutospacing="0"/>
        <w:rPr>
          <w:rFonts w:ascii="Arial" w:hAnsi="Arial" w:cs="Arial"/>
          <w:color w:val="000000"/>
          <w:sz w:val="22"/>
          <w:szCs w:val="22"/>
        </w:rPr>
      </w:pPr>
      <w:r>
        <w:rPr>
          <w:rFonts w:ascii="Arial" w:hAnsi="Arial" w:cs="Arial"/>
          <w:color w:val="000000"/>
          <w:sz w:val="22"/>
          <w:szCs w:val="22"/>
        </w:rPr>
        <w:t>better perfo</w:t>
      </w:r>
      <w:r w:rsidR="002620ED">
        <w:rPr>
          <w:rFonts w:ascii="Arial" w:hAnsi="Arial" w:cs="Arial"/>
          <w:color w:val="000000"/>
          <w:sz w:val="22"/>
          <w:szCs w:val="22"/>
        </w:rPr>
        <w:t>rmance and longevity of the structures</w:t>
      </w:r>
    </w:p>
    <w:p w:rsidR="002620ED" w:rsidRDefault="002620ED" w:rsidP="00BA1091">
      <w:pPr>
        <w:pStyle w:val="c0"/>
        <w:numPr>
          <w:ilvl w:val="0"/>
          <w:numId w:val="15"/>
        </w:numPr>
        <w:spacing w:before="0" w:beforeAutospacing="0" w:after="0" w:afterAutospacing="0"/>
        <w:rPr>
          <w:rFonts w:ascii="Arial" w:hAnsi="Arial" w:cs="Arial"/>
          <w:color w:val="000000"/>
          <w:sz w:val="22"/>
          <w:szCs w:val="22"/>
        </w:rPr>
      </w:pPr>
      <w:r>
        <w:rPr>
          <w:rFonts w:ascii="Arial" w:hAnsi="Arial" w:cs="Arial"/>
          <w:color w:val="000000"/>
          <w:sz w:val="22"/>
          <w:szCs w:val="22"/>
        </w:rPr>
        <w:t>adding</w:t>
      </w:r>
      <w:r w:rsidR="00947265">
        <w:rPr>
          <w:rFonts w:ascii="Arial" w:hAnsi="Arial" w:cs="Arial"/>
          <w:color w:val="000000"/>
          <w:sz w:val="22"/>
          <w:szCs w:val="22"/>
        </w:rPr>
        <w:t xml:space="preserve"> climate stabilizing</w:t>
      </w:r>
      <w:r>
        <w:rPr>
          <w:rFonts w:ascii="Arial" w:hAnsi="Arial" w:cs="Arial"/>
          <w:color w:val="000000"/>
          <w:sz w:val="22"/>
          <w:szCs w:val="22"/>
        </w:rPr>
        <w:t xml:space="preserve"> factors,</w:t>
      </w:r>
    </w:p>
    <w:p w:rsidR="002620ED" w:rsidRDefault="002620ED" w:rsidP="00BA1091">
      <w:pPr>
        <w:pStyle w:val="c0"/>
        <w:numPr>
          <w:ilvl w:val="0"/>
          <w:numId w:val="14"/>
        </w:numPr>
        <w:spacing w:before="0" w:beforeAutospacing="0" w:after="0" w:afterAutospacing="0"/>
        <w:rPr>
          <w:rFonts w:ascii="Arial" w:hAnsi="Arial" w:cs="Arial"/>
          <w:color w:val="000000"/>
          <w:sz w:val="22"/>
          <w:szCs w:val="22"/>
        </w:rPr>
      </w:pPr>
      <w:r>
        <w:rPr>
          <w:rFonts w:ascii="Arial" w:hAnsi="Arial" w:cs="Arial"/>
          <w:color w:val="000000"/>
          <w:sz w:val="22"/>
          <w:szCs w:val="22"/>
        </w:rPr>
        <w:t>noise reducing,</w:t>
      </w:r>
      <w:r w:rsidR="00947265">
        <w:rPr>
          <w:rFonts w:ascii="Arial" w:hAnsi="Arial" w:cs="Arial"/>
          <w:color w:val="000000"/>
          <w:sz w:val="22"/>
          <w:szCs w:val="22"/>
        </w:rPr>
        <w:t xml:space="preserve"> </w:t>
      </w:r>
    </w:p>
    <w:p w:rsidR="002620ED" w:rsidRDefault="00947265" w:rsidP="00BA1091">
      <w:pPr>
        <w:pStyle w:val="c0"/>
        <w:numPr>
          <w:ilvl w:val="0"/>
          <w:numId w:val="14"/>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storm water </w:t>
      </w:r>
      <w:r w:rsidR="002620ED">
        <w:rPr>
          <w:rFonts w:ascii="Arial" w:hAnsi="Arial" w:cs="Arial"/>
          <w:color w:val="000000"/>
          <w:sz w:val="22"/>
          <w:szCs w:val="22"/>
        </w:rPr>
        <w:t>reclamation</w:t>
      </w:r>
      <w:r>
        <w:rPr>
          <w:rFonts w:ascii="Arial" w:hAnsi="Arial" w:cs="Arial"/>
          <w:color w:val="000000"/>
          <w:sz w:val="22"/>
          <w:szCs w:val="22"/>
        </w:rPr>
        <w:t xml:space="preserve"> and </w:t>
      </w:r>
    </w:p>
    <w:p w:rsidR="00947265" w:rsidRDefault="00947265" w:rsidP="00BA1091">
      <w:pPr>
        <w:pStyle w:val="c0"/>
        <w:numPr>
          <w:ilvl w:val="0"/>
          <w:numId w:val="14"/>
        </w:numPr>
        <w:spacing w:before="0" w:beforeAutospacing="0" w:after="0" w:afterAutospacing="0"/>
        <w:rPr>
          <w:rFonts w:ascii="Arial" w:hAnsi="Arial" w:cs="Arial"/>
          <w:color w:val="000000"/>
          <w:sz w:val="22"/>
          <w:szCs w:val="22"/>
        </w:rPr>
      </w:pPr>
      <w:r>
        <w:rPr>
          <w:rFonts w:ascii="Arial" w:hAnsi="Arial" w:cs="Arial"/>
          <w:color w:val="000000"/>
          <w:sz w:val="22"/>
          <w:szCs w:val="22"/>
        </w:rPr>
        <w:t>air quality enhancement.</w:t>
      </w:r>
    </w:p>
    <w:p w:rsidR="002620ED" w:rsidRDefault="002620ED" w:rsidP="00947265">
      <w:pPr>
        <w:pStyle w:val="c0"/>
        <w:spacing w:before="0" w:beforeAutospacing="0" w:after="0" w:afterAutospacing="0"/>
        <w:rPr>
          <w:rFonts w:ascii="Arial" w:hAnsi="Arial" w:cs="Arial"/>
          <w:color w:val="000000"/>
          <w:sz w:val="22"/>
          <w:szCs w:val="22"/>
        </w:rPr>
      </w:pPr>
    </w:p>
    <w:p w:rsidR="002620ED" w:rsidRDefault="002620ED" w:rsidP="00947265">
      <w:pPr>
        <w:pStyle w:val="c0"/>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More, we have done our research and have concluded that this will significantly add to the ability of land area available for green space, will be more pleasant for those who live or work next to sound walls and can be applied to buildings and transit areas as well.  </w:t>
      </w:r>
    </w:p>
    <w:p w:rsidR="002620ED" w:rsidRDefault="002620ED" w:rsidP="00947265">
      <w:pPr>
        <w:pStyle w:val="c0"/>
        <w:spacing w:before="0" w:beforeAutospacing="0" w:after="0" w:afterAutospacing="0"/>
        <w:rPr>
          <w:rFonts w:ascii="Arial" w:hAnsi="Arial" w:cs="Arial"/>
          <w:color w:val="000000"/>
          <w:sz w:val="22"/>
          <w:szCs w:val="22"/>
        </w:rPr>
      </w:pPr>
    </w:p>
    <w:p w:rsidR="002620ED" w:rsidRDefault="002620ED" w:rsidP="00947265">
      <w:pPr>
        <w:pStyle w:val="c0"/>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Because of limited </w:t>
      </w:r>
      <w:r w:rsidR="00BA1091">
        <w:rPr>
          <w:rFonts w:ascii="Arial" w:hAnsi="Arial" w:cs="Arial"/>
          <w:color w:val="000000"/>
          <w:sz w:val="22"/>
          <w:szCs w:val="22"/>
        </w:rPr>
        <w:t>resources</w:t>
      </w:r>
      <w:r>
        <w:rPr>
          <w:rFonts w:ascii="Arial" w:hAnsi="Arial" w:cs="Arial"/>
          <w:color w:val="000000"/>
          <w:sz w:val="22"/>
          <w:szCs w:val="22"/>
        </w:rPr>
        <w:t>, the wall will be hand built out of materials that are basic and inexpensive.  However, landscape materials</w:t>
      </w:r>
      <w:r w:rsidR="00BA1091">
        <w:rPr>
          <w:rFonts w:ascii="Arial" w:hAnsi="Arial" w:cs="Arial"/>
          <w:color w:val="000000"/>
          <w:sz w:val="22"/>
          <w:szCs w:val="22"/>
        </w:rPr>
        <w:t xml:space="preserve"> (plants) and labor costs</w:t>
      </w:r>
      <w:r>
        <w:rPr>
          <w:rFonts w:ascii="Arial" w:hAnsi="Arial" w:cs="Arial"/>
          <w:color w:val="000000"/>
          <w:sz w:val="22"/>
          <w:szCs w:val="22"/>
        </w:rPr>
        <w:t xml:space="preserve"> would help</w:t>
      </w:r>
      <w:r w:rsidR="00BA1091">
        <w:rPr>
          <w:rFonts w:ascii="Arial" w:hAnsi="Arial" w:cs="Arial"/>
          <w:color w:val="000000"/>
          <w:sz w:val="22"/>
          <w:szCs w:val="22"/>
        </w:rPr>
        <w:t xml:space="preserve"> complete this next step in a better time frame.</w:t>
      </w:r>
    </w:p>
    <w:p w:rsidR="002620ED" w:rsidRDefault="002620ED" w:rsidP="00947265">
      <w:pPr>
        <w:pStyle w:val="c0"/>
        <w:spacing w:before="0" w:beforeAutospacing="0" w:after="0" w:afterAutospacing="0"/>
        <w:rPr>
          <w:rFonts w:ascii="Arial" w:hAnsi="Arial" w:cs="Arial"/>
          <w:color w:val="000000"/>
          <w:sz w:val="22"/>
          <w:szCs w:val="22"/>
        </w:rPr>
      </w:pPr>
    </w:p>
    <w:p w:rsidR="00947265" w:rsidRDefault="002620ED" w:rsidP="00947265">
      <w:pPr>
        <w:pStyle w:val="c0"/>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Currently, TAs in the transportation funding is limited and a ½ scale real model is what is needed to complete the research in order to go to full scale industrial modeling.  </w:t>
      </w:r>
      <w:r w:rsidR="00BA1091">
        <w:rPr>
          <w:rFonts w:ascii="Arial" w:hAnsi="Arial" w:cs="Arial"/>
          <w:color w:val="000000"/>
          <w:sz w:val="22"/>
          <w:szCs w:val="22"/>
        </w:rPr>
        <w:t>This grant</w:t>
      </w:r>
      <w:r w:rsidR="00947265">
        <w:rPr>
          <w:rFonts w:ascii="Arial" w:hAnsi="Arial" w:cs="Arial"/>
          <w:color w:val="000000"/>
          <w:sz w:val="22"/>
          <w:szCs w:val="22"/>
        </w:rPr>
        <w:t xml:space="preserve"> would be very beneficial to us, as it would allow us to p</w:t>
      </w:r>
      <w:r>
        <w:rPr>
          <w:rFonts w:ascii="Arial" w:hAnsi="Arial" w:cs="Arial"/>
          <w:color w:val="000000"/>
          <w:sz w:val="22"/>
          <w:szCs w:val="22"/>
        </w:rPr>
        <w:t xml:space="preserve">roceed with the next steps that usually have a funding gap now and allow us to complete the strategic stage of research before actually working onsite on actual sound walls on project site </w:t>
      </w:r>
      <w:r w:rsidR="001146CF">
        <w:rPr>
          <w:rFonts w:ascii="Arial" w:hAnsi="Arial" w:cs="Arial"/>
          <w:color w:val="000000"/>
          <w:sz w:val="22"/>
          <w:szCs w:val="22"/>
        </w:rPr>
        <w:t>in 2015-2016</w:t>
      </w:r>
      <w:r>
        <w:rPr>
          <w:rFonts w:ascii="Arial" w:hAnsi="Arial" w:cs="Arial"/>
          <w:color w:val="000000"/>
          <w:sz w:val="22"/>
          <w:szCs w:val="22"/>
        </w:rPr>
        <w:t>.</w:t>
      </w:r>
    </w:p>
    <w:p w:rsidR="001146CF" w:rsidRDefault="001146CF" w:rsidP="00947265">
      <w:pPr>
        <w:pStyle w:val="c0"/>
        <w:spacing w:before="0" w:beforeAutospacing="0" w:after="0" w:afterAutospacing="0"/>
        <w:rPr>
          <w:rFonts w:ascii="Arial" w:hAnsi="Arial" w:cs="Arial"/>
          <w:color w:val="000000"/>
          <w:sz w:val="22"/>
          <w:szCs w:val="22"/>
        </w:rPr>
      </w:pPr>
    </w:p>
    <w:p w:rsidR="001146CF" w:rsidRPr="001146CF" w:rsidRDefault="001146CF" w:rsidP="001146CF">
      <w:pPr>
        <w:spacing w:after="0" w:line="240" w:lineRule="auto"/>
        <w:rPr>
          <w:rFonts w:ascii="Arial" w:eastAsia="Times New Roman" w:hAnsi="Arial" w:cs="Arial"/>
          <w:color w:val="000000"/>
        </w:rPr>
      </w:pPr>
      <w:r>
        <w:rPr>
          <w:rFonts w:ascii="Arial" w:eastAsia="Times New Roman" w:hAnsi="Arial" w:cs="Arial"/>
          <w:color w:val="000000"/>
        </w:rPr>
        <w:t>Unlike other types of landscaping grants, because moss has two bloom period a year, (April-May and October-early November) I can be flexible on grant period timings and interchange fall and spring build and observation deliverable reports.</w:t>
      </w:r>
    </w:p>
    <w:p w:rsidR="001146CF" w:rsidRDefault="001146CF" w:rsidP="00947265">
      <w:pPr>
        <w:pStyle w:val="c0"/>
        <w:spacing w:before="0" w:beforeAutospacing="0" w:after="0" w:afterAutospacing="0"/>
        <w:rPr>
          <w:rFonts w:ascii="Arial" w:hAnsi="Arial" w:cs="Arial"/>
          <w:color w:val="000000"/>
          <w:sz w:val="22"/>
          <w:szCs w:val="22"/>
        </w:rPr>
      </w:pPr>
    </w:p>
    <w:p w:rsidR="002620ED" w:rsidRDefault="002620ED" w:rsidP="00947265">
      <w:pPr>
        <w:pStyle w:val="c0"/>
        <w:spacing w:before="0" w:beforeAutospacing="0" w:after="0" w:afterAutospacing="0"/>
        <w:rPr>
          <w:rFonts w:ascii="Arial" w:hAnsi="Arial" w:cs="Arial"/>
          <w:color w:val="000000"/>
          <w:sz w:val="22"/>
          <w:szCs w:val="22"/>
        </w:rPr>
      </w:pPr>
    </w:p>
    <w:p w:rsidR="00947265" w:rsidRDefault="00947265" w:rsidP="00947265">
      <w:pPr>
        <w:pStyle w:val="c0"/>
        <w:spacing w:before="0" w:beforeAutospacing="0" w:after="0" w:afterAutospacing="0"/>
        <w:rPr>
          <w:rFonts w:ascii="Arial" w:hAnsi="Arial" w:cs="Arial"/>
          <w:color w:val="000000"/>
          <w:sz w:val="22"/>
          <w:szCs w:val="22"/>
        </w:rPr>
      </w:pPr>
      <w:r>
        <w:rPr>
          <w:rFonts w:ascii="Arial" w:hAnsi="Arial" w:cs="Arial"/>
          <w:color w:val="000000"/>
          <w:sz w:val="22"/>
          <w:szCs w:val="22"/>
        </w:rPr>
        <w:t>Thank you for your time and consideration.</w:t>
      </w:r>
    </w:p>
    <w:p w:rsidR="00947265" w:rsidRDefault="00947265" w:rsidP="00947265">
      <w:pPr>
        <w:pStyle w:val="c0"/>
        <w:spacing w:before="0" w:beforeAutospacing="0" w:after="0" w:afterAutospacing="0"/>
        <w:rPr>
          <w:rFonts w:ascii="Arial" w:hAnsi="Arial" w:cs="Arial"/>
          <w:color w:val="000000"/>
          <w:sz w:val="22"/>
          <w:szCs w:val="22"/>
        </w:rPr>
      </w:pPr>
      <w:r>
        <w:rPr>
          <w:rFonts w:ascii="Arial" w:hAnsi="Arial" w:cs="Arial"/>
          <w:color w:val="000000"/>
          <w:sz w:val="22"/>
          <w:szCs w:val="22"/>
        </w:rPr>
        <w:t>Sincerely,</w:t>
      </w:r>
    </w:p>
    <w:p w:rsidR="002620ED" w:rsidRDefault="002620ED">
      <w:pPr>
        <w:rPr>
          <w:rFonts w:ascii="Arial" w:eastAsia="Times New Roman" w:hAnsi="Arial" w:cs="Arial"/>
          <w:color w:val="000000"/>
        </w:rPr>
      </w:pPr>
      <w:r>
        <w:rPr>
          <w:rFonts w:ascii="Arial" w:eastAsia="Times New Roman" w:hAnsi="Arial" w:cs="Arial"/>
          <w:color w:val="000000"/>
        </w:rPr>
        <w:t>Mary Ann Kaufman, MUPP, principle investigator</w:t>
      </w:r>
    </w:p>
    <w:p w:rsidR="002620ED" w:rsidRDefault="002620ED">
      <w:pPr>
        <w:rPr>
          <w:rFonts w:ascii="Arial" w:eastAsia="Times New Roman" w:hAnsi="Arial" w:cs="Arial"/>
          <w:color w:val="000000"/>
        </w:rPr>
      </w:pPr>
      <w:r>
        <w:rPr>
          <w:rFonts w:ascii="Arial" w:eastAsia="Times New Roman" w:hAnsi="Arial" w:cs="Arial"/>
          <w:color w:val="000000"/>
        </w:rPr>
        <w:t>makaufman@sbcglobal.net</w:t>
      </w:r>
    </w:p>
    <w:p w:rsidR="002620ED" w:rsidRDefault="002620ED" w:rsidP="002620ED">
      <w:pPr>
        <w:spacing w:after="0"/>
        <w:rPr>
          <w:rFonts w:ascii="Arial" w:eastAsia="Times New Roman" w:hAnsi="Arial" w:cs="Arial"/>
          <w:color w:val="000000"/>
        </w:rPr>
      </w:pPr>
      <w:r>
        <w:rPr>
          <w:rFonts w:ascii="Arial" w:eastAsia="Times New Roman" w:hAnsi="Arial" w:cs="Arial"/>
          <w:color w:val="000000"/>
        </w:rPr>
        <w:t>2s154 Churchill Lane</w:t>
      </w:r>
    </w:p>
    <w:p w:rsidR="002620ED" w:rsidRDefault="002620ED" w:rsidP="002620ED">
      <w:pPr>
        <w:spacing w:after="0"/>
        <w:rPr>
          <w:rFonts w:ascii="Arial" w:eastAsia="Times New Roman" w:hAnsi="Arial" w:cs="Arial"/>
          <w:color w:val="000000"/>
        </w:rPr>
      </w:pPr>
      <w:r>
        <w:rPr>
          <w:rFonts w:ascii="Arial" w:eastAsia="Times New Roman" w:hAnsi="Arial" w:cs="Arial"/>
          <w:color w:val="000000"/>
        </w:rPr>
        <w:t>Glen Ellyn, IL  60137</w:t>
      </w:r>
    </w:p>
    <w:p w:rsidR="002620ED" w:rsidRDefault="002620ED" w:rsidP="002620ED">
      <w:pPr>
        <w:spacing w:after="0"/>
        <w:rPr>
          <w:rFonts w:ascii="Arial" w:eastAsia="Times New Roman" w:hAnsi="Arial" w:cs="Arial"/>
          <w:color w:val="000000"/>
        </w:rPr>
      </w:pPr>
      <w:r>
        <w:rPr>
          <w:rFonts w:ascii="Arial" w:eastAsia="Times New Roman" w:hAnsi="Arial" w:cs="Arial"/>
          <w:color w:val="000000"/>
        </w:rPr>
        <w:t>1-630-793-5064</w:t>
      </w:r>
    </w:p>
    <w:p w:rsidR="008D47F4" w:rsidRPr="008D47F4" w:rsidRDefault="008D47F4" w:rsidP="00922103">
      <w:pPr>
        <w:rPr>
          <w:rFonts w:ascii="Arial" w:eastAsia="Times New Roman" w:hAnsi="Arial" w:cs="Arial"/>
          <w:color w:val="000000"/>
        </w:rPr>
      </w:pPr>
      <w:r>
        <w:rPr>
          <w:rFonts w:ascii="Arial" w:eastAsia="Times New Roman" w:hAnsi="Arial" w:cs="Arial"/>
          <w:color w:val="000000"/>
        </w:rPr>
        <w:br w:type="page"/>
      </w:r>
      <w:r>
        <w:rPr>
          <w:rFonts w:ascii="Arial" w:eastAsia="Times New Roman" w:hAnsi="Arial" w:cs="Arial"/>
          <w:color w:val="000000"/>
        </w:rPr>
        <w:lastRenderedPageBreak/>
        <w:t>I.  Overview</w:t>
      </w:r>
    </w:p>
    <w:p w:rsidR="008D47F4" w:rsidRDefault="00FF4C8C" w:rsidP="001F4431">
      <w:pPr>
        <w:spacing w:after="0" w:line="240" w:lineRule="auto"/>
        <w:rPr>
          <w:rFonts w:ascii="Arial" w:eastAsia="Times New Roman" w:hAnsi="Arial" w:cs="Arial"/>
          <w:color w:val="000000"/>
        </w:rPr>
      </w:pPr>
      <w:r>
        <w:rPr>
          <w:rFonts w:ascii="Arial" w:eastAsia="Times New Roman" w:hAnsi="Arial" w:cs="Arial"/>
          <w:color w:val="000000"/>
        </w:rPr>
        <w:t>In 2012, I completed a paper for a masters project for the feasibility of moss and associated flora on vertical infrastructures (retaining walls and sound wall applications).  This paper was accepted for a degree.  I was encouraged to continue my research in this area by mentors and IDOT staff.   The reason for this encouragement is because of the untapped potential of this type of the structure’s landscaping features.  With monies in transportation m</w:t>
      </w:r>
      <w:r w:rsidR="001C39D2">
        <w:rPr>
          <w:rFonts w:ascii="Arial" w:eastAsia="Times New Roman" w:hAnsi="Arial" w:cs="Arial"/>
          <w:color w:val="000000"/>
        </w:rPr>
        <w:t xml:space="preserve">ostly available for maintenance, innovative ideas such as living walls will help with </w:t>
      </w:r>
      <w:r>
        <w:rPr>
          <w:rFonts w:ascii="Arial" w:eastAsia="Times New Roman" w:hAnsi="Arial" w:cs="Arial"/>
          <w:color w:val="000000"/>
        </w:rPr>
        <w:t>the increase of storm water</w:t>
      </w:r>
      <w:r w:rsidR="001C39D2">
        <w:rPr>
          <w:rFonts w:ascii="Arial" w:eastAsia="Times New Roman" w:hAnsi="Arial" w:cs="Arial"/>
          <w:color w:val="000000"/>
        </w:rPr>
        <w:t xml:space="preserve"> currently plaguing </w:t>
      </w:r>
      <w:r>
        <w:rPr>
          <w:rFonts w:ascii="Arial" w:eastAsia="Times New Roman" w:hAnsi="Arial" w:cs="Arial"/>
          <w:color w:val="000000"/>
        </w:rPr>
        <w:t>impermeable</w:t>
      </w:r>
      <w:r w:rsidR="00E26FD8">
        <w:rPr>
          <w:rFonts w:ascii="Arial" w:eastAsia="Times New Roman" w:hAnsi="Arial" w:cs="Arial"/>
          <w:color w:val="000000"/>
        </w:rPr>
        <w:t xml:space="preserve"> </w:t>
      </w:r>
      <w:r>
        <w:rPr>
          <w:rFonts w:ascii="Arial" w:eastAsia="Times New Roman" w:hAnsi="Arial" w:cs="Arial"/>
          <w:color w:val="000000"/>
        </w:rPr>
        <w:t>surfaces associate</w:t>
      </w:r>
      <w:r w:rsidR="00E26FD8">
        <w:rPr>
          <w:rFonts w:ascii="Arial" w:eastAsia="Times New Roman" w:hAnsi="Arial" w:cs="Arial"/>
          <w:color w:val="000000"/>
        </w:rPr>
        <w:t>d with transportation corridors. This addition to sound walls and retaining walls will also keep government infrastructures in better compliance with sustainability mandates, which include</w:t>
      </w:r>
      <w:r>
        <w:rPr>
          <w:rFonts w:ascii="Arial" w:eastAsia="Times New Roman" w:hAnsi="Arial" w:cs="Arial"/>
          <w:color w:val="000000"/>
        </w:rPr>
        <w:t xml:space="preserve"> a reduction of labor costs, an increase of infrastructure performance</w:t>
      </w:r>
      <w:r w:rsidR="00E26FD8">
        <w:rPr>
          <w:rFonts w:ascii="Arial" w:eastAsia="Times New Roman" w:hAnsi="Arial" w:cs="Arial"/>
          <w:color w:val="000000"/>
        </w:rPr>
        <w:t xml:space="preserve"> than</w:t>
      </w:r>
      <w:r>
        <w:rPr>
          <w:rFonts w:ascii="Arial" w:eastAsia="Times New Roman" w:hAnsi="Arial" w:cs="Arial"/>
          <w:color w:val="000000"/>
        </w:rPr>
        <w:t xml:space="preserve"> currently exists, while capturing natural services for imperceptible benefits like fine particle reclamation.</w:t>
      </w:r>
    </w:p>
    <w:p w:rsidR="00BA4E33" w:rsidRDefault="00BA4E33" w:rsidP="00BA4E33">
      <w:pPr>
        <w:spacing w:after="0" w:line="240" w:lineRule="auto"/>
        <w:rPr>
          <w:rFonts w:ascii="Arial" w:eastAsia="Times New Roman" w:hAnsi="Arial" w:cs="Arial"/>
          <w:color w:val="000000"/>
        </w:rPr>
      </w:pPr>
    </w:p>
    <w:p w:rsidR="00441CE4" w:rsidRPr="008D47F4" w:rsidRDefault="00441CE4" w:rsidP="008D47F4">
      <w:pPr>
        <w:spacing w:after="0" w:line="240" w:lineRule="auto"/>
        <w:rPr>
          <w:rFonts w:ascii="Arial" w:eastAsia="Times New Roman" w:hAnsi="Arial" w:cs="Arial"/>
          <w:color w:val="000000"/>
        </w:rPr>
      </w:pPr>
    </w:p>
    <w:p w:rsidR="00736FFB" w:rsidRDefault="008D47F4" w:rsidP="008D47F4">
      <w:pPr>
        <w:spacing w:after="0" w:line="240" w:lineRule="auto"/>
        <w:rPr>
          <w:rFonts w:ascii="Arial" w:eastAsia="Times New Roman" w:hAnsi="Arial" w:cs="Arial"/>
          <w:color w:val="000000"/>
        </w:rPr>
      </w:pPr>
      <w:r w:rsidRPr="008D47F4">
        <w:rPr>
          <w:rFonts w:ascii="Arial" w:eastAsia="Times New Roman" w:hAnsi="Arial" w:cs="Arial"/>
          <w:color w:val="000000"/>
        </w:rPr>
        <w:t xml:space="preserve">III.  Community response </w:t>
      </w:r>
    </w:p>
    <w:p w:rsidR="00736FFB" w:rsidRDefault="00736FFB" w:rsidP="008D47F4">
      <w:pPr>
        <w:spacing w:after="0" w:line="240" w:lineRule="auto"/>
        <w:rPr>
          <w:rFonts w:ascii="Arial" w:eastAsia="Times New Roman" w:hAnsi="Arial" w:cs="Arial"/>
          <w:color w:val="000000"/>
        </w:rPr>
      </w:pPr>
    </w:p>
    <w:p w:rsidR="00736FFB" w:rsidRDefault="00736FFB" w:rsidP="008D47F4">
      <w:pPr>
        <w:spacing w:after="0" w:line="240" w:lineRule="auto"/>
        <w:rPr>
          <w:rFonts w:ascii="Arial" w:eastAsia="Times New Roman" w:hAnsi="Arial" w:cs="Arial"/>
          <w:color w:val="000000"/>
        </w:rPr>
      </w:pPr>
      <w:r>
        <w:rPr>
          <w:rFonts w:ascii="Arial" w:eastAsia="Times New Roman" w:hAnsi="Arial" w:cs="Arial"/>
          <w:color w:val="000000"/>
        </w:rPr>
        <w:t>Do an online poll showing pictures for feedback on how they like it.  Submit by facebook and email to planners, landscapers, neighbor, and public.  Poll pool size 1000 people.</w:t>
      </w:r>
    </w:p>
    <w:p w:rsidR="00441CE4" w:rsidRDefault="00441CE4" w:rsidP="008D47F4">
      <w:pPr>
        <w:spacing w:after="0" w:line="240" w:lineRule="auto"/>
        <w:rPr>
          <w:rFonts w:ascii="Arial" w:eastAsia="Times New Roman" w:hAnsi="Arial" w:cs="Arial"/>
          <w:color w:val="000000"/>
        </w:rPr>
      </w:pPr>
    </w:p>
    <w:p w:rsidR="008D47F4" w:rsidRPr="008D47F4" w:rsidRDefault="008D47F4" w:rsidP="008D47F4">
      <w:pPr>
        <w:spacing w:after="0" w:line="240" w:lineRule="auto"/>
        <w:rPr>
          <w:rFonts w:ascii="Arial" w:eastAsia="Times New Roman" w:hAnsi="Arial" w:cs="Arial"/>
          <w:color w:val="000000"/>
        </w:rPr>
      </w:pPr>
      <w:r w:rsidRPr="008D47F4">
        <w:rPr>
          <w:rFonts w:ascii="Arial" w:eastAsia="Times New Roman" w:hAnsi="Arial" w:cs="Arial"/>
          <w:color w:val="000000"/>
        </w:rPr>
        <w:t> </w:t>
      </w:r>
    </w:p>
    <w:p w:rsidR="008D47F4" w:rsidRDefault="008D47F4" w:rsidP="008D47F4">
      <w:pPr>
        <w:spacing w:after="0" w:line="240" w:lineRule="auto"/>
        <w:rPr>
          <w:rFonts w:ascii="Arial" w:eastAsia="Times New Roman" w:hAnsi="Arial" w:cs="Arial"/>
          <w:color w:val="000000"/>
        </w:rPr>
      </w:pPr>
      <w:r w:rsidRPr="008D47F4">
        <w:rPr>
          <w:rFonts w:ascii="Arial" w:eastAsia="Times New Roman" w:hAnsi="Arial" w:cs="Arial"/>
          <w:color w:val="000000"/>
        </w:rPr>
        <w:t>IV.  Budget</w:t>
      </w:r>
    </w:p>
    <w:p w:rsidR="00441CE4" w:rsidRDefault="00441CE4" w:rsidP="008D47F4">
      <w:pPr>
        <w:spacing w:after="0" w:line="240" w:lineRule="auto"/>
        <w:rPr>
          <w:rFonts w:ascii="Arial" w:eastAsia="Times New Roman" w:hAnsi="Arial" w:cs="Arial"/>
          <w:color w:val="000000"/>
        </w:rPr>
      </w:pPr>
    </w:p>
    <w:tbl>
      <w:tblPr>
        <w:tblStyle w:val="TableGrid"/>
        <w:tblW w:w="9100" w:type="dxa"/>
        <w:tblLook w:val="04A0" w:firstRow="1" w:lastRow="0" w:firstColumn="1" w:lastColumn="0" w:noHBand="0" w:noVBand="1"/>
      </w:tblPr>
      <w:tblGrid>
        <w:gridCol w:w="1648"/>
        <w:gridCol w:w="7452"/>
      </w:tblGrid>
      <w:tr w:rsidR="00441CE4" w:rsidRPr="00441CE4" w:rsidTr="00441CE4">
        <w:tc>
          <w:tcPr>
            <w:tcW w:w="1648" w:type="dxa"/>
          </w:tcPr>
          <w:p w:rsidR="00441CE4" w:rsidRPr="00441CE4" w:rsidRDefault="00441CE4" w:rsidP="005570A1">
            <w:pPr>
              <w:rPr>
                <w:rFonts w:ascii="Arial" w:eastAsia="Times New Roman" w:hAnsi="Arial" w:cs="Arial"/>
                <w:color w:val="000000"/>
              </w:rPr>
            </w:pPr>
            <w:r w:rsidRPr="00441CE4">
              <w:rPr>
                <w:rFonts w:ascii="Arial" w:eastAsia="Times New Roman" w:hAnsi="Arial" w:cs="Arial"/>
                <w:color w:val="000000"/>
              </w:rPr>
              <w:t>1 year salary</w:t>
            </w:r>
          </w:p>
        </w:tc>
        <w:tc>
          <w:tcPr>
            <w:tcW w:w="7452" w:type="dxa"/>
          </w:tcPr>
          <w:p w:rsidR="00441CE4" w:rsidRPr="00441CE4" w:rsidRDefault="00441CE4" w:rsidP="00753754">
            <w:pPr>
              <w:rPr>
                <w:rFonts w:ascii="Arial" w:eastAsia="Times New Roman" w:hAnsi="Arial" w:cs="Arial"/>
                <w:color w:val="000000"/>
              </w:rPr>
            </w:pPr>
            <w:r>
              <w:rPr>
                <w:rFonts w:ascii="Arial" w:eastAsia="Times New Roman" w:hAnsi="Arial" w:cs="Arial"/>
                <w:color w:val="000000"/>
              </w:rPr>
              <w:t>12,000</w:t>
            </w:r>
          </w:p>
        </w:tc>
      </w:tr>
      <w:tr w:rsidR="00441CE4" w:rsidRPr="00441CE4" w:rsidTr="00441CE4">
        <w:tc>
          <w:tcPr>
            <w:tcW w:w="1648" w:type="dxa"/>
          </w:tcPr>
          <w:p w:rsidR="00441CE4" w:rsidRPr="00441CE4" w:rsidRDefault="00441CE4" w:rsidP="005570A1">
            <w:pPr>
              <w:rPr>
                <w:rFonts w:ascii="Arial" w:eastAsia="Times New Roman" w:hAnsi="Arial" w:cs="Arial"/>
                <w:color w:val="000000"/>
              </w:rPr>
            </w:pPr>
            <w:r w:rsidRPr="00441CE4">
              <w:rPr>
                <w:rFonts w:ascii="Arial" w:eastAsia="Times New Roman" w:hAnsi="Arial" w:cs="Arial"/>
                <w:color w:val="000000"/>
              </w:rPr>
              <w:t>Materials</w:t>
            </w:r>
          </w:p>
        </w:tc>
        <w:tc>
          <w:tcPr>
            <w:tcW w:w="7452" w:type="dxa"/>
          </w:tcPr>
          <w:p w:rsidR="00441CE4" w:rsidRPr="00441CE4" w:rsidRDefault="00441CE4" w:rsidP="00753754">
            <w:pPr>
              <w:rPr>
                <w:rFonts w:ascii="Arial" w:eastAsia="Times New Roman" w:hAnsi="Arial" w:cs="Arial"/>
                <w:color w:val="000000"/>
              </w:rPr>
            </w:pPr>
            <w:r>
              <w:rPr>
                <w:rFonts w:ascii="Arial" w:eastAsia="Times New Roman" w:hAnsi="Arial" w:cs="Arial"/>
                <w:color w:val="000000"/>
              </w:rPr>
              <w:t>1000</w:t>
            </w:r>
          </w:p>
        </w:tc>
      </w:tr>
      <w:tr w:rsidR="00441CE4" w:rsidRPr="00441CE4" w:rsidTr="00441CE4">
        <w:tc>
          <w:tcPr>
            <w:tcW w:w="1648" w:type="dxa"/>
          </w:tcPr>
          <w:p w:rsidR="00441CE4" w:rsidRPr="00441CE4" w:rsidRDefault="00441CE4" w:rsidP="005570A1">
            <w:pPr>
              <w:rPr>
                <w:rFonts w:ascii="Arial" w:eastAsia="Times New Roman" w:hAnsi="Arial" w:cs="Arial"/>
                <w:color w:val="000000"/>
              </w:rPr>
            </w:pPr>
            <w:r w:rsidRPr="00441CE4">
              <w:rPr>
                <w:rFonts w:ascii="Arial" w:eastAsia="Times New Roman" w:hAnsi="Arial" w:cs="Arial"/>
                <w:color w:val="000000"/>
              </w:rPr>
              <w:t>Software</w:t>
            </w:r>
          </w:p>
        </w:tc>
        <w:tc>
          <w:tcPr>
            <w:tcW w:w="7452" w:type="dxa"/>
          </w:tcPr>
          <w:p w:rsidR="00441CE4" w:rsidRPr="00441CE4" w:rsidRDefault="00441CE4" w:rsidP="00753754">
            <w:pPr>
              <w:rPr>
                <w:rFonts w:ascii="Arial" w:eastAsia="Times New Roman" w:hAnsi="Arial" w:cs="Arial"/>
                <w:color w:val="000000"/>
              </w:rPr>
            </w:pPr>
            <w:r>
              <w:rPr>
                <w:rFonts w:ascii="Arial" w:eastAsia="Times New Roman" w:hAnsi="Arial" w:cs="Arial"/>
                <w:color w:val="000000"/>
              </w:rPr>
              <w:t>500</w:t>
            </w:r>
          </w:p>
        </w:tc>
      </w:tr>
      <w:tr w:rsidR="00441CE4" w:rsidRPr="00441CE4" w:rsidTr="00441CE4">
        <w:tc>
          <w:tcPr>
            <w:tcW w:w="1648" w:type="dxa"/>
          </w:tcPr>
          <w:p w:rsidR="00441CE4" w:rsidRPr="00441CE4" w:rsidRDefault="00441CE4" w:rsidP="005570A1">
            <w:pPr>
              <w:rPr>
                <w:rFonts w:ascii="Arial" w:eastAsia="Times New Roman" w:hAnsi="Arial" w:cs="Arial"/>
                <w:color w:val="000000"/>
              </w:rPr>
            </w:pPr>
            <w:r w:rsidRPr="00441CE4">
              <w:rPr>
                <w:rFonts w:ascii="Arial" w:eastAsia="Times New Roman" w:hAnsi="Arial" w:cs="Arial"/>
                <w:color w:val="000000"/>
              </w:rPr>
              <w:t>Plants</w:t>
            </w:r>
          </w:p>
        </w:tc>
        <w:tc>
          <w:tcPr>
            <w:tcW w:w="7452" w:type="dxa"/>
          </w:tcPr>
          <w:p w:rsidR="00441CE4" w:rsidRPr="00441CE4" w:rsidRDefault="00441CE4" w:rsidP="00753754">
            <w:pPr>
              <w:rPr>
                <w:rFonts w:ascii="Arial" w:eastAsia="Times New Roman" w:hAnsi="Arial" w:cs="Arial"/>
                <w:color w:val="000000"/>
              </w:rPr>
            </w:pPr>
            <w:r>
              <w:rPr>
                <w:rFonts w:ascii="Arial" w:eastAsia="Times New Roman" w:hAnsi="Arial" w:cs="Arial"/>
                <w:color w:val="000000"/>
              </w:rPr>
              <w:t>500</w:t>
            </w:r>
          </w:p>
        </w:tc>
      </w:tr>
      <w:tr w:rsidR="00441CE4" w:rsidRPr="00441CE4" w:rsidTr="00441CE4">
        <w:tc>
          <w:tcPr>
            <w:tcW w:w="1648" w:type="dxa"/>
          </w:tcPr>
          <w:p w:rsidR="00441CE4" w:rsidRPr="00441CE4" w:rsidRDefault="00441CE4" w:rsidP="005570A1">
            <w:pPr>
              <w:rPr>
                <w:rFonts w:ascii="Arial" w:eastAsia="Times New Roman" w:hAnsi="Arial" w:cs="Arial"/>
                <w:color w:val="000000"/>
              </w:rPr>
            </w:pPr>
            <w:r>
              <w:rPr>
                <w:rFonts w:ascii="Arial" w:eastAsia="Times New Roman" w:hAnsi="Arial" w:cs="Arial"/>
                <w:color w:val="000000"/>
              </w:rPr>
              <w:t>Total</w:t>
            </w:r>
          </w:p>
        </w:tc>
        <w:tc>
          <w:tcPr>
            <w:tcW w:w="7452" w:type="dxa"/>
          </w:tcPr>
          <w:p w:rsidR="00441CE4" w:rsidRPr="00441CE4" w:rsidRDefault="00441CE4" w:rsidP="00753754">
            <w:pPr>
              <w:rPr>
                <w:rFonts w:ascii="Arial" w:eastAsia="Times New Roman" w:hAnsi="Arial" w:cs="Arial"/>
                <w:color w:val="000000"/>
              </w:rPr>
            </w:pPr>
            <w:r>
              <w:rPr>
                <w:rFonts w:ascii="Arial" w:eastAsia="Times New Roman" w:hAnsi="Arial" w:cs="Arial"/>
                <w:color w:val="000000"/>
              </w:rPr>
              <w:t>14,000</w:t>
            </w:r>
          </w:p>
        </w:tc>
      </w:tr>
    </w:tbl>
    <w:p w:rsidR="003F0AE8" w:rsidRPr="008D47F4" w:rsidRDefault="003F0AE8" w:rsidP="008D47F4">
      <w:pPr>
        <w:spacing w:after="0" w:line="240" w:lineRule="auto"/>
        <w:rPr>
          <w:rFonts w:ascii="Arial" w:eastAsia="Times New Roman" w:hAnsi="Arial" w:cs="Arial"/>
          <w:color w:val="000000"/>
        </w:rPr>
      </w:pPr>
    </w:p>
    <w:p w:rsidR="008D47F4" w:rsidRDefault="008D47F4" w:rsidP="008D47F4">
      <w:pPr>
        <w:spacing w:after="0" w:line="240" w:lineRule="auto"/>
        <w:rPr>
          <w:rFonts w:ascii="Arial" w:eastAsia="Times New Roman" w:hAnsi="Arial" w:cs="Arial"/>
          <w:color w:val="000000"/>
        </w:rPr>
      </w:pPr>
      <w:r w:rsidRPr="008D47F4">
        <w:rPr>
          <w:rFonts w:ascii="Arial" w:eastAsia="Times New Roman" w:hAnsi="Arial" w:cs="Arial"/>
          <w:color w:val="000000"/>
        </w:rPr>
        <w:t>V.  Timeline</w:t>
      </w:r>
    </w:p>
    <w:p w:rsidR="003F0AE8" w:rsidRDefault="003F0AE8" w:rsidP="008D47F4">
      <w:pPr>
        <w:spacing w:after="0" w:line="240" w:lineRule="auto"/>
        <w:rPr>
          <w:rFonts w:ascii="Arial" w:eastAsia="Times New Roman" w:hAnsi="Arial" w:cs="Arial"/>
          <w:color w:val="000000"/>
        </w:rPr>
      </w:pPr>
    </w:p>
    <w:p w:rsidR="003F0AE8" w:rsidRDefault="003F0AE8" w:rsidP="008D47F4">
      <w:pPr>
        <w:spacing w:after="0" w:line="240" w:lineRule="auto"/>
        <w:rPr>
          <w:rFonts w:ascii="Arial" w:eastAsia="Times New Roman" w:hAnsi="Arial" w:cs="Arial"/>
          <w:color w:val="000000"/>
        </w:rPr>
      </w:pPr>
      <w:r>
        <w:rPr>
          <w:rFonts w:ascii="Arial" w:eastAsia="Times New Roman" w:hAnsi="Arial" w:cs="Arial"/>
          <w:color w:val="000000"/>
        </w:rPr>
        <w:t>Extra time in the beginning has been allotted for the highly changeable weather conditions of spring.</w:t>
      </w:r>
      <w:r w:rsidR="00922103">
        <w:rPr>
          <w:rFonts w:ascii="Arial" w:eastAsia="Times New Roman" w:hAnsi="Arial" w:cs="Arial"/>
          <w:color w:val="000000"/>
        </w:rPr>
        <w:t xml:space="preserve"> Assuming grant is awarded after first hard freeze.  Please keep in mind that Spring and Fall are interchangeable.</w:t>
      </w:r>
    </w:p>
    <w:tbl>
      <w:tblPr>
        <w:tblStyle w:val="TableGrid"/>
        <w:tblW w:w="0" w:type="auto"/>
        <w:tblLook w:val="04A0" w:firstRow="1" w:lastRow="0" w:firstColumn="1" w:lastColumn="0" w:noHBand="0" w:noVBand="1"/>
      </w:tblPr>
      <w:tblGrid>
        <w:gridCol w:w="3192"/>
        <w:gridCol w:w="3192"/>
        <w:gridCol w:w="3192"/>
      </w:tblGrid>
      <w:tr w:rsidR="003F0AE8" w:rsidTr="003F0AE8">
        <w:tc>
          <w:tcPr>
            <w:tcW w:w="3192" w:type="dxa"/>
          </w:tcPr>
          <w:p w:rsidR="003F0AE8" w:rsidRDefault="006E1016" w:rsidP="008D47F4">
            <w:pPr>
              <w:rPr>
                <w:rFonts w:ascii="Arial" w:eastAsia="Times New Roman" w:hAnsi="Arial" w:cs="Arial"/>
                <w:color w:val="000000"/>
              </w:rPr>
            </w:pPr>
            <w:r>
              <w:rPr>
                <w:rFonts w:ascii="Arial" w:eastAsia="Times New Roman" w:hAnsi="Arial" w:cs="Arial"/>
                <w:color w:val="000000"/>
              </w:rPr>
              <w:t>Date</w:t>
            </w:r>
          </w:p>
        </w:tc>
        <w:tc>
          <w:tcPr>
            <w:tcW w:w="3192" w:type="dxa"/>
          </w:tcPr>
          <w:p w:rsidR="003F0AE8" w:rsidRDefault="006E1016" w:rsidP="008D47F4">
            <w:pPr>
              <w:rPr>
                <w:rFonts w:ascii="Arial" w:eastAsia="Times New Roman" w:hAnsi="Arial" w:cs="Arial"/>
                <w:color w:val="000000"/>
              </w:rPr>
            </w:pPr>
            <w:r>
              <w:rPr>
                <w:rFonts w:ascii="Arial" w:eastAsia="Times New Roman" w:hAnsi="Arial" w:cs="Arial"/>
                <w:color w:val="000000"/>
              </w:rPr>
              <w:t>Tasks</w:t>
            </w:r>
          </w:p>
        </w:tc>
        <w:tc>
          <w:tcPr>
            <w:tcW w:w="3192" w:type="dxa"/>
          </w:tcPr>
          <w:p w:rsidR="003F0AE8" w:rsidRDefault="006E1016" w:rsidP="008D47F4">
            <w:pPr>
              <w:rPr>
                <w:rFonts w:ascii="Arial" w:eastAsia="Times New Roman" w:hAnsi="Arial" w:cs="Arial"/>
                <w:color w:val="000000"/>
              </w:rPr>
            </w:pPr>
            <w:r>
              <w:rPr>
                <w:rFonts w:ascii="Arial" w:eastAsia="Times New Roman" w:hAnsi="Arial" w:cs="Arial"/>
                <w:color w:val="000000"/>
              </w:rPr>
              <w:t>Deliverable</w:t>
            </w:r>
          </w:p>
        </w:tc>
      </w:tr>
      <w:tr w:rsidR="003F0AE8" w:rsidTr="003F0AE8">
        <w:tc>
          <w:tcPr>
            <w:tcW w:w="3192" w:type="dxa"/>
          </w:tcPr>
          <w:p w:rsidR="003F0AE8" w:rsidRDefault="00922103" w:rsidP="008D47F4">
            <w:pPr>
              <w:rPr>
                <w:rFonts w:ascii="Arial" w:eastAsia="Times New Roman" w:hAnsi="Arial" w:cs="Arial"/>
                <w:color w:val="000000"/>
              </w:rPr>
            </w:pPr>
            <w:r>
              <w:rPr>
                <w:rFonts w:ascii="Arial" w:eastAsia="Times New Roman" w:hAnsi="Arial" w:cs="Arial"/>
                <w:color w:val="000000"/>
              </w:rPr>
              <w:t>Spring (April, May)</w:t>
            </w:r>
          </w:p>
        </w:tc>
        <w:tc>
          <w:tcPr>
            <w:tcW w:w="3192" w:type="dxa"/>
          </w:tcPr>
          <w:p w:rsidR="003F0AE8" w:rsidRDefault="0032746E" w:rsidP="008D47F4">
            <w:pPr>
              <w:rPr>
                <w:rFonts w:ascii="Arial" w:eastAsia="Times New Roman" w:hAnsi="Arial" w:cs="Arial"/>
                <w:color w:val="000000"/>
              </w:rPr>
            </w:pPr>
            <w:r>
              <w:rPr>
                <w:rFonts w:ascii="Arial" w:eastAsia="Times New Roman" w:hAnsi="Arial" w:cs="Arial"/>
                <w:color w:val="000000"/>
              </w:rPr>
              <w:t>Acquire</w:t>
            </w:r>
            <w:r w:rsidR="00922103">
              <w:rPr>
                <w:rFonts w:ascii="Arial" w:eastAsia="Times New Roman" w:hAnsi="Arial" w:cs="Arial"/>
                <w:color w:val="000000"/>
              </w:rPr>
              <w:t xml:space="preserve"> materials and construct structure</w:t>
            </w:r>
          </w:p>
          <w:p w:rsidR="00922103" w:rsidRDefault="00922103" w:rsidP="008D47F4">
            <w:pPr>
              <w:rPr>
                <w:rFonts w:ascii="Arial" w:eastAsia="Times New Roman" w:hAnsi="Arial" w:cs="Arial"/>
                <w:color w:val="000000"/>
              </w:rPr>
            </w:pPr>
            <w:r>
              <w:rPr>
                <w:rFonts w:ascii="Arial" w:eastAsia="Times New Roman" w:hAnsi="Arial" w:cs="Arial"/>
                <w:color w:val="000000"/>
              </w:rPr>
              <w:t>Spray with alge/moss spore solutions</w:t>
            </w:r>
          </w:p>
          <w:p w:rsidR="00922103" w:rsidRDefault="00922103" w:rsidP="008D47F4">
            <w:pPr>
              <w:rPr>
                <w:rFonts w:ascii="Arial" w:eastAsia="Times New Roman" w:hAnsi="Arial" w:cs="Arial"/>
                <w:color w:val="000000"/>
              </w:rPr>
            </w:pPr>
            <w:r>
              <w:rPr>
                <w:rFonts w:ascii="Arial" w:eastAsia="Times New Roman" w:hAnsi="Arial" w:cs="Arial"/>
                <w:color w:val="000000"/>
              </w:rPr>
              <w:t>Add plugs where necessary</w:t>
            </w:r>
          </w:p>
        </w:tc>
        <w:tc>
          <w:tcPr>
            <w:tcW w:w="3192" w:type="dxa"/>
          </w:tcPr>
          <w:p w:rsidR="003F0AE8" w:rsidRDefault="0032746E" w:rsidP="008D47F4">
            <w:pPr>
              <w:rPr>
                <w:rFonts w:ascii="Arial" w:eastAsia="Times New Roman" w:hAnsi="Arial" w:cs="Arial"/>
                <w:color w:val="000000"/>
              </w:rPr>
            </w:pPr>
            <w:r>
              <w:rPr>
                <w:rFonts w:ascii="Arial" w:eastAsia="Times New Roman" w:hAnsi="Arial" w:cs="Arial"/>
                <w:color w:val="000000"/>
              </w:rPr>
              <w:t xml:space="preserve">Record all data </w:t>
            </w:r>
          </w:p>
        </w:tc>
      </w:tr>
      <w:tr w:rsidR="003F0AE8" w:rsidTr="003F0AE8">
        <w:tc>
          <w:tcPr>
            <w:tcW w:w="3192" w:type="dxa"/>
          </w:tcPr>
          <w:p w:rsidR="003F0AE8" w:rsidRDefault="00922103" w:rsidP="008D47F4">
            <w:pPr>
              <w:rPr>
                <w:rFonts w:ascii="Arial" w:eastAsia="Times New Roman" w:hAnsi="Arial" w:cs="Arial"/>
                <w:color w:val="000000"/>
              </w:rPr>
            </w:pPr>
            <w:r>
              <w:rPr>
                <w:rFonts w:ascii="Arial" w:eastAsia="Times New Roman" w:hAnsi="Arial" w:cs="Arial"/>
                <w:color w:val="000000"/>
              </w:rPr>
              <w:t>Summer (June, July)</w:t>
            </w:r>
          </w:p>
        </w:tc>
        <w:tc>
          <w:tcPr>
            <w:tcW w:w="3192" w:type="dxa"/>
          </w:tcPr>
          <w:p w:rsidR="003F0AE8" w:rsidRDefault="00922103" w:rsidP="008D47F4">
            <w:pPr>
              <w:rPr>
                <w:rFonts w:ascii="Arial" w:eastAsia="Times New Roman" w:hAnsi="Arial" w:cs="Arial"/>
                <w:color w:val="000000"/>
              </w:rPr>
            </w:pPr>
            <w:r>
              <w:rPr>
                <w:rFonts w:ascii="Arial" w:eastAsia="Times New Roman" w:hAnsi="Arial" w:cs="Arial"/>
                <w:color w:val="000000"/>
              </w:rPr>
              <w:t>Add Additional plants as nursery guideline appropriate based on night time temperatures</w:t>
            </w:r>
          </w:p>
          <w:p w:rsidR="00922103" w:rsidRDefault="00922103" w:rsidP="008D47F4">
            <w:pPr>
              <w:rPr>
                <w:rFonts w:ascii="Arial" w:eastAsia="Times New Roman" w:hAnsi="Arial" w:cs="Arial"/>
                <w:color w:val="000000"/>
              </w:rPr>
            </w:pPr>
            <w:r>
              <w:rPr>
                <w:rFonts w:ascii="Arial" w:eastAsia="Times New Roman" w:hAnsi="Arial" w:cs="Arial"/>
                <w:color w:val="000000"/>
              </w:rPr>
              <w:t>Conduct sound, thermal, air quality steps</w:t>
            </w:r>
          </w:p>
          <w:p w:rsidR="00686640" w:rsidRDefault="00686640" w:rsidP="008D47F4">
            <w:pPr>
              <w:rPr>
                <w:rFonts w:ascii="Arial" w:eastAsia="Times New Roman" w:hAnsi="Arial" w:cs="Arial"/>
                <w:color w:val="000000"/>
              </w:rPr>
            </w:pPr>
            <w:r>
              <w:rPr>
                <w:rFonts w:ascii="Arial" w:eastAsia="Times New Roman" w:hAnsi="Arial" w:cs="Arial"/>
                <w:color w:val="000000"/>
              </w:rPr>
              <w:t>Conduct poll</w:t>
            </w:r>
          </w:p>
        </w:tc>
        <w:tc>
          <w:tcPr>
            <w:tcW w:w="3192" w:type="dxa"/>
          </w:tcPr>
          <w:p w:rsidR="00686640" w:rsidRDefault="00686640" w:rsidP="008D47F4">
            <w:pPr>
              <w:rPr>
                <w:rFonts w:ascii="Arial" w:eastAsia="Times New Roman" w:hAnsi="Arial" w:cs="Arial"/>
                <w:color w:val="000000"/>
              </w:rPr>
            </w:pPr>
          </w:p>
          <w:p w:rsidR="003F0AE8" w:rsidRDefault="0032746E" w:rsidP="008D47F4">
            <w:pPr>
              <w:rPr>
                <w:rFonts w:ascii="Arial" w:eastAsia="Times New Roman" w:hAnsi="Arial" w:cs="Arial"/>
                <w:color w:val="000000"/>
              </w:rPr>
            </w:pPr>
            <w:r>
              <w:rPr>
                <w:rFonts w:ascii="Arial" w:eastAsia="Times New Roman" w:hAnsi="Arial" w:cs="Arial"/>
                <w:color w:val="000000"/>
              </w:rPr>
              <w:t>Submit first report</w:t>
            </w:r>
          </w:p>
          <w:p w:rsidR="00686640" w:rsidRDefault="00686640" w:rsidP="008D47F4">
            <w:pPr>
              <w:rPr>
                <w:rFonts w:ascii="Arial" w:eastAsia="Times New Roman" w:hAnsi="Arial" w:cs="Arial"/>
                <w:color w:val="000000"/>
              </w:rPr>
            </w:pPr>
          </w:p>
        </w:tc>
      </w:tr>
      <w:tr w:rsidR="003F0AE8" w:rsidTr="003F0AE8">
        <w:tc>
          <w:tcPr>
            <w:tcW w:w="3192" w:type="dxa"/>
          </w:tcPr>
          <w:p w:rsidR="003F0AE8" w:rsidRDefault="00922103" w:rsidP="008D47F4">
            <w:pPr>
              <w:rPr>
                <w:rFonts w:ascii="Arial" w:eastAsia="Times New Roman" w:hAnsi="Arial" w:cs="Arial"/>
                <w:color w:val="000000"/>
              </w:rPr>
            </w:pPr>
            <w:r>
              <w:rPr>
                <w:rFonts w:ascii="Arial" w:eastAsia="Times New Roman" w:hAnsi="Arial" w:cs="Arial"/>
                <w:color w:val="000000"/>
              </w:rPr>
              <w:t>Fall (September, October)</w:t>
            </w:r>
          </w:p>
        </w:tc>
        <w:tc>
          <w:tcPr>
            <w:tcW w:w="3192" w:type="dxa"/>
          </w:tcPr>
          <w:p w:rsidR="003F0AE8" w:rsidRDefault="0032746E" w:rsidP="008D47F4">
            <w:pPr>
              <w:rPr>
                <w:rFonts w:ascii="Arial" w:eastAsia="Times New Roman" w:hAnsi="Arial" w:cs="Arial"/>
                <w:color w:val="000000"/>
              </w:rPr>
            </w:pPr>
            <w:r>
              <w:rPr>
                <w:rFonts w:ascii="Arial" w:eastAsia="Times New Roman" w:hAnsi="Arial" w:cs="Arial"/>
                <w:color w:val="000000"/>
              </w:rPr>
              <w:t xml:space="preserve">Assess success which includes plant hardiness and weeds, re-apply and algae </w:t>
            </w:r>
            <w:r>
              <w:rPr>
                <w:rFonts w:ascii="Arial" w:eastAsia="Times New Roman" w:hAnsi="Arial" w:cs="Arial"/>
                <w:color w:val="000000"/>
              </w:rPr>
              <w:lastRenderedPageBreak/>
              <w:t>mixture if needed</w:t>
            </w:r>
          </w:p>
        </w:tc>
        <w:tc>
          <w:tcPr>
            <w:tcW w:w="3192" w:type="dxa"/>
          </w:tcPr>
          <w:p w:rsidR="003F0AE8" w:rsidRDefault="0032746E" w:rsidP="008D47F4">
            <w:pPr>
              <w:rPr>
                <w:rFonts w:ascii="Arial" w:eastAsia="Times New Roman" w:hAnsi="Arial" w:cs="Arial"/>
                <w:color w:val="000000"/>
              </w:rPr>
            </w:pPr>
            <w:r>
              <w:rPr>
                <w:rFonts w:ascii="Arial" w:eastAsia="Times New Roman" w:hAnsi="Arial" w:cs="Arial"/>
                <w:color w:val="000000"/>
              </w:rPr>
              <w:lastRenderedPageBreak/>
              <w:t>Record all data</w:t>
            </w:r>
          </w:p>
        </w:tc>
      </w:tr>
      <w:tr w:rsidR="0032746E" w:rsidTr="003F0AE8">
        <w:tc>
          <w:tcPr>
            <w:tcW w:w="3192" w:type="dxa"/>
          </w:tcPr>
          <w:p w:rsidR="0032746E" w:rsidRDefault="0032746E" w:rsidP="008D47F4">
            <w:pPr>
              <w:rPr>
                <w:rFonts w:ascii="Arial" w:eastAsia="Times New Roman" w:hAnsi="Arial" w:cs="Arial"/>
                <w:color w:val="000000"/>
              </w:rPr>
            </w:pPr>
            <w:r>
              <w:rPr>
                <w:rFonts w:ascii="Arial" w:eastAsia="Times New Roman" w:hAnsi="Arial" w:cs="Arial"/>
                <w:color w:val="000000"/>
              </w:rPr>
              <w:lastRenderedPageBreak/>
              <w:t>Winter (November)</w:t>
            </w:r>
          </w:p>
        </w:tc>
        <w:tc>
          <w:tcPr>
            <w:tcW w:w="3192" w:type="dxa"/>
          </w:tcPr>
          <w:p w:rsidR="0032746E" w:rsidRDefault="0032746E" w:rsidP="005570A1">
            <w:pPr>
              <w:rPr>
                <w:rFonts w:ascii="Arial" w:eastAsia="Times New Roman" w:hAnsi="Arial" w:cs="Arial"/>
                <w:color w:val="000000"/>
              </w:rPr>
            </w:pPr>
            <w:r>
              <w:rPr>
                <w:rFonts w:ascii="Arial" w:eastAsia="Times New Roman" w:hAnsi="Arial" w:cs="Arial"/>
                <w:color w:val="000000"/>
              </w:rPr>
              <w:t>Submit second report</w:t>
            </w:r>
          </w:p>
        </w:tc>
        <w:tc>
          <w:tcPr>
            <w:tcW w:w="3192" w:type="dxa"/>
          </w:tcPr>
          <w:p w:rsidR="0032746E" w:rsidRDefault="0032746E" w:rsidP="008D47F4">
            <w:pPr>
              <w:rPr>
                <w:rFonts w:ascii="Arial" w:eastAsia="Times New Roman" w:hAnsi="Arial" w:cs="Arial"/>
                <w:color w:val="000000"/>
              </w:rPr>
            </w:pPr>
            <w:r>
              <w:rPr>
                <w:rFonts w:ascii="Arial" w:eastAsia="Times New Roman" w:hAnsi="Arial" w:cs="Arial"/>
                <w:color w:val="000000"/>
              </w:rPr>
              <w:t>Submit second report</w:t>
            </w:r>
          </w:p>
        </w:tc>
      </w:tr>
      <w:tr w:rsidR="0032746E" w:rsidTr="003F0AE8">
        <w:tc>
          <w:tcPr>
            <w:tcW w:w="3192" w:type="dxa"/>
          </w:tcPr>
          <w:p w:rsidR="0032746E" w:rsidRDefault="0032746E" w:rsidP="008D47F4">
            <w:pPr>
              <w:rPr>
                <w:rFonts w:ascii="Arial" w:eastAsia="Times New Roman" w:hAnsi="Arial" w:cs="Arial"/>
                <w:color w:val="000000"/>
              </w:rPr>
            </w:pPr>
            <w:r>
              <w:rPr>
                <w:rFonts w:ascii="Arial" w:eastAsia="Times New Roman" w:hAnsi="Arial" w:cs="Arial"/>
                <w:color w:val="000000"/>
              </w:rPr>
              <w:t>2</w:t>
            </w:r>
            <w:r w:rsidRPr="00922103">
              <w:rPr>
                <w:rFonts w:ascii="Arial" w:eastAsia="Times New Roman" w:hAnsi="Arial" w:cs="Arial"/>
                <w:color w:val="000000"/>
                <w:vertAlign w:val="superscript"/>
              </w:rPr>
              <w:t>nd</w:t>
            </w:r>
            <w:r>
              <w:rPr>
                <w:rFonts w:ascii="Arial" w:eastAsia="Times New Roman" w:hAnsi="Arial" w:cs="Arial"/>
                <w:color w:val="000000"/>
              </w:rPr>
              <w:t xml:space="preserve"> Spring (April May)</w:t>
            </w:r>
          </w:p>
        </w:tc>
        <w:tc>
          <w:tcPr>
            <w:tcW w:w="3192" w:type="dxa"/>
          </w:tcPr>
          <w:p w:rsidR="0032746E" w:rsidRDefault="0032746E" w:rsidP="008D47F4">
            <w:pPr>
              <w:rPr>
                <w:rFonts w:ascii="Arial" w:eastAsia="Times New Roman" w:hAnsi="Arial" w:cs="Arial"/>
                <w:color w:val="000000"/>
              </w:rPr>
            </w:pPr>
            <w:r>
              <w:rPr>
                <w:rFonts w:ascii="Arial" w:eastAsia="Times New Roman" w:hAnsi="Arial" w:cs="Arial"/>
                <w:color w:val="000000"/>
              </w:rPr>
              <w:t>Assess success, soundness of structure and any re-application of plants/repairs/weeding</w:t>
            </w:r>
          </w:p>
        </w:tc>
        <w:tc>
          <w:tcPr>
            <w:tcW w:w="3192" w:type="dxa"/>
          </w:tcPr>
          <w:p w:rsidR="0032746E" w:rsidRDefault="0032746E" w:rsidP="008D47F4">
            <w:pPr>
              <w:rPr>
                <w:rFonts w:ascii="Arial" w:eastAsia="Times New Roman" w:hAnsi="Arial" w:cs="Arial"/>
                <w:color w:val="000000"/>
              </w:rPr>
            </w:pPr>
            <w:r>
              <w:rPr>
                <w:rFonts w:ascii="Arial" w:eastAsia="Times New Roman" w:hAnsi="Arial" w:cs="Arial"/>
                <w:color w:val="000000"/>
              </w:rPr>
              <w:t>Record final data and submit final report</w:t>
            </w:r>
          </w:p>
        </w:tc>
      </w:tr>
    </w:tbl>
    <w:p w:rsidR="003F0AE8" w:rsidRDefault="003F0AE8" w:rsidP="008D47F4">
      <w:pPr>
        <w:spacing w:after="0" w:line="240" w:lineRule="auto"/>
        <w:rPr>
          <w:rFonts w:ascii="Arial" w:eastAsia="Times New Roman" w:hAnsi="Arial" w:cs="Arial"/>
          <w:color w:val="000000"/>
        </w:rPr>
      </w:pPr>
    </w:p>
    <w:p w:rsidR="0032746E" w:rsidRDefault="0032746E" w:rsidP="008D47F4">
      <w:pPr>
        <w:spacing w:after="0" w:line="240" w:lineRule="auto"/>
        <w:rPr>
          <w:rFonts w:ascii="Arial" w:eastAsia="Times New Roman" w:hAnsi="Arial" w:cs="Arial"/>
          <w:color w:val="000000"/>
        </w:rPr>
      </w:pPr>
    </w:p>
    <w:p w:rsidR="0032746E" w:rsidRDefault="0032746E" w:rsidP="008D47F4">
      <w:pPr>
        <w:spacing w:after="0" w:line="240" w:lineRule="auto"/>
        <w:rPr>
          <w:rFonts w:ascii="Arial" w:eastAsia="Times New Roman" w:hAnsi="Arial" w:cs="Arial"/>
          <w:color w:val="000000"/>
        </w:rPr>
      </w:pPr>
    </w:p>
    <w:p w:rsidR="0032746E" w:rsidRDefault="0032746E" w:rsidP="008D47F4">
      <w:pPr>
        <w:spacing w:after="0" w:line="240" w:lineRule="auto"/>
        <w:rPr>
          <w:rFonts w:ascii="Arial" w:eastAsia="Times New Roman" w:hAnsi="Arial" w:cs="Arial"/>
          <w:color w:val="000000"/>
        </w:rPr>
      </w:pPr>
    </w:p>
    <w:p w:rsidR="0032746E" w:rsidRDefault="0032746E" w:rsidP="008D47F4">
      <w:pPr>
        <w:spacing w:after="0" w:line="240" w:lineRule="auto"/>
        <w:rPr>
          <w:rFonts w:ascii="Arial" w:eastAsia="Times New Roman" w:hAnsi="Arial" w:cs="Arial"/>
          <w:color w:val="000000"/>
        </w:rPr>
      </w:pPr>
    </w:p>
    <w:p w:rsidR="003F0AE8" w:rsidRDefault="003F0AE8" w:rsidP="008D47F4">
      <w:pPr>
        <w:spacing w:after="0" w:line="240" w:lineRule="auto"/>
        <w:rPr>
          <w:rFonts w:ascii="Arial" w:eastAsia="Times New Roman" w:hAnsi="Arial" w:cs="Arial"/>
          <w:color w:val="000000"/>
        </w:rPr>
      </w:pPr>
    </w:p>
    <w:p w:rsidR="00FF4C8C" w:rsidRDefault="00FF4C8C" w:rsidP="008D47F4">
      <w:pPr>
        <w:spacing w:after="0" w:line="240" w:lineRule="auto"/>
        <w:rPr>
          <w:rFonts w:ascii="Arial" w:eastAsia="Times New Roman" w:hAnsi="Arial" w:cs="Arial"/>
          <w:color w:val="000000"/>
        </w:rPr>
      </w:pPr>
      <w:r>
        <w:rPr>
          <w:rFonts w:ascii="Arial" w:eastAsia="Times New Roman" w:hAnsi="Arial" w:cs="Arial"/>
          <w:color w:val="000000"/>
        </w:rPr>
        <w:t>VII.  Deliverables</w:t>
      </w:r>
    </w:p>
    <w:p w:rsidR="00FF4C8C" w:rsidRDefault="00926D4F" w:rsidP="003F0AE8">
      <w:pPr>
        <w:pStyle w:val="ListParagraph"/>
      </w:pPr>
      <w:r>
        <w:t xml:space="preserve"> Initial build report which includes</w:t>
      </w:r>
      <w:r w:rsidR="003F0AE8">
        <w:t xml:space="preserve"> (</w:t>
      </w:r>
      <w:r w:rsidR="00922103">
        <w:t>approximately 16</w:t>
      </w:r>
      <w:r>
        <w:t xml:space="preserve"> weeks after start)</w:t>
      </w:r>
    </w:p>
    <w:p w:rsidR="00926D4F" w:rsidRPr="003F0AE8" w:rsidRDefault="00926D4F" w:rsidP="003F0AE8">
      <w:pPr>
        <w:pStyle w:val="ListParagraph"/>
        <w:numPr>
          <w:ilvl w:val="1"/>
          <w:numId w:val="18"/>
        </w:numPr>
      </w:pPr>
      <w:r w:rsidRPr="003F0AE8">
        <w:t>Labor time and costs</w:t>
      </w:r>
    </w:p>
    <w:p w:rsidR="00926D4F" w:rsidRPr="003F0AE8" w:rsidRDefault="00926D4F" w:rsidP="003F0AE8">
      <w:pPr>
        <w:pStyle w:val="ListParagraph"/>
        <w:numPr>
          <w:ilvl w:val="1"/>
          <w:numId w:val="18"/>
        </w:numPr>
      </w:pPr>
      <w:r w:rsidRPr="003F0AE8">
        <w:t>Structure materials and costs</w:t>
      </w:r>
    </w:p>
    <w:p w:rsidR="00926D4F" w:rsidRDefault="00926D4F" w:rsidP="003F0AE8">
      <w:pPr>
        <w:pStyle w:val="ListParagraph"/>
        <w:numPr>
          <w:ilvl w:val="1"/>
          <w:numId w:val="18"/>
        </w:numPr>
      </w:pPr>
      <w:r w:rsidRPr="003F0AE8">
        <w:t>Plantings (Latin names included)</w:t>
      </w:r>
    </w:p>
    <w:p w:rsidR="003F0AE8" w:rsidRDefault="003F0AE8" w:rsidP="003F0AE8">
      <w:pPr>
        <w:pStyle w:val="ListParagraph"/>
        <w:numPr>
          <w:ilvl w:val="1"/>
          <w:numId w:val="18"/>
        </w:numPr>
      </w:pPr>
      <w:r>
        <w:t>Sound reduction tests</w:t>
      </w:r>
    </w:p>
    <w:p w:rsidR="003F0AE8" w:rsidRDefault="003F0AE8" w:rsidP="003F0AE8">
      <w:pPr>
        <w:pStyle w:val="ListParagraph"/>
        <w:numPr>
          <w:ilvl w:val="1"/>
          <w:numId w:val="18"/>
        </w:numPr>
      </w:pPr>
      <w:r>
        <w:t>Thermal reduction tests</w:t>
      </w:r>
    </w:p>
    <w:p w:rsidR="003F0AE8" w:rsidRPr="003F0AE8" w:rsidRDefault="003F0AE8" w:rsidP="003F0AE8">
      <w:pPr>
        <w:pStyle w:val="ListParagraph"/>
        <w:numPr>
          <w:ilvl w:val="1"/>
          <w:numId w:val="18"/>
        </w:numPr>
      </w:pPr>
      <w:r>
        <w:t>Air quality tests</w:t>
      </w:r>
    </w:p>
    <w:p w:rsidR="00926D4F" w:rsidRPr="003F0AE8" w:rsidRDefault="00926D4F" w:rsidP="003F0AE8">
      <w:pPr>
        <w:pStyle w:val="ListParagraph"/>
        <w:numPr>
          <w:ilvl w:val="1"/>
          <w:numId w:val="18"/>
        </w:numPr>
      </w:pPr>
      <w:r w:rsidRPr="003F0AE8">
        <w:t>Picture records of steps</w:t>
      </w:r>
    </w:p>
    <w:p w:rsidR="00926D4F" w:rsidRPr="003F0AE8" w:rsidRDefault="00926D4F" w:rsidP="003F0AE8">
      <w:pPr>
        <w:pStyle w:val="ListParagraph"/>
        <w:numPr>
          <w:ilvl w:val="1"/>
          <w:numId w:val="18"/>
        </w:numPr>
      </w:pPr>
      <w:r w:rsidRPr="003F0AE8">
        <w:t>Video documentary</w:t>
      </w:r>
    </w:p>
    <w:p w:rsidR="003F0AE8" w:rsidRDefault="00926D4F" w:rsidP="003F0AE8">
      <w:pPr>
        <w:pStyle w:val="ListParagraph"/>
      </w:pPr>
      <w:r>
        <w:t>First growth study report which includes (Delivered at the end of October</w:t>
      </w:r>
      <w:r w:rsidR="001146CF">
        <w:t xml:space="preserve"> or May</w:t>
      </w:r>
      <w:r>
        <w:t>)</w:t>
      </w:r>
    </w:p>
    <w:p w:rsidR="00926D4F" w:rsidRDefault="00926D4F" w:rsidP="003F0AE8">
      <w:pPr>
        <w:pStyle w:val="ListParagraph"/>
        <w:numPr>
          <w:ilvl w:val="1"/>
          <w:numId w:val="18"/>
        </w:numPr>
      </w:pPr>
      <w:r>
        <w:t>Success or failure of species, and surface treatments</w:t>
      </w:r>
    </w:p>
    <w:p w:rsidR="00926D4F" w:rsidRDefault="00926D4F" w:rsidP="003F0AE8">
      <w:pPr>
        <w:pStyle w:val="ListParagraph"/>
        <w:numPr>
          <w:ilvl w:val="1"/>
          <w:numId w:val="18"/>
        </w:numPr>
      </w:pPr>
      <w:r>
        <w:t>Costs of additional plantings</w:t>
      </w:r>
    </w:p>
    <w:p w:rsidR="00926D4F" w:rsidRDefault="00926D4F" w:rsidP="003F0AE8">
      <w:pPr>
        <w:pStyle w:val="ListParagraph"/>
        <w:numPr>
          <w:ilvl w:val="1"/>
          <w:numId w:val="18"/>
        </w:numPr>
      </w:pPr>
      <w:r>
        <w:t>Any repairs needed on the wall structure itself after storms or incidences</w:t>
      </w:r>
    </w:p>
    <w:p w:rsidR="00926D4F" w:rsidRDefault="00926D4F" w:rsidP="003F0AE8">
      <w:pPr>
        <w:pStyle w:val="ListParagraph"/>
        <w:numPr>
          <w:ilvl w:val="1"/>
          <w:numId w:val="18"/>
        </w:numPr>
      </w:pPr>
      <w:r>
        <w:t>Actual maintenance hours</w:t>
      </w:r>
    </w:p>
    <w:p w:rsidR="00926D4F" w:rsidRDefault="00926D4F" w:rsidP="003F0AE8">
      <w:pPr>
        <w:pStyle w:val="ListParagraph"/>
        <w:numPr>
          <w:ilvl w:val="1"/>
          <w:numId w:val="18"/>
        </w:numPr>
      </w:pPr>
      <w:r>
        <w:t>Re</w:t>
      </w:r>
      <w:r w:rsidR="003F0AE8">
        <w:t>-</w:t>
      </w:r>
      <w:r>
        <w:t>bloom of moss success or failure</w:t>
      </w:r>
    </w:p>
    <w:p w:rsidR="00926D4F" w:rsidRDefault="003F0AE8" w:rsidP="003F0AE8">
      <w:pPr>
        <w:pStyle w:val="ListParagraph"/>
      </w:pPr>
      <w:r>
        <w:t>Final Report (June 1</w:t>
      </w:r>
      <w:r w:rsidRPr="003F0AE8">
        <w:rPr>
          <w:vertAlign w:val="superscript"/>
        </w:rPr>
        <w:t>st</w:t>
      </w:r>
      <w:r>
        <w:t xml:space="preserve"> following previous October report)</w:t>
      </w:r>
    </w:p>
    <w:p w:rsidR="003F0AE8" w:rsidRDefault="003F0AE8" w:rsidP="003F0AE8">
      <w:pPr>
        <w:pStyle w:val="ListParagraph"/>
        <w:numPr>
          <w:ilvl w:val="2"/>
          <w:numId w:val="18"/>
        </w:numPr>
      </w:pPr>
      <w:r>
        <w:t>Success of first annual moss blooming period</w:t>
      </w:r>
    </w:p>
    <w:p w:rsidR="003F0AE8" w:rsidRDefault="003F0AE8" w:rsidP="003F0AE8">
      <w:pPr>
        <w:pStyle w:val="ListParagraph"/>
        <w:numPr>
          <w:ilvl w:val="2"/>
          <w:numId w:val="18"/>
        </w:numPr>
      </w:pPr>
      <w:r>
        <w:t>Succession of native orchids success</w:t>
      </w:r>
    </w:p>
    <w:p w:rsidR="003F0AE8" w:rsidRDefault="003F0AE8" w:rsidP="003F0AE8">
      <w:pPr>
        <w:pStyle w:val="ListParagraph"/>
        <w:numPr>
          <w:ilvl w:val="2"/>
          <w:numId w:val="18"/>
        </w:numPr>
      </w:pPr>
      <w:r>
        <w:t>General successive species</w:t>
      </w:r>
    </w:p>
    <w:p w:rsidR="003F0AE8" w:rsidRDefault="003F0AE8" w:rsidP="003F0AE8">
      <w:pPr>
        <w:pStyle w:val="ListParagraph"/>
        <w:numPr>
          <w:ilvl w:val="2"/>
          <w:numId w:val="18"/>
        </w:numPr>
      </w:pPr>
      <w:r>
        <w:t>Gaps</w:t>
      </w:r>
    </w:p>
    <w:p w:rsidR="003F0AE8" w:rsidRDefault="003F0AE8" w:rsidP="003F0AE8">
      <w:pPr>
        <w:pStyle w:val="ListParagraph"/>
        <w:numPr>
          <w:ilvl w:val="2"/>
          <w:numId w:val="18"/>
        </w:numPr>
      </w:pPr>
      <w:r>
        <w:t>Any damage from winter and spring thaw</w:t>
      </w:r>
    </w:p>
    <w:p w:rsidR="003F0AE8" w:rsidRDefault="003F0AE8" w:rsidP="003F0AE8">
      <w:pPr>
        <w:pStyle w:val="ListParagraph"/>
        <w:numPr>
          <w:ilvl w:val="2"/>
          <w:numId w:val="18"/>
        </w:numPr>
      </w:pPr>
      <w:r>
        <w:t>Documentations of most and least successful plants, infrastructure design.</w:t>
      </w:r>
    </w:p>
    <w:p w:rsidR="003F0AE8" w:rsidRDefault="003F0AE8" w:rsidP="003F0AE8">
      <w:pPr>
        <w:pStyle w:val="ListParagraph"/>
        <w:numPr>
          <w:ilvl w:val="2"/>
          <w:numId w:val="18"/>
        </w:numPr>
      </w:pPr>
      <w:r>
        <w:t>Recommendations for actual industrial processes for manufacture</w:t>
      </w:r>
    </w:p>
    <w:p w:rsidR="003F0AE8" w:rsidRPr="00926D4F" w:rsidRDefault="003F0AE8" w:rsidP="003F0AE8">
      <w:pPr>
        <w:pStyle w:val="ListParagraph"/>
        <w:numPr>
          <w:ilvl w:val="0"/>
          <w:numId w:val="0"/>
        </w:numPr>
        <w:ind w:left="2160"/>
      </w:pPr>
    </w:p>
    <w:p w:rsidR="00926D4F" w:rsidRPr="00926D4F" w:rsidRDefault="00926D4F" w:rsidP="00926D4F">
      <w:pPr>
        <w:spacing w:after="0" w:line="240" w:lineRule="auto"/>
        <w:rPr>
          <w:rFonts w:ascii="Arial" w:eastAsia="Times New Roman" w:hAnsi="Arial" w:cs="Arial"/>
          <w:color w:val="000000"/>
        </w:rPr>
      </w:pPr>
    </w:p>
    <w:p w:rsidR="00926D4F" w:rsidRPr="00926D4F" w:rsidRDefault="00926D4F" w:rsidP="003F0AE8">
      <w:pPr>
        <w:pStyle w:val="ListParagraph"/>
        <w:numPr>
          <w:ilvl w:val="0"/>
          <w:numId w:val="0"/>
        </w:numPr>
        <w:ind w:left="720"/>
      </w:pPr>
    </w:p>
    <w:p w:rsidR="00FF4C8C" w:rsidRPr="008D47F4" w:rsidRDefault="00FF4C8C" w:rsidP="008D47F4">
      <w:pPr>
        <w:spacing w:after="0" w:line="240" w:lineRule="auto"/>
        <w:rPr>
          <w:rFonts w:ascii="Arial" w:eastAsia="Times New Roman" w:hAnsi="Arial" w:cs="Arial"/>
          <w:color w:val="000000"/>
        </w:rPr>
      </w:pPr>
    </w:p>
    <w:p w:rsidR="002810DE" w:rsidRDefault="00D25621"/>
    <w:sectPr w:rsidR="002810DE" w:rsidSect="008D47F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9A0"/>
    <w:multiLevelType w:val="hybridMultilevel"/>
    <w:tmpl w:val="7A1ACB7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A79C8"/>
    <w:multiLevelType w:val="multilevel"/>
    <w:tmpl w:val="8A0ED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87313"/>
    <w:multiLevelType w:val="multilevel"/>
    <w:tmpl w:val="F11ED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A6C3E"/>
    <w:multiLevelType w:val="hybridMultilevel"/>
    <w:tmpl w:val="2182E8DC"/>
    <w:lvl w:ilvl="0" w:tplc="FE4A2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23E42"/>
    <w:multiLevelType w:val="multilevel"/>
    <w:tmpl w:val="6E24DA8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91FA3"/>
    <w:multiLevelType w:val="multilevel"/>
    <w:tmpl w:val="DFFE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278C0"/>
    <w:multiLevelType w:val="multilevel"/>
    <w:tmpl w:val="5834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5938BF"/>
    <w:multiLevelType w:val="hybridMultilevel"/>
    <w:tmpl w:val="79366BD8"/>
    <w:lvl w:ilvl="0" w:tplc="F8964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D6C2A"/>
    <w:multiLevelType w:val="multilevel"/>
    <w:tmpl w:val="A76C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495689"/>
    <w:multiLevelType w:val="multilevel"/>
    <w:tmpl w:val="13EA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D841D3"/>
    <w:multiLevelType w:val="hybridMultilevel"/>
    <w:tmpl w:val="DEFE4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97689C"/>
    <w:multiLevelType w:val="hybridMultilevel"/>
    <w:tmpl w:val="03D4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36CD1"/>
    <w:multiLevelType w:val="multilevel"/>
    <w:tmpl w:val="C2F6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EA1AC5"/>
    <w:multiLevelType w:val="multilevel"/>
    <w:tmpl w:val="579EC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922BD7"/>
    <w:multiLevelType w:val="hybridMultilevel"/>
    <w:tmpl w:val="41BA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9438C"/>
    <w:multiLevelType w:val="multilevel"/>
    <w:tmpl w:val="4464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BD773D"/>
    <w:multiLevelType w:val="multilevel"/>
    <w:tmpl w:val="349A7E16"/>
    <w:lvl w:ilvl="0">
      <w:start w:val="1"/>
      <w:numFmt w:val="decimal"/>
      <w:pStyle w:val="ListParagraph"/>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3C5569"/>
    <w:multiLevelType w:val="multilevel"/>
    <w:tmpl w:val="A7E2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
  </w:num>
  <w:num w:numId="4">
    <w:abstractNumId w:val="12"/>
  </w:num>
  <w:num w:numId="5">
    <w:abstractNumId w:val="6"/>
  </w:num>
  <w:num w:numId="6">
    <w:abstractNumId w:val="5"/>
  </w:num>
  <w:num w:numId="7">
    <w:abstractNumId w:val="13"/>
  </w:num>
  <w:num w:numId="8">
    <w:abstractNumId w:val="17"/>
  </w:num>
  <w:num w:numId="9">
    <w:abstractNumId w:val="4"/>
  </w:num>
  <w:num w:numId="10">
    <w:abstractNumId w:val="8"/>
  </w:num>
  <w:num w:numId="11">
    <w:abstractNumId w:val="15"/>
  </w:num>
  <w:num w:numId="12">
    <w:abstractNumId w:val="14"/>
  </w:num>
  <w:num w:numId="13">
    <w:abstractNumId w:val="11"/>
  </w:num>
  <w:num w:numId="14">
    <w:abstractNumId w:val="10"/>
  </w:num>
  <w:num w:numId="15">
    <w:abstractNumId w:val="0"/>
  </w:num>
  <w:num w:numId="16">
    <w:abstractNumId w:val="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F4"/>
    <w:rsid w:val="000B211E"/>
    <w:rsid w:val="000E69C3"/>
    <w:rsid w:val="001146CF"/>
    <w:rsid w:val="00191980"/>
    <w:rsid w:val="001C39D2"/>
    <w:rsid w:val="001F4431"/>
    <w:rsid w:val="002620ED"/>
    <w:rsid w:val="0032746E"/>
    <w:rsid w:val="003A4265"/>
    <w:rsid w:val="003F0AE8"/>
    <w:rsid w:val="00441CE4"/>
    <w:rsid w:val="00547308"/>
    <w:rsid w:val="005D00BB"/>
    <w:rsid w:val="00686640"/>
    <w:rsid w:val="006E1016"/>
    <w:rsid w:val="00736FFB"/>
    <w:rsid w:val="007649E7"/>
    <w:rsid w:val="00836A95"/>
    <w:rsid w:val="008D47F4"/>
    <w:rsid w:val="00922103"/>
    <w:rsid w:val="00926D4F"/>
    <w:rsid w:val="00947265"/>
    <w:rsid w:val="00A5039C"/>
    <w:rsid w:val="00BA1091"/>
    <w:rsid w:val="00BA4E33"/>
    <w:rsid w:val="00D25621"/>
    <w:rsid w:val="00E26FD8"/>
    <w:rsid w:val="00E94BAF"/>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8D4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DefaultParagraphFont"/>
    <w:rsid w:val="008D47F4"/>
  </w:style>
  <w:style w:type="paragraph" w:styleId="NoSpacing">
    <w:name w:val="No Spacing"/>
    <w:link w:val="NoSpacingChar"/>
    <w:uiPriority w:val="1"/>
    <w:qFormat/>
    <w:rsid w:val="008D47F4"/>
    <w:pPr>
      <w:spacing w:after="0" w:line="240" w:lineRule="auto"/>
    </w:pPr>
  </w:style>
  <w:style w:type="character" w:customStyle="1" w:styleId="NoSpacingChar">
    <w:name w:val="No Spacing Char"/>
    <w:basedOn w:val="DefaultParagraphFont"/>
    <w:link w:val="NoSpacing"/>
    <w:uiPriority w:val="1"/>
    <w:rsid w:val="008D47F4"/>
    <w:rPr>
      <w:rFonts w:eastAsiaTheme="minorEastAsia"/>
    </w:rPr>
  </w:style>
  <w:style w:type="paragraph" w:styleId="BalloonText">
    <w:name w:val="Balloon Text"/>
    <w:basedOn w:val="Normal"/>
    <w:link w:val="BalloonTextChar"/>
    <w:uiPriority w:val="99"/>
    <w:semiHidden/>
    <w:unhideWhenUsed/>
    <w:rsid w:val="008D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F4"/>
    <w:rPr>
      <w:rFonts w:ascii="Tahoma" w:hAnsi="Tahoma" w:cs="Tahoma"/>
      <w:sz w:val="16"/>
      <w:szCs w:val="16"/>
    </w:rPr>
  </w:style>
  <w:style w:type="paragraph" w:customStyle="1" w:styleId="c0">
    <w:name w:val="c0"/>
    <w:basedOn w:val="Normal"/>
    <w:rsid w:val="008D47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0AE8"/>
    <w:pPr>
      <w:numPr>
        <w:numId w:val="18"/>
      </w:numPr>
      <w:spacing w:after="0" w:line="240" w:lineRule="auto"/>
      <w:contextualSpacing/>
    </w:pPr>
    <w:rPr>
      <w:rFonts w:ascii="Arial" w:eastAsia="Times New Roman" w:hAnsi="Arial" w:cs="Arial"/>
      <w:color w:val="000000"/>
    </w:rPr>
  </w:style>
  <w:style w:type="table" w:styleId="TableGrid">
    <w:name w:val="Table Grid"/>
    <w:basedOn w:val="TableNormal"/>
    <w:uiPriority w:val="59"/>
    <w:rsid w:val="003F0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8D4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DefaultParagraphFont"/>
    <w:rsid w:val="008D47F4"/>
  </w:style>
  <w:style w:type="paragraph" w:styleId="NoSpacing">
    <w:name w:val="No Spacing"/>
    <w:link w:val="NoSpacingChar"/>
    <w:uiPriority w:val="1"/>
    <w:qFormat/>
    <w:rsid w:val="008D47F4"/>
    <w:pPr>
      <w:spacing w:after="0" w:line="240" w:lineRule="auto"/>
    </w:pPr>
  </w:style>
  <w:style w:type="character" w:customStyle="1" w:styleId="NoSpacingChar">
    <w:name w:val="No Spacing Char"/>
    <w:basedOn w:val="DefaultParagraphFont"/>
    <w:link w:val="NoSpacing"/>
    <w:uiPriority w:val="1"/>
    <w:rsid w:val="008D47F4"/>
    <w:rPr>
      <w:rFonts w:eastAsiaTheme="minorEastAsia"/>
    </w:rPr>
  </w:style>
  <w:style w:type="paragraph" w:styleId="BalloonText">
    <w:name w:val="Balloon Text"/>
    <w:basedOn w:val="Normal"/>
    <w:link w:val="BalloonTextChar"/>
    <w:uiPriority w:val="99"/>
    <w:semiHidden/>
    <w:unhideWhenUsed/>
    <w:rsid w:val="008D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F4"/>
    <w:rPr>
      <w:rFonts w:ascii="Tahoma" w:hAnsi="Tahoma" w:cs="Tahoma"/>
      <w:sz w:val="16"/>
      <w:szCs w:val="16"/>
    </w:rPr>
  </w:style>
  <w:style w:type="paragraph" w:customStyle="1" w:styleId="c0">
    <w:name w:val="c0"/>
    <w:basedOn w:val="Normal"/>
    <w:rsid w:val="008D47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0AE8"/>
    <w:pPr>
      <w:numPr>
        <w:numId w:val="18"/>
      </w:numPr>
      <w:spacing w:after="0" w:line="240" w:lineRule="auto"/>
      <w:contextualSpacing/>
    </w:pPr>
    <w:rPr>
      <w:rFonts w:ascii="Arial" w:eastAsia="Times New Roman" w:hAnsi="Arial" w:cs="Arial"/>
      <w:color w:val="000000"/>
    </w:rPr>
  </w:style>
  <w:style w:type="table" w:styleId="TableGrid">
    <w:name w:val="Table Grid"/>
    <w:basedOn w:val="TableNormal"/>
    <w:uiPriority w:val="59"/>
    <w:rsid w:val="003F0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8306">
      <w:bodyDiv w:val="1"/>
      <w:marLeft w:val="0"/>
      <w:marRight w:val="0"/>
      <w:marTop w:val="0"/>
      <w:marBottom w:val="0"/>
      <w:divBdr>
        <w:top w:val="none" w:sz="0" w:space="0" w:color="auto"/>
        <w:left w:val="none" w:sz="0" w:space="0" w:color="auto"/>
        <w:bottom w:val="none" w:sz="0" w:space="0" w:color="auto"/>
        <w:right w:val="none" w:sz="0" w:space="0" w:color="auto"/>
      </w:divBdr>
    </w:div>
    <w:div w:id="16771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BB4E7E09FC4DF1BFE66B16A4217F37"/>
        <w:category>
          <w:name w:val="General"/>
          <w:gallery w:val="placeholder"/>
        </w:category>
        <w:types>
          <w:type w:val="bbPlcHdr"/>
        </w:types>
        <w:behaviors>
          <w:behavior w:val="content"/>
        </w:behaviors>
        <w:guid w:val="{1AD9959B-921F-4E8B-8DFE-A909DAD6805C}"/>
      </w:docPartPr>
      <w:docPartBody>
        <w:p w:rsidR="00F72E1A" w:rsidRDefault="004779C6" w:rsidP="004779C6">
          <w:pPr>
            <w:pStyle w:val="02BB4E7E09FC4DF1BFE66B16A4217F37"/>
          </w:pPr>
          <w:r>
            <w:rPr>
              <w:rFonts w:asciiTheme="majorHAnsi" w:eastAsiaTheme="majorEastAsia" w:hAnsiTheme="majorHAnsi" w:cstheme="majorBidi"/>
              <w:b/>
              <w:bCs/>
              <w:color w:val="FFFFFF" w:themeColor="background1"/>
              <w:sz w:val="96"/>
              <w:szCs w:val="9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779C6"/>
    <w:rsid w:val="004779C6"/>
    <w:rsid w:val="00C32CE3"/>
    <w:rsid w:val="00F7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9FB7ED1997458D8BC10426028656B0">
    <w:name w:val="A49FB7ED1997458D8BC10426028656B0"/>
    <w:rsid w:val="004779C6"/>
  </w:style>
  <w:style w:type="paragraph" w:customStyle="1" w:styleId="02BB4E7E09FC4DF1BFE66B16A4217F37">
    <w:name w:val="02BB4E7E09FC4DF1BFE66B16A4217F37"/>
    <w:rsid w:val="004779C6"/>
  </w:style>
  <w:style w:type="paragraph" w:customStyle="1" w:styleId="EA8B996EE9CE411FBAAB9EB63138AFC8">
    <w:name w:val="EA8B996EE9CE411FBAAB9EB63138AFC8"/>
    <w:rsid w:val="004779C6"/>
  </w:style>
  <w:style w:type="paragraph" w:customStyle="1" w:styleId="C83E61F17D974789B71F8924F5D47BB0">
    <w:name w:val="C83E61F17D974789B71F8924F5D47BB0"/>
    <w:rsid w:val="004779C6"/>
  </w:style>
  <w:style w:type="paragraph" w:customStyle="1" w:styleId="BB98E6004CAD4ECEA121D95F73F92F30">
    <w:name w:val="BB98E6004CAD4ECEA121D95F73F92F30"/>
    <w:rsid w:val="004779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Future Landscapes for Achievable Planning</vt:lpstr>
    </vt:vector>
  </TitlesOfParts>
  <Company>Future Landscapes for Achievable Planning</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Landscapes for Achievable Planning</dc:title>
  <dc:creator>Mary Ann Kaufman, MUPP makaufman@sbcglobal.net</dc:creator>
  <cp:lastModifiedBy>Tabbert, Heather</cp:lastModifiedBy>
  <cp:revision>2</cp:revision>
  <dcterms:created xsi:type="dcterms:W3CDTF">2014-06-26T18:44:00Z</dcterms:created>
  <dcterms:modified xsi:type="dcterms:W3CDTF">2014-06-26T18:44:00Z</dcterms:modified>
</cp:coreProperties>
</file>