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r>
        <w:rPr>
          <w:noProof/>
          <w:sz w:val="24"/>
          <w:szCs w:val="24"/>
        </w:rPr>
        <w:drawing>
          <wp:inline distT="0" distB="0" distL="0" distR="0" wp14:anchorId="2DD45EE4" wp14:editId="474917B6">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06022E">
        <w:rPr>
          <w:b/>
          <w:color w:val="548DD4" w:themeColor="text2" w:themeTint="99"/>
        </w:rPr>
        <w:t>5</w:t>
      </w:r>
      <w:r w:rsidR="0043475D">
        <w:rPr>
          <w:b/>
          <w:color w:val="548DD4" w:themeColor="text2" w:themeTint="99"/>
        </w:rPr>
        <w:t>, 201</w:t>
      </w:r>
      <w:r w:rsidR="0006022E">
        <w:rPr>
          <w:b/>
          <w:color w:val="548DD4" w:themeColor="text2" w:themeTint="99"/>
        </w:rPr>
        <w:t>5</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0B5998">
        <w:rPr>
          <w:b/>
          <w:color w:val="548DD4" w:themeColor="text2" w:themeTint="99"/>
        </w:rPr>
        <w:t>VILLAGE OF RICHTON PARK</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Default="00772BC2">
            <w:r>
              <w:t>Name:</w:t>
            </w:r>
            <w:r w:rsidR="00E9176C">
              <w:t xml:space="preserve">  REGAN STOCKSTELL</w:t>
            </w:r>
          </w:p>
        </w:tc>
      </w:tr>
      <w:tr w:rsidR="00772BC2" w:rsidTr="009B0787">
        <w:trPr>
          <w:trHeight w:val="480"/>
        </w:trPr>
        <w:tc>
          <w:tcPr>
            <w:tcW w:w="9576" w:type="dxa"/>
            <w:vAlign w:val="bottom"/>
          </w:tcPr>
          <w:p w:rsidR="00772BC2" w:rsidRDefault="00E13959">
            <w:r>
              <w:t>Title:</w:t>
            </w:r>
            <w:r w:rsidR="00E9176C">
              <w:t xml:space="preserve">     COMMUNITY DEVELOPMENT DIRECTOR</w:t>
            </w:r>
          </w:p>
        </w:tc>
      </w:tr>
      <w:tr w:rsidR="00E13959" w:rsidTr="00E13959">
        <w:trPr>
          <w:trHeight w:val="480"/>
        </w:trPr>
        <w:tc>
          <w:tcPr>
            <w:tcW w:w="9576" w:type="dxa"/>
            <w:vAlign w:val="bottom"/>
          </w:tcPr>
          <w:p w:rsidR="00E13959" w:rsidRDefault="00E13959" w:rsidP="00E13959">
            <w:r>
              <w:t>Phone number:</w:t>
            </w:r>
            <w:r w:rsidR="00E9176C">
              <w:t xml:space="preserve">  708-481-8950</w:t>
            </w:r>
          </w:p>
        </w:tc>
      </w:tr>
      <w:tr w:rsidR="00772BC2" w:rsidTr="009B0787">
        <w:trPr>
          <w:trHeight w:val="480"/>
        </w:trPr>
        <w:tc>
          <w:tcPr>
            <w:tcW w:w="9576" w:type="dxa"/>
            <w:vAlign w:val="bottom"/>
          </w:tcPr>
          <w:p w:rsidR="00772BC2" w:rsidRDefault="00772BC2">
            <w:r>
              <w:t>Email:</w:t>
            </w:r>
            <w:r w:rsidR="00E9176C">
              <w:t xml:space="preserve"> RSTOCKSTELL@RICHTONPARK.ORG</w:t>
            </w:r>
          </w:p>
        </w:tc>
      </w:tr>
    </w:tbl>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E9176C" w:rsidP="00BD3EF1">
      <w:pPr>
        <w:spacing w:after="0" w:line="240" w:lineRule="auto"/>
      </w:pPr>
      <w:r>
        <w:rPr>
          <w:rFonts w:cstheme="minorHAnsi"/>
        </w:rPr>
        <w:t>_</w:t>
      </w:r>
      <w:r>
        <w:rPr>
          <w:rFonts w:cstheme="minorHAnsi"/>
          <w:b/>
          <w:u w:val="single"/>
        </w:rPr>
        <w:t>X</w:t>
      </w:r>
      <w:r w:rsidR="000E17EB" w:rsidRPr="004C27B1">
        <w:rPr>
          <w:rFonts w:cstheme="minorHAnsi"/>
        </w:rPr>
        <w:t xml:space="preserve">__ </w:t>
      </w:r>
      <w:r w:rsidR="00B638FE">
        <w:t>Local government</w:t>
      </w:r>
      <w:r w:rsidR="000E17EB"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28298A7D" wp14:editId="5CB292D5">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9B7E2C6" wp14:editId="2E83A74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3D1718" w:rsidP="00B638FE">
      <w:pPr>
        <w:spacing w:after="0" w:line="240" w:lineRule="auto"/>
        <w:ind w:left="720" w:hanging="720"/>
      </w:pPr>
      <w:r>
        <w:t>__</w:t>
      </w:r>
      <w:r w:rsidR="00E9176C">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__</w:t>
      </w:r>
      <w:r w:rsidR="00571D04">
        <w:t>X</w:t>
      </w:r>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D86779">
        <w:t>X</w:t>
      </w:r>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w:t>
      </w:r>
      <w:r w:rsidR="00571D04">
        <w:t>X</w:t>
      </w:r>
      <w:r w:rsidRPr="004C27B1">
        <w:t>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 xml:space="preserve">____ </w:t>
      </w:r>
      <w:proofErr w:type="gramStart"/>
      <w:r>
        <w:t>My</w:t>
      </w:r>
      <w:proofErr w:type="gramEnd"/>
      <w:r>
        <w:t xml:space="preserve">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r>
        <w:rPr>
          <w:b/>
          <w:color w:val="548DD4" w:themeColor="text2" w:themeTint="99"/>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t>__</w:t>
      </w:r>
      <w:r w:rsidR="00E9176C">
        <w:t>X</w:t>
      </w:r>
      <w:r>
        <w:t>__ Yes, I understand that applicants will be required to contribute a local match.</w:t>
      </w:r>
    </w:p>
    <w:p w:rsidR="00BD3EF1" w:rsidRPr="00BD3EF1" w:rsidRDefault="00BD3EF1" w:rsidP="00BD3EF1">
      <w:pPr>
        <w:spacing w:after="0" w:line="240" w:lineRule="auto"/>
      </w:pPr>
    </w:p>
    <w:p w:rsidR="00A87642" w:rsidRDefault="00C60DD0" w:rsidP="00BD3EF1">
      <w:pPr>
        <w:spacing w:after="0" w:line="240" w:lineRule="auto"/>
        <w:rPr>
          <w:b/>
          <w:color w:val="548DD4" w:themeColor="text2" w:themeTint="99"/>
        </w:rPr>
      </w:pPr>
      <w:r>
        <w:rPr>
          <w:b/>
          <w:color w:val="548DD4" w:themeColor="text2" w:themeTint="99"/>
        </w:rPr>
        <w:t>6</w:t>
      </w:r>
      <w:r w:rsidR="00A87642">
        <w:rPr>
          <w:b/>
          <w:color w:val="548DD4" w:themeColor="text2" w:themeTint="99"/>
        </w:rPr>
        <w:t>.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A87642" w:rsidRDefault="00A87642" w:rsidP="00BD3EF1">
      <w:pPr>
        <w:spacing w:after="0" w:line="240" w:lineRule="auto"/>
      </w:pPr>
    </w:p>
    <w:p w:rsidR="00571D04" w:rsidRDefault="00571D04" w:rsidP="00BD3EF1">
      <w:pPr>
        <w:spacing w:after="0" w:line="240" w:lineRule="auto"/>
      </w:pPr>
      <w:proofErr w:type="gramStart"/>
      <w:r>
        <w:t>Village-wide.</w:t>
      </w:r>
      <w:proofErr w:type="gramEnd"/>
    </w:p>
    <w:p w:rsidR="00A87642" w:rsidRDefault="00A87642" w:rsidP="00BD3EF1">
      <w:pPr>
        <w:spacing w:after="0" w:line="240" w:lineRule="auto"/>
        <w:rPr>
          <w:b/>
          <w:color w:val="548DD4" w:themeColor="text2" w:themeTint="99"/>
        </w:rPr>
      </w:pPr>
    </w:p>
    <w:p w:rsidR="00A87642" w:rsidRDefault="00C60DD0"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D86779"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CA64D7">
        <w:br/>
      </w:r>
    </w:p>
    <w:p w:rsidR="009142E1" w:rsidRDefault="00571D04" w:rsidP="00BD3EF1">
      <w:pPr>
        <w:spacing w:after="0" w:line="240" w:lineRule="auto"/>
        <w:rPr>
          <w:u w:val="single"/>
        </w:rPr>
      </w:pPr>
      <w:r>
        <w:rPr>
          <w:u w:val="single"/>
        </w:rPr>
        <w:t>In 2014, t</w:t>
      </w:r>
      <w:r w:rsidR="007F6870">
        <w:rPr>
          <w:u w:val="single"/>
        </w:rPr>
        <w:t>he Village of Richto</w:t>
      </w:r>
      <w:r w:rsidR="00D86779">
        <w:rPr>
          <w:u w:val="single"/>
        </w:rPr>
        <w:t>n Park completed its Comprehens</w:t>
      </w:r>
      <w:r>
        <w:rPr>
          <w:u w:val="single"/>
        </w:rPr>
        <w:t>ive Land Use Plan Update by way of an LTA grant award</w:t>
      </w:r>
      <w:r w:rsidR="00D86779">
        <w:rPr>
          <w:u w:val="single"/>
        </w:rPr>
        <w:t>.</w:t>
      </w:r>
      <w:r>
        <w:rPr>
          <w:u w:val="single"/>
        </w:rPr>
        <w:t xml:space="preserve"> Over the past few years, the Village has worked diligently to prepare itself for the return of economic development activity.  Some of its efforts have included acquisition of key parcels in commercial zoned-areas, the completion of a Town Cente</w:t>
      </w:r>
      <w:r w:rsidR="009142E1">
        <w:rPr>
          <w:u w:val="single"/>
        </w:rPr>
        <w:t>r Planned Unit Development Plan and</w:t>
      </w:r>
      <w:r>
        <w:rPr>
          <w:u w:val="single"/>
        </w:rPr>
        <w:t xml:space="preserve"> completion of a comprehensive storm water management plan for the Village’s Town Center area</w:t>
      </w:r>
      <w:r w:rsidR="009142E1">
        <w:rPr>
          <w:u w:val="single"/>
        </w:rPr>
        <w:t xml:space="preserve">.  The Village is currently working with </w:t>
      </w:r>
      <w:proofErr w:type="spellStart"/>
      <w:r w:rsidR="009142E1">
        <w:rPr>
          <w:u w:val="single"/>
        </w:rPr>
        <w:t>Enterpriz</w:t>
      </w:r>
      <w:proofErr w:type="spellEnd"/>
      <w:r w:rsidR="009142E1">
        <w:rPr>
          <w:u w:val="single"/>
        </w:rPr>
        <w:t xml:space="preserve"> Community Partners and the South Suburban Land bank Development Authority on planning activities that will result in the solicitation of </w:t>
      </w:r>
      <w:proofErr w:type="gramStart"/>
      <w:r w:rsidR="009142E1">
        <w:rPr>
          <w:u w:val="single"/>
        </w:rPr>
        <w:t>an</w:t>
      </w:r>
      <w:proofErr w:type="gramEnd"/>
      <w:r w:rsidR="009142E1">
        <w:rPr>
          <w:u w:val="single"/>
        </w:rPr>
        <w:t xml:space="preserve"> Request for Proposals for development in the Town Center.  Most recently, the Village has approved two new commercial developments (Walmart Supercenter and O’Reilly Auto Parts), both of which will break ground this summer. </w:t>
      </w:r>
    </w:p>
    <w:p w:rsidR="009142E1" w:rsidRDefault="009142E1" w:rsidP="00BD3EF1">
      <w:pPr>
        <w:spacing w:after="0" w:line="240" w:lineRule="auto"/>
        <w:rPr>
          <w:u w:val="single"/>
        </w:rPr>
      </w:pPr>
    </w:p>
    <w:p w:rsidR="00571D04" w:rsidRDefault="009142E1" w:rsidP="00BD3EF1">
      <w:pPr>
        <w:spacing w:after="0" w:line="240" w:lineRule="auto"/>
        <w:rPr>
          <w:u w:val="single"/>
        </w:rPr>
      </w:pPr>
      <w:r>
        <w:rPr>
          <w:u w:val="single"/>
        </w:rPr>
        <w:t>As you are aware all communities were severely impacted by the economic crash starting around 2008.  The last market data completed for the Richton Park community was completed prior to the economic downturn. As so, the Village desires to complete a comprehensive economic development plan that will include but not be limited to the following: a market feasibility study</w:t>
      </w:r>
      <w:r w:rsidR="00D8676B">
        <w:rPr>
          <w:u w:val="single"/>
        </w:rPr>
        <w:t xml:space="preserve"> to determine realistic</w:t>
      </w:r>
      <w:r>
        <w:rPr>
          <w:u w:val="single"/>
        </w:rPr>
        <w:t xml:space="preserve"> </w:t>
      </w:r>
      <w:r w:rsidR="00D8676B">
        <w:rPr>
          <w:u w:val="single"/>
        </w:rPr>
        <w:t xml:space="preserve">development </w:t>
      </w:r>
      <w:r>
        <w:rPr>
          <w:u w:val="single"/>
        </w:rPr>
        <w:lastRenderedPageBreak/>
        <w:t xml:space="preserve">opportunities </w:t>
      </w:r>
      <w:r w:rsidR="00D8676B">
        <w:rPr>
          <w:u w:val="single"/>
        </w:rPr>
        <w:t>for commercial retail and services, industry, housing, etc.; plan recommendations for assisting with business retention and attraction for commercial and industrial uses; identification of economic development strategies used in smaller urban/suburban areas and; financing and implementation strategies related to economic development activities.  The end goal of this effort is to give the Village direction on where</w:t>
      </w:r>
      <w:bookmarkStart w:id="0" w:name="_GoBack"/>
      <w:bookmarkEnd w:id="0"/>
      <w:r w:rsidR="00D8676B">
        <w:rPr>
          <w:u w:val="single"/>
        </w:rPr>
        <w:t xml:space="preserve"> it should be focusing its efforts for economic development purposes.</w:t>
      </w:r>
    </w:p>
    <w:p w:rsidR="00AF4C75" w:rsidRPr="004C27B1" w:rsidRDefault="00D86779" w:rsidP="00BD3EF1">
      <w:pPr>
        <w:spacing w:after="0" w:line="240" w:lineRule="auto"/>
      </w:pPr>
      <w:r>
        <w:rPr>
          <w:u w:val="single"/>
        </w:rPr>
        <w:t xml:space="preserve">  </w:t>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sectPr w:rsidR="00AF4C7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A5D46"/>
    <w:rsid w:val="000B5998"/>
    <w:rsid w:val="000D1017"/>
    <w:rsid w:val="000D2DBE"/>
    <w:rsid w:val="000D53BD"/>
    <w:rsid w:val="000E17EB"/>
    <w:rsid w:val="000E41B8"/>
    <w:rsid w:val="000F2E5A"/>
    <w:rsid w:val="000F42F4"/>
    <w:rsid w:val="00100AE8"/>
    <w:rsid w:val="00124810"/>
    <w:rsid w:val="001338AB"/>
    <w:rsid w:val="00165FF6"/>
    <w:rsid w:val="001760DD"/>
    <w:rsid w:val="00197AA7"/>
    <w:rsid w:val="001B7CC5"/>
    <w:rsid w:val="001C49F3"/>
    <w:rsid w:val="001C75B1"/>
    <w:rsid w:val="001D7D0A"/>
    <w:rsid w:val="001E6727"/>
    <w:rsid w:val="001E79E4"/>
    <w:rsid w:val="001F0DBE"/>
    <w:rsid w:val="00217A51"/>
    <w:rsid w:val="002409E5"/>
    <w:rsid w:val="00243B30"/>
    <w:rsid w:val="00250BFE"/>
    <w:rsid w:val="0025665C"/>
    <w:rsid w:val="002761F6"/>
    <w:rsid w:val="00286772"/>
    <w:rsid w:val="00286B3A"/>
    <w:rsid w:val="0029412E"/>
    <w:rsid w:val="002A1F2C"/>
    <w:rsid w:val="002C7D3D"/>
    <w:rsid w:val="002D5531"/>
    <w:rsid w:val="002E5DBE"/>
    <w:rsid w:val="002F5D6C"/>
    <w:rsid w:val="00300F0D"/>
    <w:rsid w:val="0032709C"/>
    <w:rsid w:val="00331242"/>
    <w:rsid w:val="003507C7"/>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71D04"/>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6F2D95"/>
    <w:rsid w:val="007039DF"/>
    <w:rsid w:val="007049D8"/>
    <w:rsid w:val="0072012B"/>
    <w:rsid w:val="007428F1"/>
    <w:rsid w:val="00756925"/>
    <w:rsid w:val="00772BC2"/>
    <w:rsid w:val="0077509D"/>
    <w:rsid w:val="007769C8"/>
    <w:rsid w:val="00781DD2"/>
    <w:rsid w:val="00784C55"/>
    <w:rsid w:val="00785E8B"/>
    <w:rsid w:val="007900EF"/>
    <w:rsid w:val="00791A32"/>
    <w:rsid w:val="00792533"/>
    <w:rsid w:val="007C1B3B"/>
    <w:rsid w:val="007C67CE"/>
    <w:rsid w:val="007F6870"/>
    <w:rsid w:val="0080672E"/>
    <w:rsid w:val="00812756"/>
    <w:rsid w:val="008303BF"/>
    <w:rsid w:val="008435B0"/>
    <w:rsid w:val="00843F95"/>
    <w:rsid w:val="00862920"/>
    <w:rsid w:val="008912BD"/>
    <w:rsid w:val="008B56F0"/>
    <w:rsid w:val="008C7BA3"/>
    <w:rsid w:val="008D14F3"/>
    <w:rsid w:val="008E1FE9"/>
    <w:rsid w:val="008E673A"/>
    <w:rsid w:val="00900796"/>
    <w:rsid w:val="009142E1"/>
    <w:rsid w:val="00915D15"/>
    <w:rsid w:val="00925BE9"/>
    <w:rsid w:val="009264D6"/>
    <w:rsid w:val="0094558B"/>
    <w:rsid w:val="00960D44"/>
    <w:rsid w:val="00981A13"/>
    <w:rsid w:val="009871A8"/>
    <w:rsid w:val="00993C47"/>
    <w:rsid w:val="009A57ED"/>
    <w:rsid w:val="009B0787"/>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8676B"/>
    <w:rsid w:val="00D86779"/>
    <w:rsid w:val="00D96C8E"/>
    <w:rsid w:val="00DA2DAF"/>
    <w:rsid w:val="00DB1DF6"/>
    <w:rsid w:val="00DC5D57"/>
    <w:rsid w:val="00DD320B"/>
    <w:rsid w:val="00DD3CE4"/>
    <w:rsid w:val="00DE6128"/>
    <w:rsid w:val="00DF3D82"/>
    <w:rsid w:val="00DF7E94"/>
    <w:rsid w:val="00E13959"/>
    <w:rsid w:val="00E7585D"/>
    <w:rsid w:val="00E9176C"/>
    <w:rsid w:val="00EA2FB1"/>
    <w:rsid w:val="00EA5472"/>
    <w:rsid w:val="00EA5EAA"/>
    <w:rsid w:val="00EC574A"/>
    <w:rsid w:val="00EE21A6"/>
    <w:rsid w:val="00EF178B"/>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Regan Stockstell</cp:lastModifiedBy>
  <cp:revision>2</cp:revision>
  <cp:lastPrinted>2012-05-07T19:38:00Z</cp:lastPrinted>
  <dcterms:created xsi:type="dcterms:W3CDTF">2015-06-25T16:56:00Z</dcterms:created>
  <dcterms:modified xsi:type="dcterms:W3CDTF">2015-06-25T16:56:00Z</dcterms:modified>
</cp:coreProperties>
</file>