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FBC79" w14:textId="38FAB221" w:rsidR="00A164F8" w:rsidRDefault="00A164F8" w:rsidP="0095710A">
      <w:pPr>
        <w:rPr>
          <w:rFonts w:ascii="Arial" w:hAnsi="Arial" w:cs="Arial"/>
          <w:b/>
          <w:sz w:val="36"/>
          <w:szCs w:val="36"/>
        </w:rPr>
      </w:pPr>
      <w:bookmarkStart w:id="0" w:name="_Toc494463837"/>
      <w:permStart w:id="1049243812" w:edGrp="everyone"/>
      <w:permEnd w:id="1049243812"/>
      <w:r>
        <w:rPr>
          <w:rFonts w:ascii="Arial" w:hAnsi="Arial" w:cs="Arial"/>
          <w:b/>
          <w:sz w:val="36"/>
          <w:szCs w:val="36"/>
        </w:rPr>
        <w:t xml:space="preserve">ON TO 2050: </w:t>
      </w:r>
      <w:r w:rsidR="0062729B">
        <w:rPr>
          <w:rFonts w:ascii="Arial" w:hAnsi="Arial" w:cs="Arial"/>
          <w:b/>
          <w:sz w:val="36"/>
          <w:szCs w:val="36"/>
        </w:rPr>
        <w:t>Draft</w:t>
      </w:r>
      <w:r>
        <w:rPr>
          <w:rFonts w:ascii="Arial" w:hAnsi="Arial" w:cs="Arial"/>
          <w:b/>
          <w:sz w:val="36"/>
          <w:szCs w:val="36"/>
        </w:rPr>
        <w:t xml:space="preserve"> Environment Chapter</w:t>
      </w:r>
    </w:p>
    <w:p w14:paraId="78E19677" w14:textId="0ECF24CB" w:rsidR="00A164F8" w:rsidRDefault="00A164F8">
      <w:pPr>
        <w:spacing w:after="200" w:line="276" w:lineRule="auto"/>
        <w:rPr>
          <w:rFonts w:ascii="Arial" w:hAnsi="Arial" w:cs="Arial"/>
          <w:b/>
          <w:sz w:val="36"/>
          <w:szCs w:val="36"/>
        </w:rPr>
      </w:pPr>
    </w:p>
    <w:p w14:paraId="31D4B0A9" w14:textId="77777777" w:rsidR="00A17601" w:rsidRDefault="00A17601">
      <w:pPr>
        <w:spacing w:after="200" w:line="276" w:lineRule="auto"/>
      </w:pPr>
    </w:p>
    <w:p w14:paraId="388324F1" w14:textId="77777777" w:rsidR="003E3E36" w:rsidRDefault="003E3E36">
      <w:pPr>
        <w:spacing w:after="200" w:line="276" w:lineRule="auto"/>
      </w:pPr>
    </w:p>
    <w:p w14:paraId="0017E250" w14:textId="77777777" w:rsidR="003E3E36" w:rsidRDefault="003E3E36">
      <w:pPr>
        <w:spacing w:after="200" w:line="276" w:lineRule="auto"/>
      </w:pPr>
    </w:p>
    <w:p w14:paraId="33052F09" w14:textId="77777777" w:rsidR="003E3E36" w:rsidRDefault="003E3E36">
      <w:pPr>
        <w:spacing w:after="200" w:line="276" w:lineRule="auto"/>
      </w:pPr>
    </w:p>
    <w:p w14:paraId="2E30D78F" w14:textId="77777777" w:rsidR="003E3E36" w:rsidRDefault="003E3E36">
      <w:pPr>
        <w:spacing w:after="200" w:line="276" w:lineRule="auto"/>
      </w:pPr>
    </w:p>
    <w:p w14:paraId="114594D0" w14:textId="77777777" w:rsidR="003E3E36" w:rsidRDefault="003E3E36">
      <w:pPr>
        <w:spacing w:after="200" w:line="276" w:lineRule="auto"/>
      </w:pPr>
    </w:p>
    <w:p w14:paraId="51FA55D9" w14:textId="77777777" w:rsidR="003E3E36" w:rsidRDefault="003E3E36">
      <w:pPr>
        <w:spacing w:after="200" w:line="276" w:lineRule="auto"/>
      </w:pPr>
    </w:p>
    <w:p w14:paraId="3A8BE160" w14:textId="77777777" w:rsidR="003E3E36" w:rsidRDefault="003E3E36">
      <w:pPr>
        <w:spacing w:after="200" w:line="276" w:lineRule="auto"/>
      </w:pPr>
    </w:p>
    <w:p w14:paraId="11581721" w14:textId="77777777" w:rsidR="003E3E36" w:rsidRDefault="003E3E36">
      <w:pPr>
        <w:spacing w:after="200" w:line="276" w:lineRule="auto"/>
      </w:pPr>
    </w:p>
    <w:p w14:paraId="22ECA05F" w14:textId="1369317D" w:rsidR="00A164F8" w:rsidRPr="003E3E36" w:rsidRDefault="003E3E36" w:rsidP="003E3E36">
      <w:pPr>
        <w:rPr>
          <w:rFonts w:ascii="Arial" w:hAnsi="Arial" w:cs="Arial"/>
          <w:b/>
          <w:i/>
          <w:sz w:val="36"/>
          <w:szCs w:val="36"/>
        </w:rPr>
      </w:pPr>
      <w:r w:rsidRPr="003E3E36">
        <w:rPr>
          <w:i/>
        </w:rPr>
        <w:t xml:space="preserve">CMAP staff is distributing this working draft of the ON TO 2050 </w:t>
      </w:r>
      <w:r w:rsidR="004A7A15">
        <w:rPr>
          <w:i/>
        </w:rPr>
        <w:t>environment</w:t>
      </w:r>
      <w:r w:rsidR="004A7A15" w:rsidRPr="003E3E36">
        <w:rPr>
          <w:i/>
        </w:rPr>
        <w:t xml:space="preserve"> </w:t>
      </w:r>
      <w:r w:rsidRPr="003E3E36">
        <w:rPr>
          <w:i/>
        </w:rPr>
        <w:t>recommendations to related CMAP committees, partners, and interested stakeholders for initial review. Please note this is a preliminary draft that will undergo some refinement of text and graphics (and closer proofreading) before being released for public comment in the full draft plan on June 15th.</w:t>
      </w:r>
      <w:r w:rsidR="00A164F8" w:rsidRPr="003E3E36">
        <w:rPr>
          <w:rFonts w:ascii="Arial" w:hAnsi="Arial" w:cs="Arial"/>
          <w:b/>
          <w:i/>
          <w:sz w:val="36"/>
          <w:szCs w:val="36"/>
        </w:rPr>
        <w:br w:type="page"/>
      </w:r>
    </w:p>
    <w:p w14:paraId="6DD4EBA7" w14:textId="09BC96AA" w:rsidR="00A164F8" w:rsidRPr="0095710A" w:rsidRDefault="00A164F8" w:rsidP="0095710A">
      <w:pPr>
        <w:rPr>
          <w:rFonts w:ascii="Arial" w:hAnsi="Arial" w:cs="Arial"/>
          <w:b/>
          <w:sz w:val="36"/>
          <w:szCs w:val="36"/>
        </w:rPr>
      </w:pPr>
    </w:p>
    <w:sdt>
      <w:sdtPr>
        <w:rPr>
          <w:rFonts w:ascii="Palatino Linotype" w:eastAsiaTheme="minorHAnsi" w:hAnsi="Palatino Linotype" w:cstheme="minorBidi"/>
          <w:b w:val="0"/>
          <w:bCs w:val="0"/>
          <w:sz w:val="22"/>
          <w:szCs w:val="22"/>
          <w:lang w:eastAsia="en-US"/>
        </w:rPr>
        <w:id w:val="-2078654238"/>
        <w:docPartObj>
          <w:docPartGallery w:val="Table of Contents"/>
          <w:docPartUnique/>
        </w:docPartObj>
      </w:sdtPr>
      <w:sdtEndPr>
        <w:rPr>
          <w:noProof/>
        </w:rPr>
      </w:sdtEndPr>
      <w:sdtContent>
        <w:p w14:paraId="58E3F1D5" w14:textId="0482B6A2" w:rsidR="00FB6124" w:rsidRPr="00D101E0" w:rsidRDefault="00FB6124">
          <w:pPr>
            <w:pStyle w:val="TOCHeading"/>
          </w:pPr>
          <w:r w:rsidRPr="003B372B">
            <w:rPr>
              <w:sz w:val="32"/>
              <w:szCs w:val="32"/>
            </w:rPr>
            <w:t>Contents</w:t>
          </w:r>
        </w:p>
        <w:p w14:paraId="37888D45" w14:textId="009A6274" w:rsidR="007C113D" w:rsidRDefault="00FB6124">
          <w:pPr>
            <w:pStyle w:val="TOC1"/>
            <w:rPr>
              <w:rFonts w:asciiTheme="minorHAnsi" w:eastAsiaTheme="minorEastAsia" w:hAnsiTheme="minorHAnsi"/>
              <w:b w:val="0"/>
              <w:noProof/>
            </w:rPr>
          </w:pPr>
          <w:r>
            <w:fldChar w:fldCharType="begin"/>
          </w:r>
          <w:r>
            <w:instrText xml:space="preserve"> TOC \o "1-3" \h \z \u </w:instrText>
          </w:r>
          <w:r>
            <w:fldChar w:fldCharType="separate"/>
          </w:r>
          <w:hyperlink w:anchor="_Toc510773838" w:history="1">
            <w:r w:rsidR="007C113D" w:rsidRPr="00184934">
              <w:rPr>
                <w:rStyle w:val="Hyperlink"/>
                <w:noProof/>
              </w:rPr>
              <w:t>ON TO 2050 Outline</w:t>
            </w:r>
            <w:r w:rsidR="007C113D">
              <w:rPr>
                <w:noProof/>
                <w:webHidden/>
              </w:rPr>
              <w:tab/>
            </w:r>
            <w:r w:rsidR="007C113D">
              <w:rPr>
                <w:noProof/>
                <w:webHidden/>
              </w:rPr>
              <w:fldChar w:fldCharType="begin"/>
            </w:r>
            <w:r w:rsidR="007C113D">
              <w:rPr>
                <w:noProof/>
                <w:webHidden/>
              </w:rPr>
              <w:instrText xml:space="preserve"> PAGEREF _Toc510773838 \h </w:instrText>
            </w:r>
            <w:r w:rsidR="007C113D">
              <w:rPr>
                <w:noProof/>
                <w:webHidden/>
              </w:rPr>
            </w:r>
            <w:r w:rsidR="007C113D">
              <w:rPr>
                <w:noProof/>
                <w:webHidden/>
              </w:rPr>
              <w:fldChar w:fldCharType="separate"/>
            </w:r>
            <w:r w:rsidR="007C113D">
              <w:rPr>
                <w:noProof/>
                <w:webHidden/>
              </w:rPr>
              <w:t>3</w:t>
            </w:r>
            <w:r w:rsidR="007C113D">
              <w:rPr>
                <w:noProof/>
                <w:webHidden/>
              </w:rPr>
              <w:fldChar w:fldCharType="end"/>
            </w:r>
          </w:hyperlink>
        </w:p>
        <w:p w14:paraId="0CA0694F" w14:textId="51FE8B80" w:rsidR="007C113D" w:rsidRDefault="00867CCF">
          <w:pPr>
            <w:pStyle w:val="TOC1"/>
            <w:rPr>
              <w:rFonts w:asciiTheme="minorHAnsi" w:eastAsiaTheme="minorEastAsia" w:hAnsiTheme="minorHAnsi"/>
              <w:b w:val="0"/>
              <w:noProof/>
            </w:rPr>
          </w:pPr>
          <w:hyperlink w:anchor="_Toc510773839" w:history="1">
            <w:r w:rsidR="007C113D" w:rsidRPr="00184934">
              <w:rPr>
                <w:rStyle w:val="Hyperlink"/>
                <w:noProof/>
              </w:rPr>
              <w:t>Environment Chapter</w:t>
            </w:r>
            <w:r w:rsidR="007C113D">
              <w:rPr>
                <w:noProof/>
                <w:webHidden/>
              </w:rPr>
              <w:tab/>
            </w:r>
            <w:r w:rsidR="007C113D">
              <w:rPr>
                <w:noProof/>
                <w:webHidden/>
              </w:rPr>
              <w:fldChar w:fldCharType="begin"/>
            </w:r>
            <w:r w:rsidR="007C113D">
              <w:rPr>
                <w:noProof/>
                <w:webHidden/>
              </w:rPr>
              <w:instrText xml:space="preserve"> PAGEREF _Toc510773839 \h </w:instrText>
            </w:r>
            <w:r w:rsidR="007C113D">
              <w:rPr>
                <w:noProof/>
                <w:webHidden/>
              </w:rPr>
            </w:r>
            <w:r w:rsidR="007C113D">
              <w:rPr>
                <w:noProof/>
                <w:webHidden/>
              </w:rPr>
              <w:fldChar w:fldCharType="separate"/>
            </w:r>
            <w:r w:rsidR="007C113D">
              <w:rPr>
                <w:noProof/>
                <w:webHidden/>
              </w:rPr>
              <w:t>4</w:t>
            </w:r>
            <w:r w:rsidR="007C113D">
              <w:rPr>
                <w:noProof/>
                <w:webHidden/>
              </w:rPr>
              <w:fldChar w:fldCharType="end"/>
            </w:r>
          </w:hyperlink>
        </w:p>
        <w:p w14:paraId="00F4BBFE" w14:textId="6B867D73" w:rsidR="007C113D" w:rsidRDefault="00867CCF">
          <w:pPr>
            <w:pStyle w:val="TOC2"/>
            <w:rPr>
              <w:rFonts w:asciiTheme="minorHAnsi" w:eastAsiaTheme="minorEastAsia" w:hAnsiTheme="minorHAnsi"/>
              <w:noProof/>
            </w:rPr>
          </w:pPr>
          <w:hyperlink w:anchor="_Toc510773840" w:history="1">
            <w:r w:rsidR="007C113D" w:rsidRPr="00184934">
              <w:rPr>
                <w:rStyle w:val="Hyperlink"/>
                <w:noProof/>
              </w:rPr>
              <w:t>Introduction</w:t>
            </w:r>
            <w:r w:rsidR="007C113D">
              <w:rPr>
                <w:noProof/>
                <w:webHidden/>
              </w:rPr>
              <w:tab/>
            </w:r>
            <w:r w:rsidR="007C113D">
              <w:rPr>
                <w:noProof/>
                <w:webHidden/>
              </w:rPr>
              <w:fldChar w:fldCharType="begin"/>
            </w:r>
            <w:r w:rsidR="007C113D">
              <w:rPr>
                <w:noProof/>
                <w:webHidden/>
              </w:rPr>
              <w:instrText xml:space="preserve"> PAGEREF _Toc510773840 \h </w:instrText>
            </w:r>
            <w:r w:rsidR="007C113D">
              <w:rPr>
                <w:noProof/>
                <w:webHidden/>
              </w:rPr>
            </w:r>
            <w:r w:rsidR="007C113D">
              <w:rPr>
                <w:noProof/>
                <w:webHidden/>
              </w:rPr>
              <w:fldChar w:fldCharType="separate"/>
            </w:r>
            <w:r w:rsidR="007C113D">
              <w:rPr>
                <w:noProof/>
                <w:webHidden/>
              </w:rPr>
              <w:t>4</w:t>
            </w:r>
            <w:r w:rsidR="007C113D">
              <w:rPr>
                <w:noProof/>
                <w:webHidden/>
              </w:rPr>
              <w:fldChar w:fldCharType="end"/>
            </w:r>
          </w:hyperlink>
        </w:p>
        <w:p w14:paraId="47DCACE8" w14:textId="491FF2E9" w:rsidR="007C113D" w:rsidRDefault="00867CCF">
          <w:pPr>
            <w:pStyle w:val="TOC2"/>
            <w:rPr>
              <w:rFonts w:asciiTheme="minorHAnsi" w:eastAsiaTheme="minorEastAsia" w:hAnsiTheme="minorHAnsi"/>
              <w:noProof/>
            </w:rPr>
          </w:pPr>
          <w:hyperlink w:anchor="_Toc510773841" w:history="1">
            <w:r w:rsidR="007C113D" w:rsidRPr="00184934">
              <w:rPr>
                <w:rStyle w:val="Hyperlink"/>
                <w:noProof/>
              </w:rPr>
              <w:t>A region prepared for climate change</w:t>
            </w:r>
            <w:r w:rsidR="007C113D">
              <w:rPr>
                <w:noProof/>
                <w:webHidden/>
              </w:rPr>
              <w:tab/>
            </w:r>
            <w:r w:rsidR="007C113D">
              <w:rPr>
                <w:noProof/>
                <w:webHidden/>
              </w:rPr>
              <w:fldChar w:fldCharType="begin"/>
            </w:r>
            <w:r w:rsidR="007C113D">
              <w:rPr>
                <w:noProof/>
                <w:webHidden/>
              </w:rPr>
              <w:instrText xml:space="preserve"> PAGEREF _Toc510773841 \h </w:instrText>
            </w:r>
            <w:r w:rsidR="007C113D">
              <w:rPr>
                <w:noProof/>
                <w:webHidden/>
              </w:rPr>
            </w:r>
            <w:r w:rsidR="007C113D">
              <w:rPr>
                <w:noProof/>
                <w:webHidden/>
              </w:rPr>
              <w:fldChar w:fldCharType="separate"/>
            </w:r>
            <w:r w:rsidR="007C113D">
              <w:rPr>
                <w:noProof/>
                <w:webHidden/>
              </w:rPr>
              <w:t>5</w:t>
            </w:r>
            <w:r w:rsidR="007C113D">
              <w:rPr>
                <w:noProof/>
                <w:webHidden/>
              </w:rPr>
              <w:fldChar w:fldCharType="end"/>
            </w:r>
          </w:hyperlink>
        </w:p>
        <w:p w14:paraId="77E20B82" w14:textId="5A5507A5" w:rsidR="007C113D" w:rsidRDefault="00867CCF">
          <w:pPr>
            <w:pStyle w:val="TOC3"/>
            <w:rPr>
              <w:rFonts w:asciiTheme="minorHAnsi" w:eastAsiaTheme="minorEastAsia" w:hAnsiTheme="minorHAnsi"/>
              <w:i w:val="0"/>
              <w:noProof/>
            </w:rPr>
          </w:pPr>
          <w:hyperlink w:anchor="_Toc510773842" w:history="1">
            <w:r w:rsidR="007C113D" w:rsidRPr="00184934">
              <w:rPr>
                <w:rStyle w:val="Hyperlink"/>
                <w:noProof/>
              </w:rPr>
              <w:t>Plan for climate resilience</w:t>
            </w:r>
            <w:r w:rsidR="007C113D">
              <w:rPr>
                <w:noProof/>
                <w:webHidden/>
              </w:rPr>
              <w:tab/>
            </w:r>
            <w:r w:rsidR="007C113D">
              <w:rPr>
                <w:noProof/>
                <w:webHidden/>
              </w:rPr>
              <w:fldChar w:fldCharType="begin"/>
            </w:r>
            <w:r w:rsidR="007C113D">
              <w:rPr>
                <w:noProof/>
                <w:webHidden/>
              </w:rPr>
              <w:instrText xml:space="preserve"> PAGEREF _Toc510773842 \h </w:instrText>
            </w:r>
            <w:r w:rsidR="007C113D">
              <w:rPr>
                <w:noProof/>
                <w:webHidden/>
              </w:rPr>
            </w:r>
            <w:r w:rsidR="007C113D">
              <w:rPr>
                <w:noProof/>
                <w:webHidden/>
              </w:rPr>
              <w:fldChar w:fldCharType="separate"/>
            </w:r>
            <w:r w:rsidR="007C113D">
              <w:rPr>
                <w:noProof/>
                <w:webHidden/>
              </w:rPr>
              <w:t>5</w:t>
            </w:r>
            <w:r w:rsidR="007C113D">
              <w:rPr>
                <w:noProof/>
                <w:webHidden/>
              </w:rPr>
              <w:fldChar w:fldCharType="end"/>
            </w:r>
          </w:hyperlink>
        </w:p>
        <w:p w14:paraId="35E06D9E" w14:textId="75757E0A" w:rsidR="007C113D" w:rsidRDefault="00867CCF">
          <w:pPr>
            <w:pStyle w:val="TOC3"/>
            <w:rPr>
              <w:rFonts w:asciiTheme="minorHAnsi" w:eastAsiaTheme="minorEastAsia" w:hAnsiTheme="minorHAnsi"/>
              <w:i w:val="0"/>
              <w:noProof/>
            </w:rPr>
          </w:pPr>
          <w:hyperlink w:anchor="_Toc510773843" w:history="1">
            <w:r w:rsidR="007C113D" w:rsidRPr="00184934">
              <w:rPr>
                <w:rStyle w:val="Hyperlink"/>
                <w:noProof/>
              </w:rPr>
              <w:t>Intensify climate mitigation efforts</w:t>
            </w:r>
            <w:r w:rsidR="007C113D">
              <w:rPr>
                <w:noProof/>
                <w:webHidden/>
              </w:rPr>
              <w:tab/>
            </w:r>
            <w:r w:rsidR="007C113D">
              <w:rPr>
                <w:noProof/>
                <w:webHidden/>
              </w:rPr>
              <w:fldChar w:fldCharType="begin"/>
            </w:r>
            <w:r w:rsidR="007C113D">
              <w:rPr>
                <w:noProof/>
                <w:webHidden/>
              </w:rPr>
              <w:instrText xml:space="preserve"> PAGEREF _Toc510773843 \h </w:instrText>
            </w:r>
            <w:r w:rsidR="007C113D">
              <w:rPr>
                <w:noProof/>
                <w:webHidden/>
              </w:rPr>
            </w:r>
            <w:r w:rsidR="007C113D">
              <w:rPr>
                <w:noProof/>
                <w:webHidden/>
              </w:rPr>
              <w:fldChar w:fldCharType="separate"/>
            </w:r>
            <w:r w:rsidR="007C113D">
              <w:rPr>
                <w:noProof/>
                <w:webHidden/>
              </w:rPr>
              <w:t>12</w:t>
            </w:r>
            <w:r w:rsidR="007C113D">
              <w:rPr>
                <w:noProof/>
                <w:webHidden/>
              </w:rPr>
              <w:fldChar w:fldCharType="end"/>
            </w:r>
          </w:hyperlink>
        </w:p>
        <w:p w14:paraId="7DDA15BE" w14:textId="2AF21DD5" w:rsidR="007C113D" w:rsidRDefault="00867CCF">
          <w:pPr>
            <w:pStyle w:val="TOC2"/>
            <w:rPr>
              <w:rFonts w:asciiTheme="minorHAnsi" w:eastAsiaTheme="minorEastAsia" w:hAnsiTheme="minorHAnsi"/>
              <w:noProof/>
            </w:rPr>
          </w:pPr>
          <w:hyperlink w:anchor="_Toc510773844" w:history="1">
            <w:r w:rsidR="007C113D" w:rsidRPr="00184934">
              <w:rPr>
                <w:rStyle w:val="Hyperlink"/>
                <w:noProof/>
              </w:rPr>
              <w:t>Integrated approach to water resources</w:t>
            </w:r>
            <w:r w:rsidR="007C113D">
              <w:rPr>
                <w:noProof/>
                <w:webHidden/>
              </w:rPr>
              <w:tab/>
            </w:r>
            <w:r w:rsidR="007C113D">
              <w:rPr>
                <w:noProof/>
                <w:webHidden/>
              </w:rPr>
              <w:fldChar w:fldCharType="begin"/>
            </w:r>
            <w:r w:rsidR="007C113D">
              <w:rPr>
                <w:noProof/>
                <w:webHidden/>
              </w:rPr>
              <w:instrText xml:space="preserve"> PAGEREF _Toc510773844 \h </w:instrText>
            </w:r>
            <w:r w:rsidR="007C113D">
              <w:rPr>
                <w:noProof/>
                <w:webHidden/>
              </w:rPr>
            </w:r>
            <w:r w:rsidR="007C113D">
              <w:rPr>
                <w:noProof/>
                <w:webHidden/>
              </w:rPr>
              <w:fldChar w:fldCharType="separate"/>
            </w:r>
            <w:r w:rsidR="007C113D">
              <w:rPr>
                <w:noProof/>
                <w:webHidden/>
              </w:rPr>
              <w:t>16</w:t>
            </w:r>
            <w:r w:rsidR="007C113D">
              <w:rPr>
                <w:noProof/>
                <w:webHidden/>
              </w:rPr>
              <w:fldChar w:fldCharType="end"/>
            </w:r>
          </w:hyperlink>
        </w:p>
        <w:p w14:paraId="328127F0" w14:textId="413CC59F" w:rsidR="007C113D" w:rsidRDefault="00867CCF">
          <w:pPr>
            <w:pStyle w:val="TOC3"/>
            <w:rPr>
              <w:rFonts w:asciiTheme="minorHAnsi" w:eastAsiaTheme="minorEastAsia" w:hAnsiTheme="minorHAnsi"/>
              <w:i w:val="0"/>
              <w:noProof/>
            </w:rPr>
          </w:pPr>
          <w:hyperlink w:anchor="_Toc510773845" w:history="1">
            <w:r w:rsidR="007C113D" w:rsidRPr="00184934">
              <w:rPr>
                <w:rStyle w:val="Hyperlink"/>
                <w:noProof/>
              </w:rPr>
              <w:t>Manage stormwater to reduce flooding</w:t>
            </w:r>
            <w:r w:rsidR="007C113D">
              <w:rPr>
                <w:noProof/>
                <w:webHidden/>
              </w:rPr>
              <w:tab/>
            </w:r>
            <w:r w:rsidR="007C113D">
              <w:rPr>
                <w:noProof/>
                <w:webHidden/>
              </w:rPr>
              <w:fldChar w:fldCharType="begin"/>
            </w:r>
            <w:r w:rsidR="007C113D">
              <w:rPr>
                <w:noProof/>
                <w:webHidden/>
              </w:rPr>
              <w:instrText xml:space="preserve"> PAGEREF _Toc510773845 \h </w:instrText>
            </w:r>
            <w:r w:rsidR="007C113D">
              <w:rPr>
                <w:noProof/>
                <w:webHidden/>
              </w:rPr>
            </w:r>
            <w:r w:rsidR="007C113D">
              <w:rPr>
                <w:noProof/>
                <w:webHidden/>
              </w:rPr>
              <w:fldChar w:fldCharType="separate"/>
            </w:r>
            <w:r w:rsidR="007C113D">
              <w:rPr>
                <w:noProof/>
                <w:webHidden/>
              </w:rPr>
              <w:t>16</w:t>
            </w:r>
            <w:r w:rsidR="007C113D">
              <w:rPr>
                <w:noProof/>
                <w:webHidden/>
              </w:rPr>
              <w:fldChar w:fldCharType="end"/>
            </w:r>
          </w:hyperlink>
        </w:p>
        <w:p w14:paraId="1FE5FD3A" w14:textId="491DA63F" w:rsidR="007C113D" w:rsidRDefault="00867CCF">
          <w:pPr>
            <w:pStyle w:val="TOC3"/>
            <w:rPr>
              <w:rFonts w:asciiTheme="minorHAnsi" w:eastAsiaTheme="minorEastAsia" w:hAnsiTheme="minorHAnsi"/>
              <w:i w:val="0"/>
              <w:noProof/>
            </w:rPr>
          </w:pPr>
          <w:hyperlink w:anchor="_Toc510773846" w:history="1">
            <w:r w:rsidR="007C113D" w:rsidRPr="00184934">
              <w:rPr>
                <w:rStyle w:val="Hyperlink"/>
                <w:noProof/>
              </w:rPr>
              <w:t>Protect and enhance the integrity of aquatic systems</w:t>
            </w:r>
            <w:r w:rsidR="007C113D">
              <w:rPr>
                <w:noProof/>
                <w:webHidden/>
              </w:rPr>
              <w:tab/>
            </w:r>
            <w:r w:rsidR="007C113D">
              <w:rPr>
                <w:noProof/>
                <w:webHidden/>
              </w:rPr>
              <w:fldChar w:fldCharType="begin"/>
            </w:r>
            <w:r w:rsidR="007C113D">
              <w:rPr>
                <w:noProof/>
                <w:webHidden/>
              </w:rPr>
              <w:instrText xml:space="preserve"> PAGEREF _Toc510773846 \h </w:instrText>
            </w:r>
            <w:r w:rsidR="007C113D">
              <w:rPr>
                <w:noProof/>
                <w:webHidden/>
              </w:rPr>
            </w:r>
            <w:r w:rsidR="007C113D">
              <w:rPr>
                <w:noProof/>
                <w:webHidden/>
              </w:rPr>
              <w:fldChar w:fldCharType="separate"/>
            </w:r>
            <w:r w:rsidR="007C113D">
              <w:rPr>
                <w:noProof/>
                <w:webHidden/>
              </w:rPr>
              <w:t>25</w:t>
            </w:r>
            <w:r w:rsidR="007C113D">
              <w:rPr>
                <w:noProof/>
                <w:webHidden/>
              </w:rPr>
              <w:fldChar w:fldCharType="end"/>
            </w:r>
          </w:hyperlink>
        </w:p>
        <w:p w14:paraId="55306825" w14:textId="6318D80B" w:rsidR="007C113D" w:rsidRDefault="00867CCF">
          <w:pPr>
            <w:pStyle w:val="TOC3"/>
            <w:rPr>
              <w:rFonts w:asciiTheme="minorHAnsi" w:eastAsiaTheme="minorEastAsia" w:hAnsiTheme="minorHAnsi"/>
              <w:i w:val="0"/>
              <w:noProof/>
            </w:rPr>
          </w:pPr>
          <w:hyperlink w:anchor="_Toc510773847" w:history="1">
            <w:r w:rsidR="007C113D" w:rsidRPr="00184934">
              <w:rPr>
                <w:rStyle w:val="Hyperlink"/>
                <w:noProof/>
              </w:rPr>
              <w:t>Coordinate and conserve shared water supply resources</w:t>
            </w:r>
            <w:r w:rsidR="007C113D">
              <w:rPr>
                <w:noProof/>
                <w:webHidden/>
              </w:rPr>
              <w:tab/>
            </w:r>
            <w:r w:rsidR="007C113D">
              <w:rPr>
                <w:noProof/>
                <w:webHidden/>
              </w:rPr>
              <w:fldChar w:fldCharType="begin"/>
            </w:r>
            <w:r w:rsidR="007C113D">
              <w:rPr>
                <w:noProof/>
                <w:webHidden/>
              </w:rPr>
              <w:instrText xml:space="preserve"> PAGEREF _Toc510773847 \h </w:instrText>
            </w:r>
            <w:r w:rsidR="007C113D">
              <w:rPr>
                <w:noProof/>
                <w:webHidden/>
              </w:rPr>
            </w:r>
            <w:r w:rsidR="007C113D">
              <w:rPr>
                <w:noProof/>
                <w:webHidden/>
              </w:rPr>
              <w:fldChar w:fldCharType="separate"/>
            </w:r>
            <w:r w:rsidR="007C113D">
              <w:rPr>
                <w:noProof/>
                <w:webHidden/>
              </w:rPr>
              <w:t>33</w:t>
            </w:r>
            <w:r w:rsidR="007C113D">
              <w:rPr>
                <w:noProof/>
                <w:webHidden/>
              </w:rPr>
              <w:fldChar w:fldCharType="end"/>
            </w:r>
          </w:hyperlink>
        </w:p>
        <w:p w14:paraId="3D18379F" w14:textId="32198690" w:rsidR="007C113D" w:rsidRDefault="00867CCF">
          <w:pPr>
            <w:pStyle w:val="TOC2"/>
            <w:rPr>
              <w:rFonts w:asciiTheme="minorHAnsi" w:eastAsiaTheme="minorEastAsia" w:hAnsiTheme="minorHAnsi"/>
              <w:noProof/>
            </w:rPr>
          </w:pPr>
          <w:hyperlink w:anchor="_Toc510773848" w:history="1">
            <w:r w:rsidR="007C113D" w:rsidRPr="00184934">
              <w:rPr>
                <w:rStyle w:val="Hyperlink"/>
                <w:noProof/>
              </w:rPr>
              <w:t>Development practices that protect natural resources</w:t>
            </w:r>
            <w:r w:rsidR="007C113D">
              <w:rPr>
                <w:noProof/>
                <w:webHidden/>
              </w:rPr>
              <w:tab/>
            </w:r>
            <w:r w:rsidR="007C113D">
              <w:rPr>
                <w:noProof/>
                <w:webHidden/>
              </w:rPr>
              <w:fldChar w:fldCharType="begin"/>
            </w:r>
            <w:r w:rsidR="007C113D">
              <w:rPr>
                <w:noProof/>
                <w:webHidden/>
              </w:rPr>
              <w:instrText xml:space="preserve"> PAGEREF _Toc510773848 \h </w:instrText>
            </w:r>
            <w:r w:rsidR="007C113D">
              <w:rPr>
                <w:noProof/>
                <w:webHidden/>
              </w:rPr>
            </w:r>
            <w:r w:rsidR="007C113D">
              <w:rPr>
                <w:noProof/>
                <w:webHidden/>
              </w:rPr>
              <w:fldChar w:fldCharType="separate"/>
            </w:r>
            <w:r w:rsidR="007C113D">
              <w:rPr>
                <w:noProof/>
                <w:webHidden/>
              </w:rPr>
              <w:t>40</w:t>
            </w:r>
            <w:r w:rsidR="007C113D">
              <w:rPr>
                <w:noProof/>
                <w:webHidden/>
              </w:rPr>
              <w:fldChar w:fldCharType="end"/>
            </w:r>
          </w:hyperlink>
        </w:p>
        <w:p w14:paraId="651AA2FB" w14:textId="4166DEA1" w:rsidR="007C113D" w:rsidRDefault="00867CCF">
          <w:pPr>
            <w:pStyle w:val="TOC3"/>
            <w:rPr>
              <w:rFonts w:asciiTheme="minorHAnsi" w:eastAsiaTheme="minorEastAsia" w:hAnsiTheme="minorHAnsi"/>
              <w:i w:val="0"/>
              <w:noProof/>
            </w:rPr>
          </w:pPr>
          <w:hyperlink w:anchor="_Toc510773849" w:history="1">
            <w:r w:rsidR="007C113D" w:rsidRPr="00184934">
              <w:rPr>
                <w:rStyle w:val="Hyperlink"/>
                <w:noProof/>
              </w:rPr>
              <w:t>Improve natural resources through the redevelopment process</w:t>
            </w:r>
            <w:r w:rsidR="007C113D">
              <w:rPr>
                <w:noProof/>
                <w:webHidden/>
              </w:rPr>
              <w:tab/>
            </w:r>
            <w:r w:rsidR="007C113D">
              <w:rPr>
                <w:noProof/>
                <w:webHidden/>
              </w:rPr>
              <w:fldChar w:fldCharType="begin"/>
            </w:r>
            <w:r w:rsidR="007C113D">
              <w:rPr>
                <w:noProof/>
                <w:webHidden/>
              </w:rPr>
              <w:instrText xml:space="preserve"> PAGEREF _Toc510773849 \h </w:instrText>
            </w:r>
            <w:r w:rsidR="007C113D">
              <w:rPr>
                <w:noProof/>
                <w:webHidden/>
              </w:rPr>
            </w:r>
            <w:r w:rsidR="007C113D">
              <w:rPr>
                <w:noProof/>
                <w:webHidden/>
              </w:rPr>
              <w:fldChar w:fldCharType="separate"/>
            </w:r>
            <w:r w:rsidR="007C113D">
              <w:rPr>
                <w:noProof/>
                <w:webHidden/>
              </w:rPr>
              <w:t>40</w:t>
            </w:r>
            <w:r w:rsidR="007C113D">
              <w:rPr>
                <w:noProof/>
                <w:webHidden/>
              </w:rPr>
              <w:fldChar w:fldCharType="end"/>
            </w:r>
          </w:hyperlink>
        </w:p>
        <w:p w14:paraId="49EB5751" w14:textId="12C02F26" w:rsidR="007C113D" w:rsidRDefault="00867CCF">
          <w:pPr>
            <w:pStyle w:val="TOC3"/>
            <w:rPr>
              <w:rFonts w:asciiTheme="minorHAnsi" w:eastAsiaTheme="minorEastAsia" w:hAnsiTheme="minorHAnsi"/>
              <w:i w:val="0"/>
              <w:noProof/>
            </w:rPr>
          </w:pPr>
          <w:hyperlink w:anchor="_Toc510773850" w:history="1">
            <w:r w:rsidR="007C113D" w:rsidRPr="00184934">
              <w:rPr>
                <w:rStyle w:val="Hyperlink"/>
                <w:noProof/>
              </w:rPr>
              <w:t>Prioritize natural and agricultural preservation alongside strategic growth</w:t>
            </w:r>
            <w:r w:rsidR="007C113D">
              <w:rPr>
                <w:noProof/>
                <w:webHidden/>
              </w:rPr>
              <w:tab/>
            </w:r>
            <w:r w:rsidR="007C113D">
              <w:rPr>
                <w:noProof/>
                <w:webHidden/>
              </w:rPr>
              <w:fldChar w:fldCharType="begin"/>
            </w:r>
            <w:r w:rsidR="007C113D">
              <w:rPr>
                <w:noProof/>
                <w:webHidden/>
              </w:rPr>
              <w:instrText xml:space="preserve"> PAGEREF _Toc510773850 \h </w:instrText>
            </w:r>
            <w:r w:rsidR="007C113D">
              <w:rPr>
                <w:noProof/>
                <w:webHidden/>
              </w:rPr>
            </w:r>
            <w:r w:rsidR="007C113D">
              <w:rPr>
                <w:noProof/>
                <w:webHidden/>
              </w:rPr>
              <w:fldChar w:fldCharType="separate"/>
            </w:r>
            <w:r w:rsidR="007C113D">
              <w:rPr>
                <w:noProof/>
                <w:webHidden/>
              </w:rPr>
              <w:t>45</w:t>
            </w:r>
            <w:r w:rsidR="007C113D">
              <w:rPr>
                <w:noProof/>
                <w:webHidden/>
              </w:rPr>
              <w:fldChar w:fldCharType="end"/>
            </w:r>
          </w:hyperlink>
        </w:p>
        <w:p w14:paraId="3BC15BA9" w14:textId="427C3E9E" w:rsidR="00FB6124" w:rsidRDefault="00FB6124">
          <w:r>
            <w:rPr>
              <w:b/>
              <w:bCs/>
              <w:noProof/>
            </w:rPr>
            <w:fldChar w:fldCharType="end"/>
          </w:r>
        </w:p>
      </w:sdtContent>
    </w:sdt>
    <w:p w14:paraId="535AC4B4" w14:textId="77777777" w:rsidR="00FB6124" w:rsidRPr="00FB6124" w:rsidRDefault="00FB6124" w:rsidP="00FB6124"/>
    <w:p w14:paraId="2FC6BBEF" w14:textId="3C293D14" w:rsidR="0060017E" w:rsidRDefault="004C2B1E">
      <w:pPr>
        <w:spacing w:after="200" w:line="276" w:lineRule="auto"/>
      </w:pPr>
      <w:bookmarkStart w:id="1" w:name="_Toc504574217"/>
      <w:bookmarkStart w:id="2" w:name="_Toc507080434"/>
      <w:r>
        <w:br w:type="page"/>
      </w:r>
    </w:p>
    <w:p w14:paraId="2D9AFA94" w14:textId="77777777" w:rsidR="0060017E" w:rsidRPr="0060017E" w:rsidRDefault="0060017E" w:rsidP="00A27C27">
      <w:pPr>
        <w:pStyle w:val="Heading1"/>
      </w:pPr>
      <w:bookmarkStart w:id="3" w:name="_Toc510085965"/>
      <w:bookmarkStart w:id="4" w:name="_Toc510773838"/>
      <w:r w:rsidRPr="0060017E">
        <w:lastRenderedPageBreak/>
        <w:t>ON TO 2050 Outline</w:t>
      </w:r>
      <w:bookmarkEnd w:id="3"/>
      <w:bookmarkEnd w:id="4"/>
      <w:r w:rsidRPr="0060017E">
        <w:t xml:space="preserve"> </w:t>
      </w:r>
    </w:p>
    <w:p w14:paraId="0F2E5B4C" w14:textId="77777777" w:rsidR="0060017E" w:rsidRDefault="0060017E" w:rsidP="0060017E">
      <w:pPr>
        <w:pStyle w:val="ListParagraph"/>
        <w:numPr>
          <w:ilvl w:val="0"/>
          <w:numId w:val="65"/>
        </w:numPr>
        <w:spacing w:line="276" w:lineRule="auto"/>
      </w:pPr>
      <w:r>
        <w:t xml:space="preserve">Introduction </w:t>
      </w:r>
    </w:p>
    <w:p w14:paraId="6C812DF6" w14:textId="77777777" w:rsidR="00093097" w:rsidRDefault="0060017E" w:rsidP="00093097">
      <w:pPr>
        <w:pStyle w:val="ListParagraph"/>
        <w:numPr>
          <w:ilvl w:val="0"/>
          <w:numId w:val="65"/>
        </w:numPr>
        <w:spacing w:line="276" w:lineRule="auto"/>
      </w:pPr>
      <w:r>
        <w:t xml:space="preserve">Principles to move the region forward </w:t>
      </w:r>
    </w:p>
    <w:p w14:paraId="7F81C79A" w14:textId="77777777" w:rsidR="00093097" w:rsidRDefault="0060017E" w:rsidP="00093097">
      <w:pPr>
        <w:pStyle w:val="ListParagraph"/>
        <w:numPr>
          <w:ilvl w:val="1"/>
          <w:numId w:val="65"/>
        </w:numPr>
        <w:spacing w:line="276" w:lineRule="auto"/>
      </w:pPr>
      <w:r>
        <w:t xml:space="preserve">State of the region </w:t>
      </w:r>
    </w:p>
    <w:p w14:paraId="4DEC25F0" w14:textId="77777777" w:rsidR="00093097" w:rsidRDefault="0060017E" w:rsidP="00093097">
      <w:pPr>
        <w:pStyle w:val="ListParagraph"/>
        <w:numPr>
          <w:ilvl w:val="1"/>
          <w:numId w:val="65"/>
        </w:numPr>
        <w:spacing w:line="276" w:lineRule="auto"/>
      </w:pPr>
      <w:r>
        <w:t>The three princ</w:t>
      </w:r>
      <w:r w:rsidR="00093097">
        <w:t>iples</w:t>
      </w:r>
    </w:p>
    <w:p w14:paraId="107DEDD9" w14:textId="77777777" w:rsidR="00093097" w:rsidRDefault="00093097" w:rsidP="00093097">
      <w:pPr>
        <w:pStyle w:val="ListParagraph"/>
        <w:numPr>
          <w:ilvl w:val="2"/>
          <w:numId w:val="65"/>
        </w:numPr>
        <w:spacing w:line="276" w:lineRule="auto"/>
      </w:pPr>
      <w:r>
        <w:t>Resilience</w:t>
      </w:r>
    </w:p>
    <w:p w14:paraId="0E4449F0" w14:textId="77777777" w:rsidR="00093097" w:rsidRDefault="00093097" w:rsidP="00093097">
      <w:pPr>
        <w:pStyle w:val="ListParagraph"/>
        <w:numPr>
          <w:ilvl w:val="2"/>
          <w:numId w:val="65"/>
        </w:numPr>
        <w:spacing w:line="276" w:lineRule="auto"/>
      </w:pPr>
      <w:r>
        <w:t>Inclusive Growth</w:t>
      </w:r>
    </w:p>
    <w:p w14:paraId="15B94A3F" w14:textId="77777777" w:rsidR="00093097" w:rsidRDefault="0060017E" w:rsidP="00093097">
      <w:pPr>
        <w:pStyle w:val="ListParagraph"/>
        <w:numPr>
          <w:ilvl w:val="2"/>
          <w:numId w:val="65"/>
        </w:numPr>
        <w:spacing w:line="276" w:lineRule="auto"/>
      </w:pPr>
      <w:r>
        <w:t>Prioritized Investment</w:t>
      </w:r>
    </w:p>
    <w:p w14:paraId="61615863" w14:textId="77777777" w:rsidR="00093097" w:rsidRDefault="00093097" w:rsidP="00093097">
      <w:pPr>
        <w:pStyle w:val="ListParagraph"/>
        <w:numPr>
          <w:ilvl w:val="0"/>
          <w:numId w:val="65"/>
        </w:numPr>
        <w:spacing w:line="276" w:lineRule="auto"/>
      </w:pPr>
      <w:r>
        <w:t>Engagement</w:t>
      </w:r>
    </w:p>
    <w:p w14:paraId="3FC9102D" w14:textId="77777777" w:rsidR="00093097" w:rsidRDefault="00093097" w:rsidP="00093097">
      <w:pPr>
        <w:pStyle w:val="ListParagraph"/>
        <w:numPr>
          <w:ilvl w:val="0"/>
          <w:numId w:val="65"/>
        </w:numPr>
        <w:spacing w:line="276" w:lineRule="auto"/>
      </w:pPr>
      <w:r>
        <w:t>Land Use</w:t>
      </w:r>
    </w:p>
    <w:p w14:paraId="7BA6E45B" w14:textId="77777777" w:rsidR="00093097" w:rsidRDefault="0060017E" w:rsidP="00093097">
      <w:pPr>
        <w:pStyle w:val="ListParagraph"/>
        <w:numPr>
          <w:ilvl w:val="0"/>
          <w:numId w:val="65"/>
        </w:numPr>
        <w:spacing w:line="276" w:lineRule="auto"/>
      </w:pPr>
      <w:r>
        <w:t xml:space="preserve">Environment </w:t>
      </w:r>
    </w:p>
    <w:p w14:paraId="7C4490E4" w14:textId="77777777" w:rsidR="00093097" w:rsidRDefault="0060017E" w:rsidP="00093097">
      <w:pPr>
        <w:pStyle w:val="ListParagraph"/>
        <w:numPr>
          <w:ilvl w:val="0"/>
          <w:numId w:val="65"/>
        </w:numPr>
        <w:spacing w:line="276" w:lineRule="auto"/>
      </w:pPr>
      <w:r>
        <w:t xml:space="preserve">Economy </w:t>
      </w:r>
    </w:p>
    <w:p w14:paraId="63A8AD60" w14:textId="77777777" w:rsidR="00093097" w:rsidRDefault="0060017E" w:rsidP="00093097">
      <w:pPr>
        <w:pStyle w:val="ListParagraph"/>
        <w:numPr>
          <w:ilvl w:val="0"/>
          <w:numId w:val="65"/>
        </w:numPr>
        <w:spacing w:line="276" w:lineRule="auto"/>
      </w:pPr>
      <w:r>
        <w:t xml:space="preserve">Governance </w:t>
      </w:r>
    </w:p>
    <w:p w14:paraId="034BBE4E" w14:textId="77777777" w:rsidR="00FF0FD2" w:rsidRDefault="0060017E" w:rsidP="00093097">
      <w:pPr>
        <w:pStyle w:val="ListParagraph"/>
        <w:numPr>
          <w:ilvl w:val="0"/>
          <w:numId w:val="65"/>
        </w:numPr>
        <w:spacing w:line="276" w:lineRule="auto"/>
      </w:pPr>
      <w:r>
        <w:t xml:space="preserve">Mobility </w:t>
      </w:r>
    </w:p>
    <w:p w14:paraId="6F9F7328" w14:textId="77777777" w:rsidR="00FF0FD2" w:rsidRDefault="00FF0FD2" w:rsidP="00093097">
      <w:pPr>
        <w:pStyle w:val="ListParagraph"/>
        <w:numPr>
          <w:ilvl w:val="0"/>
          <w:numId w:val="65"/>
        </w:numPr>
        <w:spacing w:line="276" w:lineRule="auto"/>
      </w:pPr>
      <w:r>
        <w:t>I</w:t>
      </w:r>
      <w:r w:rsidR="0060017E">
        <w:t xml:space="preserve">ndicators and Layers </w:t>
      </w:r>
    </w:p>
    <w:p w14:paraId="54FA39E6" w14:textId="77777777" w:rsidR="00FF0FD2" w:rsidRDefault="0060017E" w:rsidP="00093097">
      <w:pPr>
        <w:pStyle w:val="ListParagraph"/>
        <w:numPr>
          <w:ilvl w:val="0"/>
          <w:numId w:val="65"/>
        </w:numPr>
        <w:spacing w:line="276" w:lineRule="auto"/>
      </w:pPr>
      <w:r>
        <w:t xml:space="preserve">Moving Forward </w:t>
      </w:r>
    </w:p>
    <w:p w14:paraId="738714BF" w14:textId="77777777" w:rsidR="00FF0FD2" w:rsidRDefault="0060017E" w:rsidP="00093097">
      <w:pPr>
        <w:pStyle w:val="ListParagraph"/>
        <w:numPr>
          <w:ilvl w:val="0"/>
          <w:numId w:val="65"/>
        </w:numPr>
        <w:spacing w:line="276" w:lineRule="auto"/>
      </w:pPr>
      <w:r>
        <w:t xml:space="preserve">Appendices </w:t>
      </w:r>
    </w:p>
    <w:p w14:paraId="790DA37C" w14:textId="77777777" w:rsidR="00FF0FD2" w:rsidRPr="00FF0FD2" w:rsidRDefault="00FF0FD2" w:rsidP="00FF0FD2">
      <w:pPr>
        <w:rPr>
          <w:i/>
        </w:rPr>
      </w:pPr>
    </w:p>
    <w:p w14:paraId="6DE7463A" w14:textId="0A3A48F5" w:rsidR="004C2B1E" w:rsidRPr="00FF0FD2" w:rsidRDefault="0060017E" w:rsidP="00FF0FD2">
      <w:pPr>
        <w:rPr>
          <w:i/>
        </w:rPr>
      </w:pPr>
      <w:r w:rsidRPr="00FF0FD2">
        <w:rPr>
          <w:i/>
        </w:rPr>
        <w:t>Note: ON TO 2050 will be conveyed primarily on the web. The structure assumes that readers will not approach the document linearly. The plan will be organized around five topical areas, each containing a set of recommendations that may repeat across chapters, as will some strategies within those recommendations. Each recommendation will describe its support for the three principles of the plan.</w:t>
      </w:r>
    </w:p>
    <w:p w14:paraId="026DDF67" w14:textId="77777777" w:rsidR="00FF0FD2" w:rsidRDefault="00FF0FD2">
      <w:pPr>
        <w:spacing w:after="200" w:line="276" w:lineRule="auto"/>
        <w:rPr>
          <w:rFonts w:ascii="Arial" w:eastAsiaTheme="majorEastAsia" w:hAnsi="Arial" w:cstheme="majorBidi"/>
          <w:b/>
          <w:bCs/>
          <w:sz w:val="36"/>
          <w:szCs w:val="26"/>
        </w:rPr>
      </w:pPr>
      <w:bookmarkStart w:id="5" w:name="_Toc508625178"/>
      <w:bookmarkStart w:id="6" w:name="_Toc509846387"/>
      <w:r>
        <w:br w:type="page"/>
      </w:r>
    </w:p>
    <w:p w14:paraId="2BB39FA9" w14:textId="77777777" w:rsidR="00A27C27" w:rsidRPr="00A27C27" w:rsidRDefault="00FF0FD2" w:rsidP="00A27C27">
      <w:pPr>
        <w:pStyle w:val="Heading1"/>
      </w:pPr>
      <w:bookmarkStart w:id="7" w:name="_Toc510085966"/>
      <w:bookmarkStart w:id="8" w:name="_Toc510773839"/>
      <w:r w:rsidRPr="00A27C27">
        <w:lastRenderedPageBreak/>
        <w:t>Environment Chapter</w:t>
      </w:r>
      <w:bookmarkEnd w:id="7"/>
      <w:bookmarkEnd w:id="8"/>
      <w:r w:rsidRPr="00A27C27">
        <w:t xml:space="preserve"> </w:t>
      </w:r>
    </w:p>
    <w:p w14:paraId="495F85B8" w14:textId="20D52330" w:rsidR="00FB6124" w:rsidRDefault="00E62A40" w:rsidP="00574DFD">
      <w:pPr>
        <w:pStyle w:val="Heading2"/>
      </w:pPr>
      <w:bookmarkStart w:id="9" w:name="_Toc510773840"/>
      <w:bookmarkStart w:id="10" w:name="_Toc510085967"/>
      <w:r w:rsidRPr="00574DFD">
        <w:t>Intro</w:t>
      </w:r>
      <w:r w:rsidR="00FB6124" w:rsidRPr="008E4673">
        <w:t>duction</w:t>
      </w:r>
      <w:bookmarkEnd w:id="1"/>
      <w:bookmarkEnd w:id="2"/>
      <w:bookmarkEnd w:id="9"/>
      <w:r>
        <w:t xml:space="preserve"> </w:t>
      </w:r>
      <w:bookmarkEnd w:id="5"/>
      <w:bookmarkEnd w:id="6"/>
      <w:bookmarkEnd w:id="10"/>
    </w:p>
    <w:p w14:paraId="703DE661" w14:textId="3DA02B24" w:rsidR="00E33435" w:rsidRDefault="009B5E09" w:rsidP="00627851">
      <w:r w:rsidRPr="003023E2">
        <w:t xml:space="preserve">The region’s natural areas and ecosystems are more diverse and rare than many natural systems on </w:t>
      </w:r>
      <w:r w:rsidR="00FC7C45">
        <w:t>E</w:t>
      </w:r>
      <w:r w:rsidRPr="003023E2">
        <w:t xml:space="preserve">arth, </w:t>
      </w:r>
      <w:r w:rsidR="0043433E">
        <w:t xml:space="preserve">constituting some of </w:t>
      </w:r>
      <w:r w:rsidR="004E0B04">
        <w:t>the</w:t>
      </w:r>
      <w:r w:rsidRPr="003023E2">
        <w:t xml:space="preserve"> most valuable </w:t>
      </w:r>
      <w:r w:rsidR="007E52D6">
        <w:t xml:space="preserve">and irreplaceable </w:t>
      </w:r>
      <w:r w:rsidRPr="003023E2">
        <w:t>assets</w:t>
      </w:r>
      <w:r w:rsidR="004E0B04">
        <w:t xml:space="preserve"> in metropolitan Chicago</w:t>
      </w:r>
      <w:r>
        <w:t>.</w:t>
      </w:r>
      <w:r w:rsidRPr="00B60B40">
        <w:t xml:space="preserve"> </w:t>
      </w:r>
      <w:r w:rsidR="009B652D">
        <w:t>ON TO 2050 strong</w:t>
      </w:r>
      <w:r w:rsidR="00881E7A">
        <w:t>ly</w:t>
      </w:r>
      <w:r w:rsidR="009B652D">
        <w:t xml:space="preserve"> affirms </w:t>
      </w:r>
      <w:r w:rsidR="004C325C">
        <w:t>that</w:t>
      </w:r>
      <w:r w:rsidR="009B652D">
        <w:t xml:space="preserve"> </w:t>
      </w:r>
      <w:r w:rsidR="0058401D">
        <w:t>these</w:t>
      </w:r>
      <w:r w:rsidR="00582346">
        <w:t xml:space="preserve"> natural </w:t>
      </w:r>
      <w:r w:rsidR="00D83F8E">
        <w:t>resources</w:t>
      </w:r>
      <w:r w:rsidR="009B652D">
        <w:t xml:space="preserve"> </w:t>
      </w:r>
      <w:r w:rsidR="004C325C">
        <w:t xml:space="preserve">are critical </w:t>
      </w:r>
      <w:r w:rsidR="00E11753">
        <w:t xml:space="preserve">for </w:t>
      </w:r>
      <w:r>
        <w:t>protect</w:t>
      </w:r>
      <w:r w:rsidR="0058401D">
        <w:t>ing</w:t>
      </w:r>
      <w:r>
        <w:t xml:space="preserve"> </w:t>
      </w:r>
      <w:r w:rsidR="009125C3">
        <w:t>the</w:t>
      </w:r>
      <w:r>
        <w:t xml:space="preserve"> quality</w:t>
      </w:r>
      <w:r w:rsidR="009125C3">
        <w:t xml:space="preserve"> of our air, land</w:t>
      </w:r>
      <w:r w:rsidR="009005B3">
        <w:t>,</w:t>
      </w:r>
      <w:r w:rsidR="009125C3">
        <w:t xml:space="preserve"> and water</w:t>
      </w:r>
      <w:r>
        <w:t xml:space="preserve">, </w:t>
      </w:r>
      <w:r w:rsidR="0010041B">
        <w:t xml:space="preserve">providing </w:t>
      </w:r>
      <w:r w:rsidR="009125C3">
        <w:t>wildlife habitat</w:t>
      </w:r>
      <w:r w:rsidR="00577332">
        <w:t>s</w:t>
      </w:r>
      <w:r w:rsidR="009125C3">
        <w:t xml:space="preserve"> and recreational spaces, </w:t>
      </w:r>
      <w:r>
        <w:t>contribut</w:t>
      </w:r>
      <w:r w:rsidR="00F101D5">
        <w:t>ing</w:t>
      </w:r>
      <w:r>
        <w:t xml:space="preserve"> to </w:t>
      </w:r>
      <w:r w:rsidR="00582346">
        <w:t>a high quality of life</w:t>
      </w:r>
      <w:r>
        <w:t>,</w:t>
      </w:r>
      <w:r w:rsidR="00E33435">
        <w:t xml:space="preserve"> and </w:t>
      </w:r>
      <w:r w:rsidR="009574A6">
        <w:t>supporting</w:t>
      </w:r>
      <w:r w:rsidRPr="00B651FE">
        <w:t xml:space="preserve"> </w:t>
      </w:r>
      <w:r>
        <w:t>a vibrant</w:t>
      </w:r>
      <w:r w:rsidRPr="00B651FE">
        <w:t xml:space="preserve"> regional economy</w:t>
      </w:r>
      <w:r w:rsidR="00582346">
        <w:t xml:space="preserve">. </w:t>
      </w:r>
      <w:r w:rsidR="008E4673">
        <w:t>The region’s</w:t>
      </w:r>
      <w:r w:rsidR="00E33435">
        <w:t xml:space="preserve"> abundant water supply</w:t>
      </w:r>
      <w:r w:rsidR="00633339">
        <w:t xml:space="preserve"> has been crucial to </w:t>
      </w:r>
      <w:r w:rsidR="008E4673">
        <w:t>attracting people and</w:t>
      </w:r>
      <w:r w:rsidR="00633339">
        <w:t xml:space="preserve"> investment</w:t>
      </w:r>
      <w:r w:rsidR="008E4673">
        <w:t>,</w:t>
      </w:r>
      <w:r w:rsidR="00E33435">
        <w:t xml:space="preserve"> and </w:t>
      </w:r>
      <w:r w:rsidR="008E4673">
        <w:t xml:space="preserve">its </w:t>
      </w:r>
      <w:r w:rsidR="00633339">
        <w:t xml:space="preserve">extensive </w:t>
      </w:r>
      <w:r w:rsidR="00E33435">
        <w:t>green infrastructure network</w:t>
      </w:r>
      <w:r w:rsidR="00633339">
        <w:t xml:space="preserve"> </w:t>
      </w:r>
      <w:r w:rsidR="008E4673">
        <w:t>provides invaluable habitat and species diversity</w:t>
      </w:r>
      <w:r w:rsidR="00E44C9E">
        <w:t>, protects environmental quality,</w:t>
      </w:r>
      <w:r w:rsidR="008E4673">
        <w:t xml:space="preserve"> </w:t>
      </w:r>
      <w:r w:rsidR="00A326F1">
        <w:t>aids in</w:t>
      </w:r>
      <w:r w:rsidR="00633339">
        <w:t xml:space="preserve"> flood</w:t>
      </w:r>
      <w:r w:rsidR="00A326F1">
        <w:t xml:space="preserve"> </w:t>
      </w:r>
      <w:r w:rsidR="00E44C9E">
        <w:t>mitigation, and is an important line of defense against the impacts of climate change</w:t>
      </w:r>
      <w:r w:rsidR="00633339">
        <w:t>.</w:t>
      </w:r>
      <w:r w:rsidR="00E44C9E">
        <w:t xml:space="preserve"> </w:t>
      </w:r>
      <w:r w:rsidR="008E4673">
        <w:t xml:space="preserve">In recent history, </w:t>
      </w:r>
      <w:r w:rsidR="004C325C">
        <w:t xml:space="preserve">CMAP, counties, municipalities, conservation organizations, </w:t>
      </w:r>
      <w:r w:rsidR="008E4673">
        <w:t>forest preserve</w:t>
      </w:r>
      <w:r w:rsidR="00870155">
        <w:t xml:space="preserve"> and conservation</w:t>
      </w:r>
      <w:r w:rsidR="008E4673">
        <w:t xml:space="preserve"> districts, </w:t>
      </w:r>
      <w:r w:rsidR="004C325C">
        <w:t xml:space="preserve">and others have </w:t>
      </w:r>
      <w:r w:rsidR="007E52D6">
        <w:t>invested millions of dollars</w:t>
      </w:r>
      <w:r w:rsidR="004C325C">
        <w:t xml:space="preserve"> to protect, restore, and expand </w:t>
      </w:r>
      <w:r w:rsidR="008E4673">
        <w:t xml:space="preserve">the region’s </w:t>
      </w:r>
      <w:r w:rsidR="004C325C">
        <w:t xml:space="preserve">natural </w:t>
      </w:r>
      <w:r w:rsidR="007E52D6">
        <w:t>heritage</w:t>
      </w:r>
      <w:r w:rsidR="008E4673">
        <w:t xml:space="preserve">. </w:t>
      </w:r>
      <w:r w:rsidR="00A42C5E">
        <w:t xml:space="preserve">The return on these investments is significant: </w:t>
      </w:r>
      <w:r w:rsidR="00590CF2">
        <w:t xml:space="preserve">It </w:t>
      </w:r>
      <w:r w:rsidR="00A42C5E">
        <w:t xml:space="preserve">is estimated that our natural assets provide over $6 billion every year in economic value to the region as </w:t>
      </w:r>
      <w:r w:rsidR="00E74692">
        <w:t>"</w:t>
      </w:r>
      <w:r w:rsidR="00A42C5E" w:rsidRPr="004A7A15">
        <w:t>ecosystem services</w:t>
      </w:r>
      <w:r w:rsidR="00A42C5E">
        <w:t>,</w:t>
      </w:r>
      <w:r w:rsidR="009575F0">
        <w:t>"</w:t>
      </w:r>
      <w:r w:rsidR="00A42C5E">
        <w:t xml:space="preserve"> the collective benefits from an array of resources and processes that are supplied by nature.</w:t>
      </w:r>
      <w:r w:rsidR="00A42C5E">
        <w:rPr>
          <w:rStyle w:val="FootnoteReference"/>
        </w:rPr>
        <w:footnoteReference w:id="2"/>
      </w:r>
    </w:p>
    <w:p w14:paraId="25019747" w14:textId="77777777" w:rsidR="00BE4998" w:rsidRDefault="00BE4998" w:rsidP="00627851"/>
    <w:p w14:paraId="5613A994" w14:textId="5165116C" w:rsidR="00A42C5E" w:rsidRDefault="002F5019" w:rsidP="00BD6491">
      <w:r>
        <w:t>A</w:t>
      </w:r>
      <w:r w:rsidR="004C325C">
        <w:t xml:space="preserve">t the same time, </w:t>
      </w:r>
      <w:r w:rsidR="009722C6">
        <w:t xml:space="preserve">our </w:t>
      </w:r>
      <w:r w:rsidR="006628BC">
        <w:t xml:space="preserve">natural </w:t>
      </w:r>
      <w:r w:rsidR="008E4673">
        <w:t xml:space="preserve">resources face many </w:t>
      </w:r>
      <w:r w:rsidR="00514C2E">
        <w:t>ongoing</w:t>
      </w:r>
      <w:r w:rsidR="008E4673">
        <w:t xml:space="preserve"> challenges and new threats. </w:t>
      </w:r>
      <w:r w:rsidR="00BD7CD4">
        <w:t>While the region permanently preserved 61,500 acres of natural and agricultural lands from 2001 to 2015, an additional 140,000 acres</w:t>
      </w:r>
      <w:r w:rsidR="009B5E09">
        <w:t xml:space="preserve"> of </w:t>
      </w:r>
      <w:r w:rsidR="00B1157C">
        <w:t xml:space="preserve">such </w:t>
      </w:r>
      <w:r w:rsidR="009B5E09">
        <w:t>lands</w:t>
      </w:r>
      <w:r w:rsidR="005B689B">
        <w:t xml:space="preserve"> </w:t>
      </w:r>
      <w:r w:rsidR="00BD4D51">
        <w:t xml:space="preserve">were developed </w:t>
      </w:r>
      <w:r w:rsidR="00094E6D">
        <w:t xml:space="preserve">-- </w:t>
      </w:r>
      <w:r w:rsidR="009B5E09">
        <w:t>an area roughly equivalent to the land area of the City of Chicago</w:t>
      </w:r>
      <w:r w:rsidR="00BD7CD4">
        <w:t>.</w:t>
      </w:r>
      <w:r w:rsidR="003023E2">
        <w:t xml:space="preserve"> </w:t>
      </w:r>
      <w:r>
        <w:t xml:space="preserve">Despite increased awareness </w:t>
      </w:r>
      <w:r w:rsidR="002E1BA0">
        <w:t xml:space="preserve">about </w:t>
      </w:r>
      <w:r>
        <w:t xml:space="preserve">the importance of environmental assets, constrained funding at all </w:t>
      </w:r>
      <w:r w:rsidR="00091AAB">
        <w:t xml:space="preserve">government </w:t>
      </w:r>
      <w:r>
        <w:t xml:space="preserve">levels and competing priorities hinder our ability to adequately protect and </w:t>
      </w:r>
      <w:r w:rsidR="00E44C9E">
        <w:t>enhance</w:t>
      </w:r>
      <w:r>
        <w:t xml:space="preserve"> the</w:t>
      </w:r>
      <w:r w:rsidR="006628BC">
        <w:t>m</w:t>
      </w:r>
      <w:r>
        <w:t xml:space="preserve">. </w:t>
      </w:r>
      <w:r w:rsidR="006628BC">
        <w:t>C</w:t>
      </w:r>
      <w:r w:rsidR="005905E0" w:rsidRPr="00744119">
        <w:t>limate</w:t>
      </w:r>
      <w:r w:rsidR="006628BC">
        <w:t xml:space="preserve"> change</w:t>
      </w:r>
      <w:r w:rsidR="00083D41">
        <w:t xml:space="preserve">, </w:t>
      </w:r>
      <w:r w:rsidR="00091AAB">
        <w:t>manifesting</w:t>
      </w:r>
      <w:r w:rsidR="00083D41">
        <w:t xml:space="preserve"> </w:t>
      </w:r>
      <w:r>
        <w:t xml:space="preserve">in our region </w:t>
      </w:r>
      <w:r w:rsidR="00083D41">
        <w:t>as</w:t>
      </w:r>
      <w:r w:rsidR="005905E0" w:rsidRPr="00744119">
        <w:t xml:space="preserve"> more frequent and severe </w:t>
      </w:r>
      <w:r>
        <w:t>storms</w:t>
      </w:r>
      <w:r w:rsidR="005905E0" w:rsidRPr="00744119">
        <w:t xml:space="preserve">, extreme </w:t>
      </w:r>
      <w:r>
        <w:t>temperatures</w:t>
      </w:r>
      <w:r w:rsidR="005905E0" w:rsidRPr="00744119">
        <w:t>, and drought</w:t>
      </w:r>
      <w:r w:rsidR="00083D41">
        <w:t xml:space="preserve">, </w:t>
      </w:r>
      <w:r>
        <w:t xml:space="preserve">is already </w:t>
      </w:r>
      <w:r w:rsidR="005905E0" w:rsidRPr="00744119">
        <w:t>significant</w:t>
      </w:r>
      <w:r w:rsidR="00083D41">
        <w:t>ly</w:t>
      </w:r>
      <w:r w:rsidR="005905E0" w:rsidRPr="00744119">
        <w:t xml:space="preserve"> </w:t>
      </w:r>
      <w:r w:rsidR="00951AF3">
        <w:t>affe</w:t>
      </w:r>
      <w:r w:rsidR="00083D41">
        <w:t>ct</w:t>
      </w:r>
      <w:r>
        <w:t>ing</w:t>
      </w:r>
      <w:r w:rsidR="005905E0" w:rsidRPr="00744119">
        <w:t xml:space="preserve"> </w:t>
      </w:r>
      <w:r w:rsidR="00083D41">
        <w:t>our</w:t>
      </w:r>
      <w:r w:rsidR="005905E0" w:rsidRPr="00744119">
        <w:t xml:space="preserve"> economy, ecosystems, and people.</w:t>
      </w:r>
      <w:r w:rsidR="00A326F1">
        <w:t xml:space="preserve"> In particular, the region faces substantial flooding issues, which will continue to be exacerbated by the intense storms brought by climate change and increased impervious coverage from development. </w:t>
      </w:r>
      <w:r w:rsidR="00425D69">
        <w:t xml:space="preserve">Flooding can cause extensive property damage and impaired water quality. </w:t>
      </w:r>
      <w:bookmarkStart w:id="11" w:name="_GoBack"/>
      <w:bookmarkEnd w:id="11"/>
    </w:p>
    <w:p w14:paraId="35D12C5B" w14:textId="77777777" w:rsidR="00A42C5E" w:rsidRDefault="00A42C5E" w:rsidP="00BD6491"/>
    <w:p w14:paraId="72DBDF6C" w14:textId="3C56D747" w:rsidR="009005B3" w:rsidRDefault="00A42C5E" w:rsidP="00BD6491">
      <w:r>
        <w:t xml:space="preserve">Many diverse factors influence the extent and form of development, from market forces to tax policy to infrastructure investment. </w:t>
      </w:r>
      <w:r w:rsidR="006628BC">
        <w:t xml:space="preserve">As development continues to push outward into the fringes of the region, </w:t>
      </w:r>
      <w:r w:rsidR="009B5E09">
        <w:t xml:space="preserve">it </w:t>
      </w:r>
      <w:r w:rsidR="009005B3">
        <w:t>necessitates increased</w:t>
      </w:r>
      <w:r w:rsidR="009B5E09" w:rsidRPr="00A409AD">
        <w:t xml:space="preserve"> water, wastewater, and stormwater management</w:t>
      </w:r>
      <w:r w:rsidR="009B5E09">
        <w:t xml:space="preserve"> and </w:t>
      </w:r>
      <w:r w:rsidR="009B5E09" w:rsidRPr="00A409AD">
        <w:t xml:space="preserve">infrastructure, </w:t>
      </w:r>
      <w:r w:rsidR="009B5E09">
        <w:t xml:space="preserve">pushes demand for groundwater beyond sustainable levels, </w:t>
      </w:r>
      <w:r w:rsidR="009B5E09" w:rsidRPr="00A409AD">
        <w:t xml:space="preserve">and </w:t>
      </w:r>
      <w:r w:rsidR="00BF76DD">
        <w:t>affects</w:t>
      </w:r>
      <w:r w:rsidR="00BF76DD" w:rsidRPr="00A409AD">
        <w:t xml:space="preserve"> </w:t>
      </w:r>
      <w:r w:rsidR="009B5E09" w:rsidRPr="00A409AD">
        <w:lastRenderedPageBreak/>
        <w:t>communities and the resources themselves</w:t>
      </w:r>
      <w:r w:rsidR="009B5E09">
        <w:t xml:space="preserve"> </w:t>
      </w:r>
      <w:r w:rsidR="00D94978">
        <w:t>while</w:t>
      </w:r>
      <w:r w:rsidR="006628BC">
        <w:t xml:space="preserve"> the cost</w:t>
      </w:r>
      <w:r w:rsidR="00D94978">
        <w:t>s</w:t>
      </w:r>
      <w:r w:rsidR="006628BC">
        <w:t xml:space="preserve"> of providing infrastructure and services </w:t>
      </w:r>
      <w:r w:rsidR="00BD7CD4">
        <w:t>rise</w:t>
      </w:r>
      <w:r w:rsidR="006628BC">
        <w:t xml:space="preserve">. </w:t>
      </w:r>
    </w:p>
    <w:p w14:paraId="3EEBEFAE" w14:textId="77777777" w:rsidR="009005B3" w:rsidRDefault="009005B3" w:rsidP="00BD6491"/>
    <w:p w14:paraId="0D6DD89C" w14:textId="2D35FD64" w:rsidR="00DD04BE" w:rsidRDefault="00307EB0" w:rsidP="00BD6491">
      <w:r>
        <w:t xml:space="preserve">The impacts of these trends do not affect all </w:t>
      </w:r>
      <w:r w:rsidR="00F97B14">
        <w:t xml:space="preserve">residents </w:t>
      </w:r>
      <w:r>
        <w:t xml:space="preserve">equally. Vulnerable populations in particular may experience </w:t>
      </w:r>
      <w:r w:rsidR="001C47E6">
        <w:t xml:space="preserve">heightened </w:t>
      </w:r>
      <w:r>
        <w:t xml:space="preserve">risks, costs, and liabilities, including </w:t>
      </w:r>
      <w:r w:rsidR="009005B3">
        <w:t xml:space="preserve">repetitive flooding, </w:t>
      </w:r>
      <w:r>
        <w:t>high water rates</w:t>
      </w:r>
      <w:r w:rsidR="00A42C5E" w:rsidRPr="00A42C5E">
        <w:t xml:space="preserve"> </w:t>
      </w:r>
      <w:r w:rsidR="00A42C5E" w:rsidRPr="003023E2">
        <w:t>in low income communities</w:t>
      </w:r>
      <w:r>
        <w:t xml:space="preserve">, </w:t>
      </w:r>
      <w:r w:rsidR="009005B3">
        <w:t xml:space="preserve">and </w:t>
      </w:r>
      <w:r>
        <w:t>compromised infrastructure</w:t>
      </w:r>
      <w:r w:rsidR="00A42C5E" w:rsidRPr="00A42C5E">
        <w:t xml:space="preserve"> </w:t>
      </w:r>
      <w:r w:rsidR="00A42C5E" w:rsidRPr="003023E2">
        <w:t xml:space="preserve">in </w:t>
      </w:r>
      <w:r w:rsidR="009005B3">
        <w:t>areas</w:t>
      </w:r>
      <w:r w:rsidR="00A42C5E" w:rsidRPr="003023E2">
        <w:t xml:space="preserve"> that are otherwise overlooked by private investment</w:t>
      </w:r>
      <w:r>
        <w:t xml:space="preserve">. </w:t>
      </w:r>
    </w:p>
    <w:p w14:paraId="64DFD278" w14:textId="77777777" w:rsidR="00DD04BE" w:rsidRDefault="00DD04BE" w:rsidP="00BD6491"/>
    <w:p w14:paraId="37CB74DD" w14:textId="42D756B8" w:rsidR="00111DBF" w:rsidRPr="003023E2" w:rsidRDefault="00B61AB5" w:rsidP="00111DBF">
      <w:r w:rsidRPr="00F64F48">
        <w:t>ON TO 2050</w:t>
      </w:r>
      <w:r w:rsidR="00605C27" w:rsidRPr="00F64F48">
        <w:t xml:space="preserve"> proposes a compre</w:t>
      </w:r>
      <w:r w:rsidR="007B092D" w:rsidRPr="00F64F48">
        <w:t>hensive suite of actions</w:t>
      </w:r>
      <w:r w:rsidR="003E1878" w:rsidRPr="00F64F48">
        <w:t xml:space="preserve"> by a range of stakeholders</w:t>
      </w:r>
      <w:r w:rsidR="007B092D" w:rsidRPr="00F64F48">
        <w:t xml:space="preserve"> to address these and other environmental issues</w:t>
      </w:r>
      <w:r w:rsidR="003E1878" w:rsidRPr="00F64F48">
        <w:t>.</w:t>
      </w:r>
      <w:r w:rsidR="00356FF0" w:rsidRPr="00F64F48">
        <w:t xml:space="preserve"> When fully implemented, these actions will result in a region that is </w:t>
      </w:r>
      <w:r w:rsidR="008457CB">
        <w:t>more</w:t>
      </w:r>
      <w:r w:rsidR="00356FF0" w:rsidRPr="00F64F48">
        <w:t xml:space="preserve"> resilient to the anticipated impacts of climate change, particularly flooding;</w:t>
      </w:r>
      <w:r w:rsidR="00100BDD" w:rsidRPr="00F64F48">
        <w:t xml:space="preserve"> has</w:t>
      </w:r>
      <w:r w:rsidR="00356FF0" w:rsidRPr="00F64F48">
        <w:t xml:space="preserve"> sustainable and clean water resources; preserv</w:t>
      </w:r>
      <w:r w:rsidR="00100BDD" w:rsidRPr="00F64F48">
        <w:t>e</w:t>
      </w:r>
      <w:r w:rsidR="005D76FE">
        <w:t>s</w:t>
      </w:r>
      <w:r w:rsidR="00356FF0" w:rsidRPr="00F64F48">
        <w:t xml:space="preserve"> the most important agricultural and natural lands</w:t>
      </w:r>
      <w:r w:rsidR="00100BDD" w:rsidRPr="00F64F48">
        <w:t xml:space="preserve"> while accommodating sensible growth; and </w:t>
      </w:r>
      <w:r w:rsidR="000807FF" w:rsidRPr="00F64F48">
        <w:t>bolster</w:t>
      </w:r>
      <w:r w:rsidR="005D76FE">
        <w:t>s</w:t>
      </w:r>
      <w:r w:rsidR="00100BDD" w:rsidRPr="00F64F48">
        <w:t xml:space="preserve"> the residents of the region who are most vulnerable to environmental impacts</w:t>
      </w:r>
      <w:r w:rsidR="00356FF0" w:rsidRPr="00F64F48">
        <w:t xml:space="preserve">. </w:t>
      </w:r>
      <w:bookmarkStart w:id="12" w:name="_Toc504574218"/>
      <w:bookmarkStart w:id="13" w:name="_Toc507080435"/>
      <w:bookmarkStart w:id="14" w:name="_Toc378187131"/>
    </w:p>
    <w:p w14:paraId="62BD486C" w14:textId="7EE8C95B" w:rsidR="003430B9" w:rsidRDefault="00160D16" w:rsidP="00A473AA">
      <w:pPr>
        <w:pStyle w:val="Heading2"/>
      </w:pPr>
      <w:bookmarkStart w:id="15" w:name="_Toc508625179"/>
      <w:bookmarkStart w:id="16" w:name="_Toc510773841"/>
      <w:bookmarkStart w:id="17" w:name="_Toc509846388"/>
      <w:bookmarkStart w:id="18" w:name="_Toc510085968"/>
      <w:r>
        <w:t>A</w:t>
      </w:r>
      <w:r w:rsidR="003430B9" w:rsidRPr="003430B9">
        <w:t xml:space="preserve"> region </w:t>
      </w:r>
      <w:r>
        <w:t>prepared</w:t>
      </w:r>
      <w:r w:rsidR="003430B9" w:rsidRPr="003430B9">
        <w:t xml:space="preserve"> for climate change</w:t>
      </w:r>
      <w:bookmarkEnd w:id="15"/>
      <w:bookmarkEnd w:id="16"/>
      <w:r w:rsidR="003430B9" w:rsidRPr="003430B9">
        <w:t xml:space="preserve"> </w:t>
      </w:r>
      <w:bookmarkEnd w:id="17"/>
      <w:bookmarkEnd w:id="18"/>
    </w:p>
    <w:p w14:paraId="05516C00" w14:textId="6A168C2F" w:rsidR="003023E2" w:rsidRPr="00B9296B" w:rsidRDefault="003023E2" w:rsidP="003023E2">
      <w:pPr>
        <w:rPr>
          <w:b/>
        </w:rPr>
      </w:pPr>
      <w:r w:rsidRPr="001F2B8D">
        <w:t xml:space="preserve">The effects of climate change </w:t>
      </w:r>
      <w:r>
        <w:t>will have</w:t>
      </w:r>
      <w:r w:rsidRPr="001F2B8D">
        <w:t xml:space="preserve"> significant implications for the built </w:t>
      </w:r>
      <w:r w:rsidRPr="009032CB">
        <w:t>environment, economy, ecosystem</w:t>
      </w:r>
      <w:r w:rsidRPr="008F5F12">
        <w:t>s</w:t>
      </w:r>
      <w:r w:rsidRPr="00C64E94">
        <w:t xml:space="preserve">, and people of </w:t>
      </w:r>
      <w:r w:rsidRPr="00C64E94" w:rsidDel="00A86E3D">
        <w:t xml:space="preserve">this </w:t>
      </w:r>
      <w:r w:rsidRPr="00C64E94">
        <w:t>region.</w:t>
      </w:r>
      <w:r>
        <w:t xml:space="preserve"> </w:t>
      </w:r>
      <w:r w:rsidR="00CC4D3C">
        <w:t>We</w:t>
      </w:r>
      <w:r>
        <w:t xml:space="preserve"> must </w:t>
      </w:r>
      <w:r w:rsidR="008457CB">
        <w:t xml:space="preserve">intensify mitigation efforts while at the same time </w:t>
      </w:r>
      <w:r>
        <w:t xml:space="preserve">prepare for and be poised to recover from the acute shocks and chronic stresses posed by climate change. </w:t>
      </w:r>
      <w:r w:rsidR="008457CB">
        <w:t xml:space="preserve">Reducing greenhouse gas emissions will require </w:t>
      </w:r>
      <w:r w:rsidR="00091347">
        <w:t>continued</w:t>
      </w:r>
      <w:r w:rsidR="008457CB">
        <w:t xml:space="preserve"> compact infill development, improved pedestrian and bicycle infrastructure, </w:t>
      </w:r>
      <w:r w:rsidR="003F761E">
        <w:t xml:space="preserve">and </w:t>
      </w:r>
      <w:r w:rsidR="008457CB">
        <w:t>increased investments in public transi</w:t>
      </w:r>
      <w:r w:rsidR="003F761E">
        <w:t xml:space="preserve">t </w:t>
      </w:r>
      <w:r w:rsidR="008457CB">
        <w:t>as well as aggressive expansion in renewable energy systems</w:t>
      </w:r>
      <w:r w:rsidR="003F761E">
        <w:t>, energy efficiency and retrofits,</w:t>
      </w:r>
      <w:r w:rsidR="008457CB">
        <w:t xml:space="preserve"> and electrification of our transportation system. </w:t>
      </w:r>
      <w:r>
        <w:t xml:space="preserve">Planning for climate resilience entails a wide variety of strategies </w:t>
      </w:r>
      <w:r w:rsidR="00905608">
        <w:t>for reducing</w:t>
      </w:r>
      <w:r>
        <w:t xml:space="preserve"> risk, strengthen</w:t>
      </w:r>
      <w:r w:rsidR="00A957CA">
        <w:t>ing</w:t>
      </w:r>
      <w:r>
        <w:t xml:space="preserve"> our built and natural environment, and improv</w:t>
      </w:r>
      <w:r w:rsidR="002D7EF5">
        <w:t xml:space="preserve">ing </w:t>
      </w:r>
      <w:r>
        <w:t xml:space="preserve">our operational response to specific events. Regional stakeholders, from local elected officials to business leaders, need access to up-to-date data on climate science to make informed decisions. At the same time, many resilience strategies require coordinated sub-area, regional, or statewide action. </w:t>
      </w:r>
      <w:r w:rsidR="003B467B">
        <w:br/>
      </w:r>
    </w:p>
    <w:p w14:paraId="01B3A762" w14:textId="0728A10A" w:rsidR="00C64E94" w:rsidRDefault="003C775B" w:rsidP="00A473AA">
      <w:pPr>
        <w:pStyle w:val="Heading3"/>
      </w:pPr>
      <w:bookmarkStart w:id="19" w:name="_Toc508625180"/>
      <w:bookmarkStart w:id="20" w:name="_Toc509846389"/>
      <w:bookmarkStart w:id="21" w:name="_Toc510085969"/>
      <w:bookmarkStart w:id="22" w:name="_Toc510773842"/>
      <w:r w:rsidRPr="001F2B8D">
        <w:t>Plan for climate resilience</w:t>
      </w:r>
      <w:bookmarkEnd w:id="0"/>
      <w:bookmarkEnd w:id="12"/>
      <w:bookmarkEnd w:id="13"/>
      <w:bookmarkEnd w:id="19"/>
      <w:bookmarkEnd w:id="20"/>
      <w:bookmarkEnd w:id="21"/>
      <w:bookmarkEnd w:id="22"/>
    </w:p>
    <w:bookmarkEnd w:id="14"/>
    <w:p w14:paraId="23A64981" w14:textId="4AE258C3" w:rsidR="003C775B" w:rsidRPr="00C64E94" w:rsidRDefault="003C775B">
      <w:r w:rsidRPr="001F2B8D">
        <w:t xml:space="preserve">Our climate is changing at a global scale. In northeastern Illinois, these changes include more frequent and severe weather, extreme heat, and drought (see the Natural Resources Snapshot for more information). The effects of climate change have significant implications for the built </w:t>
      </w:r>
      <w:r w:rsidRPr="009032CB">
        <w:t>environment, economy, ecosystem</w:t>
      </w:r>
      <w:r w:rsidR="00A86E3D" w:rsidRPr="008F5F12">
        <w:t>s</w:t>
      </w:r>
      <w:r w:rsidRPr="00C64E94">
        <w:t xml:space="preserve">, and people </w:t>
      </w:r>
      <w:r w:rsidR="00A86E3D" w:rsidRPr="00C64E94">
        <w:t xml:space="preserve">of </w:t>
      </w:r>
      <w:r w:rsidRPr="00C64E94" w:rsidDel="00A86E3D">
        <w:t xml:space="preserve">this </w:t>
      </w:r>
      <w:r w:rsidRPr="00C64E94">
        <w:t xml:space="preserve">region. Flooding has </w:t>
      </w:r>
      <w:r w:rsidR="001F0A03">
        <w:t>caused</w:t>
      </w:r>
      <w:r w:rsidRPr="00C64E94">
        <w:t xml:space="preserve"> major road, rail, and utility outages, </w:t>
      </w:r>
      <w:r w:rsidR="00A86E3D" w:rsidRPr="00C64E94">
        <w:t xml:space="preserve">disruptions </w:t>
      </w:r>
      <w:r w:rsidR="001F0A03">
        <w:t>of</w:t>
      </w:r>
      <w:r w:rsidR="001F0A03" w:rsidRPr="00C64E94">
        <w:t xml:space="preserve"> </w:t>
      </w:r>
      <w:r w:rsidR="00A86E3D" w:rsidRPr="00C64E94">
        <w:t xml:space="preserve">freight traffic, </w:t>
      </w:r>
      <w:r w:rsidRPr="00C64E94">
        <w:t xml:space="preserve">sewer overflows, </w:t>
      </w:r>
      <w:r w:rsidR="00A86E3D" w:rsidRPr="00C64E94">
        <w:t>and personal and financial losses for residents and businesses</w:t>
      </w:r>
      <w:r w:rsidRPr="00C64E94">
        <w:t>. Heat waves have caused illness, hospitalization, and death in vulnerable communities</w:t>
      </w:r>
      <w:r w:rsidR="005042A8">
        <w:t>,</w:t>
      </w:r>
      <w:r w:rsidR="00177EC4">
        <w:t xml:space="preserve"> as well as damage to infrastructure</w:t>
      </w:r>
      <w:r w:rsidRPr="00C64E94">
        <w:t xml:space="preserve">, and drought has had significant adverse effects on the region’s agricultural sector, water supply, and natural areas. </w:t>
      </w:r>
    </w:p>
    <w:p w14:paraId="3D5E93DC" w14:textId="77777777" w:rsidR="003C775B" w:rsidRDefault="003C775B" w:rsidP="003C775B"/>
    <w:p w14:paraId="182A25E8" w14:textId="6FAB5FB1" w:rsidR="00882EFE" w:rsidRPr="00882EFE" w:rsidRDefault="00882EFE" w:rsidP="003C775B">
      <w:pPr>
        <w:rPr>
          <w:i/>
        </w:rPr>
      </w:pPr>
      <w:r w:rsidRPr="00882EFE">
        <w:rPr>
          <w:i/>
        </w:rPr>
        <w:t>[graphic – Climate resilience data story with information from the Natural Resources snapshot]</w:t>
      </w:r>
    </w:p>
    <w:p w14:paraId="48F0D92F" w14:textId="77777777" w:rsidR="00882EFE" w:rsidRDefault="00882EFE" w:rsidP="003C775B"/>
    <w:p w14:paraId="705B2906" w14:textId="388418F0" w:rsidR="003C775B" w:rsidRDefault="003C775B" w:rsidP="003C775B">
      <w:r>
        <w:t xml:space="preserve">Climate resilience is the ability </w:t>
      </w:r>
      <w:r w:rsidR="00203C44">
        <w:t xml:space="preserve">of </w:t>
      </w:r>
      <w:r>
        <w:t xml:space="preserve">our region and its communities to prepare for and recover from the acute shocks and chronic stresses </w:t>
      </w:r>
      <w:r w:rsidR="009D02B3">
        <w:t>of</w:t>
      </w:r>
      <w:r>
        <w:t xml:space="preserve"> climate change</w:t>
      </w:r>
      <w:r w:rsidR="009D02B3">
        <w:t xml:space="preserve"> by</w:t>
      </w:r>
      <w:r>
        <w:t xml:space="preserve"> transform</w:t>
      </w:r>
      <w:r w:rsidR="009D02B3">
        <w:t xml:space="preserve">ing our </w:t>
      </w:r>
      <w:r>
        <w:t>infrastructure, natural systems, and social structures to be more responsive</w:t>
      </w:r>
      <w:r w:rsidR="00B24A21">
        <w:t xml:space="preserve"> and adaptable</w:t>
      </w:r>
      <w:r>
        <w:t xml:space="preserve">. A host of recommendations related to land use and development, infrastructure, natural resource management, and capacity building can help to build regional climate resilience. </w:t>
      </w:r>
      <w:r w:rsidR="00B24A21">
        <w:t xml:space="preserve">Certain aspects of resilience building are explored </w:t>
      </w:r>
      <w:r w:rsidR="005D653F">
        <w:t xml:space="preserve">further </w:t>
      </w:r>
      <w:r w:rsidR="00B24A21">
        <w:t xml:space="preserve">in </w:t>
      </w:r>
      <w:r w:rsidR="00627851">
        <w:t xml:space="preserve">this </w:t>
      </w:r>
      <w:r w:rsidR="00B15224">
        <w:t>c</w:t>
      </w:r>
      <w:r w:rsidR="00627851">
        <w:t>hapter</w:t>
      </w:r>
      <w:r w:rsidR="005D653F">
        <w:t xml:space="preserve">’s </w:t>
      </w:r>
      <w:r w:rsidR="00B24A21">
        <w:t xml:space="preserve">recommendations, such as “Target preservation and stewardship efforts to key </w:t>
      </w:r>
      <w:r w:rsidR="005D76FE">
        <w:t xml:space="preserve">natural </w:t>
      </w:r>
      <w:r w:rsidR="00B24A21">
        <w:t xml:space="preserve">and agricultural areas,” “Manage stormwater to reduce flooding,” and others. </w:t>
      </w:r>
      <w:r w:rsidR="003E2CC7">
        <w:t>The land and water assets that make up the region’s green infrastructure network</w:t>
      </w:r>
      <w:r w:rsidR="00816E8F">
        <w:t xml:space="preserve"> not only support environmental quality, but also provide an important</w:t>
      </w:r>
      <w:r w:rsidR="003156B7">
        <w:t xml:space="preserve"> line of defense</w:t>
      </w:r>
      <w:r w:rsidR="003E2CC7">
        <w:t xml:space="preserve"> against the negative impacts of climate change.</w:t>
      </w:r>
      <w:r w:rsidR="003156B7">
        <w:t xml:space="preserve"> Those assets also face challenges from a changing climate and must be protected to ensure continued ecosystem services.</w:t>
      </w:r>
      <w:r w:rsidR="003E2CC7">
        <w:t xml:space="preserve"> </w:t>
      </w:r>
    </w:p>
    <w:p w14:paraId="7441BDAB" w14:textId="247C179E" w:rsidR="003C775B" w:rsidRDefault="003C775B" w:rsidP="003C775B"/>
    <w:p w14:paraId="47A2CAC9" w14:textId="14F7E2B7" w:rsidR="00882EFE" w:rsidRPr="00882EFE" w:rsidRDefault="00882EFE" w:rsidP="003C775B">
      <w:pPr>
        <w:rPr>
          <w:i/>
        </w:rPr>
      </w:pPr>
      <w:r w:rsidRPr="00882EFE">
        <w:rPr>
          <w:i/>
        </w:rPr>
        <w:t>[Graphic – climate resilience interventions in a sub-area]</w:t>
      </w:r>
    </w:p>
    <w:p w14:paraId="2E852DBB" w14:textId="77777777" w:rsidR="00882EFE" w:rsidRDefault="00882EFE" w:rsidP="003C775B"/>
    <w:p w14:paraId="191637F1" w14:textId="667C5A41" w:rsidR="003C775B" w:rsidRDefault="00564A79" w:rsidP="003C775B">
      <w:r>
        <w:t xml:space="preserve">This recommendation </w:t>
      </w:r>
      <w:r w:rsidR="00EB7140">
        <w:t xml:space="preserve">area </w:t>
      </w:r>
      <w:r>
        <w:t xml:space="preserve">proposes a </w:t>
      </w:r>
      <w:r w:rsidR="00426ACF">
        <w:t xml:space="preserve">wide range </w:t>
      </w:r>
      <w:r>
        <w:t>of strategies to plan for a climate resilient region</w:t>
      </w:r>
      <w:r w:rsidR="00426ACF">
        <w:t>, building on existing and emerging practice</w:t>
      </w:r>
      <w:r w:rsidR="008C4895">
        <w:t>s</w:t>
      </w:r>
      <w:r>
        <w:t xml:space="preserve">. </w:t>
      </w:r>
      <w:r w:rsidR="00EB7140">
        <w:t>Some communities develop stand</w:t>
      </w:r>
      <w:r w:rsidR="00CD4F2E">
        <w:t>-</w:t>
      </w:r>
      <w:r w:rsidR="00EB7140">
        <w:t xml:space="preserve">alone climate action or resilience plans, yet integration of climate resilience into other planning efforts, such as comprehensive plans, capital improvement plans (CIPs), watershed plans, issue-based plans, and regulatory updates may also work well for many communities. These plans can seek to put systems in place for </w:t>
      </w:r>
      <w:r w:rsidR="00FF1C9E">
        <w:t xml:space="preserve">achieving </w:t>
      </w:r>
      <w:r w:rsidR="00EB7140">
        <w:t xml:space="preserve">disaster preparedness and response as well as </w:t>
      </w:r>
      <w:r w:rsidR="00FF1C9E">
        <w:t>for</w:t>
      </w:r>
      <w:r w:rsidR="00E21A27">
        <w:t xml:space="preserve"> </w:t>
      </w:r>
      <w:r w:rsidR="00EB7140">
        <w:t>educat</w:t>
      </w:r>
      <w:r w:rsidR="00FF1C9E">
        <w:t>ing</w:t>
      </w:r>
      <w:r w:rsidR="00EB7140">
        <w:t xml:space="preserve"> property owners and residents about climate issues more broadly. </w:t>
      </w:r>
      <w:r w:rsidR="0080743F">
        <w:t xml:space="preserve">Transportation infrastructure should also be strengthened to withstand the effects of climate change, and operational systems </w:t>
      </w:r>
      <w:r w:rsidR="00345A9A">
        <w:t xml:space="preserve">should be </w:t>
      </w:r>
      <w:r w:rsidR="0080743F">
        <w:t xml:space="preserve">modernized to ensure mobility </w:t>
      </w:r>
      <w:r w:rsidR="00127F4E">
        <w:t>during extreme</w:t>
      </w:r>
      <w:r w:rsidR="0080743F">
        <w:t xml:space="preserve"> weather. </w:t>
      </w:r>
      <w:r w:rsidR="00AD22D8">
        <w:t xml:space="preserve">Concerted regional effort on resilience issues is also essential to ensure collaboration and maximize the benefit of investments, and CMAP and partners should </w:t>
      </w:r>
      <w:r w:rsidR="006D1510">
        <w:t xml:space="preserve">continue to </w:t>
      </w:r>
      <w:r w:rsidR="00AD22D8">
        <w:t>explore creati</w:t>
      </w:r>
      <w:r w:rsidR="00095BEC">
        <w:t xml:space="preserve">ng </w:t>
      </w:r>
      <w:r w:rsidR="00AD22D8">
        <w:t>an effective platform for this effort.</w:t>
      </w:r>
      <w:r w:rsidR="003F761E" w:rsidDel="003F761E">
        <w:t xml:space="preserve"> </w:t>
      </w:r>
    </w:p>
    <w:p w14:paraId="046CE4E8" w14:textId="77777777" w:rsidR="003C775B" w:rsidRDefault="003C775B" w:rsidP="003C775B"/>
    <w:p w14:paraId="65A4E3E2" w14:textId="7DC4A8CE" w:rsidR="003C775B" w:rsidRPr="005B158B" w:rsidRDefault="003C775B" w:rsidP="003C775B">
      <w:pPr>
        <w:rPr>
          <w:b/>
          <w:i/>
        </w:rPr>
      </w:pPr>
      <w:r w:rsidRPr="005B158B">
        <w:rPr>
          <w:b/>
          <w:i/>
        </w:rPr>
        <w:t>The following subsection outlines strategies and action</w:t>
      </w:r>
      <w:r w:rsidR="00426ACF">
        <w:rPr>
          <w:b/>
          <w:i/>
        </w:rPr>
        <w:t>s</w:t>
      </w:r>
      <w:r w:rsidRPr="005B158B">
        <w:rPr>
          <w:b/>
          <w:i/>
        </w:rPr>
        <w:t xml:space="preserve"> to implement this recommendation. </w:t>
      </w:r>
    </w:p>
    <w:p w14:paraId="01C744F9" w14:textId="1D7D6C2D" w:rsidR="003C775B" w:rsidRPr="00755F40" w:rsidRDefault="003C775B" w:rsidP="00B60B40">
      <w:pPr>
        <w:pStyle w:val="Heading4"/>
      </w:pPr>
      <w:bookmarkStart w:id="23" w:name="_Toc504574219"/>
      <w:bookmarkStart w:id="24" w:name="_Toc507080436"/>
      <w:bookmarkStart w:id="25" w:name="_Toc378187132"/>
      <w:r>
        <w:t xml:space="preserve">Incorporate climate resilience and adaptation </w:t>
      </w:r>
      <w:r w:rsidR="002C5F11">
        <w:t xml:space="preserve">measures </w:t>
      </w:r>
      <w:r>
        <w:t>into planning and development</w:t>
      </w:r>
      <w:r w:rsidRPr="00755F40">
        <w:t xml:space="preserve"> </w:t>
      </w:r>
      <w:bookmarkEnd w:id="23"/>
      <w:bookmarkEnd w:id="24"/>
    </w:p>
    <w:bookmarkEnd w:id="25"/>
    <w:p w14:paraId="26854F60" w14:textId="1C5C7FB9" w:rsidR="00EB7140" w:rsidRDefault="003C775B" w:rsidP="00EB7140">
      <w:r>
        <w:t xml:space="preserve">Through the LTA program, CMAP </w:t>
      </w:r>
      <w:r w:rsidR="00BA4EB6">
        <w:t xml:space="preserve">is </w:t>
      </w:r>
      <w:r w:rsidR="00C96792">
        <w:t xml:space="preserve">already </w:t>
      </w:r>
      <w:r>
        <w:t xml:space="preserve">working to integrate climate change information into local planning processes. In particular, the program is developing an approach to incorporate climate vulnerability assessments into comprehensive plans. </w:t>
      </w:r>
      <w:r w:rsidR="00EB7140">
        <w:t>Other units of government in the region have created stand</w:t>
      </w:r>
      <w:r w:rsidR="008D1740">
        <w:t>-</w:t>
      </w:r>
      <w:r w:rsidR="00EB7140">
        <w:t>alone plans related to climate change or incorporated these elements into other related planning documents.</w:t>
      </w:r>
      <w:r w:rsidR="00EB7140" w:rsidRPr="00EB7140">
        <w:t xml:space="preserve"> </w:t>
      </w:r>
      <w:r w:rsidR="00EB7140">
        <w:t>Climate change can disproportionately affect low-income households, minorities, limited English proficiency population, the elderly, people with chronic diseases, and those without health insurance. It is essential</w:t>
      </w:r>
      <w:r w:rsidR="00EB7140" w:rsidDel="001D5FE5">
        <w:t xml:space="preserve"> </w:t>
      </w:r>
      <w:r w:rsidR="00EB7140">
        <w:t xml:space="preserve">that those populations are able to meaningfully participate in climate resilience planning through robust community engagement processes. </w:t>
      </w:r>
    </w:p>
    <w:p w14:paraId="288CF0F5" w14:textId="77777777" w:rsidR="003C775B" w:rsidRDefault="003C775B" w:rsidP="003C775B"/>
    <w:p w14:paraId="469E673C" w14:textId="466FAEB9" w:rsidR="003C775B" w:rsidRDefault="003C775B" w:rsidP="003C775B">
      <w:r>
        <w:t xml:space="preserve">Coordinating across units of government </w:t>
      </w:r>
      <w:r w:rsidR="001D5FE5">
        <w:t xml:space="preserve">responsible for different planning efforts </w:t>
      </w:r>
      <w:r>
        <w:t xml:space="preserve">is particularly important for resilience planning. For example, counties typically conduct watershed, stormwater, and hazard mitigation planning processes, all of which have implications for climate resilience at the municipal level. </w:t>
      </w:r>
      <w:r w:rsidR="008C00A6">
        <w:t xml:space="preserve">Counties play a key role in helping municipalities access federal assistance, from preparing FEMA-approved hazard mitigation plans to assisting with documentation of damages and demonstrating the need for public assistance. </w:t>
      </w:r>
      <w:r>
        <w:t xml:space="preserve">Park districts and forest preserve districts </w:t>
      </w:r>
      <w:r w:rsidR="00B5744A">
        <w:t xml:space="preserve">manage </w:t>
      </w:r>
      <w:r>
        <w:t xml:space="preserve">parks, open space, and natural resources, </w:t>
      </w:r>
      <w:r w:rsidDel="001D5FE5">
        <w:t>and those assets</w:t>
      </w:r>
      <w:r>
        <w:t xml:space="preserve"> have profound implications for </w:t>
      </w:r>
      <w:r w:rsidR="00B5744A">
        <w:t xml:space="preserve">(and are also </w:t>
      </w:r>
      <w:r w:rsidR="00FB43A7">
        <w:t xml:space="preserve">affected </w:t>
      </w:r>
      <w:r w:rsidR="00B5744A">
        <w:t>by)</w:t>
      </w:r>
      <w:r>
        <w:t xml:space="preserve"> heat island</w:t>
      </w:r>
      <w:r w:rsidR="005F7E37">
        <w:t>s</w:t>
      </w:r>
      <w:r>
        <w:t xml:space="preserve">, stormwater management, and </w:t>
      </w:r>
      <w:r w:rsidR="001D5FE5">
        <w:t xml:space="preserve">ecological </w:t>
      </w:r>
      <w:r>
        <w:t xml:space="preserve">resilience. </w:t>
      </w:r>
      <w:r w:rsidR="000D35DD">
        <w:t>It is essential to make sure that climate recommendations are aligned at community and county levels.</w:t>
      </w:r>
      <w:r>
        <w:t xml:space="preserve">  </w:t>
      </w:r>
    </w:p>
    <w:p w14:paraId="6A05C6E7" w14:textId="77777777" w:rsidR="003C775B" w:rsidRPr="003860BC" w:rsidRDefault="003C775B" w:rsidP="003C775B"/>
    <w:p w14:paraId="7AAC7B68" w14:textId="1D2E7D43" w:rsidR="003C775B" w:rsidRDefault="003C775B" w:rsidP="004A7A15">
      <w:pPr>
        <w:spacing w:after="200"/>
        <w:ind w:left="360"/>
      </w:pPr>
      <w:r w:rsidRPr="00BF4E54">
        <w:rPr>
          <w:i/>
          <w:iCs/>
        </w:rPr>
        <w:t>CMAP</w:t>
      </w:r>
      <w:r>
        <w:t xml:space="preserve"> should develop an approach for integrating climate change </w:t>
      </w:r>
      <w:r w:rsidR="0060026E">
        <w:t xml:space="preserve">and vulnerability </w:t>
      </w:r>
      <w:r>
        <w:t>into local planning efforts</w:t>
      </w:r>
      <w:r w:rsidDel="0060026E">
        <w:t xml:space="preserve">, </w:t>
      </w:r>
      <w:r>
        <w:t>and employ that approach through the LTA program</w:t>
      </w:r>
      <w:r w:rsidR="007314AE">
        <w:t>.</w:t>
      </w:r>
    </w:p>
    <w:p w14:paraId="02342E28" w14:textId="190E85CC" w:rsidR="00A70421" w:rsidRDefault="00A70421" w:rsidP="004A7A15">
      <w:pPr>
        <w:spacing w:after="200"/>
        <w:ind w:left="360"/>
      </w:pPr>
      <w:r w:rsidRPr="00BF4E54">
        <w:rPr>
          <w:i/>
          <w:iCs/>
        </w:rPr>
        <w:t xml:space="preserve">Municipalities and counties </w:t>
      </w:r>
      <w:r>
        <w:t>should integrate climate impacts and vulnerability into relevant plans and regulations and coordinate with appropriate actors during planning processes, with particular attention to engaging vulnerable populations</w:t>
      </w:r>
      <w:r w:rsidR="00F4540C">
        <w:t>.</w:t>
      </w:r>
    </w:p>
    <w:p w14:paraId="013F0F25" w14:textId="01949704" w:rsidR="008C00A6" w:rsidRDefault="008C00A6" w:rsidP="004A7A15">
      <w:pPr>
        <w:spacing w:after="200"/>
        <w:ind w:left="360"/>
      </w:pPr>
      <w:r w:rsidRPr="00BF4E54">
        <w:rPr>
          <w:i/>
        </w:rPr>
        <w:t>CMAP, counties, and other partners</w:t>
      </w:r>
      <w:r>
        <w:t xml:space="preserve"> should support continued pre-disaster planning efforts and identify opportunities for coordination</w:t>
      </w:r>
      <w:r w:rsidR="00F0083B">
        <w:t>.</w:t>
      </w:r>
      <w:r>
        <w:t xml:space="preserve"> </w:t>
      </w:r>
    </w:p>
    <w:p w14:paraId="5F66F14D" w14:textId="3C72356B" w:rsidR="0060026E" w:rsidRDefault="0060026E" w:rsidP="004A7A15">
      <w:pPr>
        <w:spacing w:after="200"/>
        <w:ind w:left="360"/>
      </w:pPr>
      <w:r w:rsidRPr="00BF4E54">
        <w:rPr>
          <w:i/>
          <w:iCs/>
        </w:rPr>
        <w:t xml:space="preserve">CMAP and other </w:t>
      </w:r>
      <w:r w:rsidR="008C00A6" w:rsidRPr="00BF4E54">
        <w:rPr>
          <w:i/>
          <w:iCs/>
        </w:rPr>
        <w:t>partners</w:t>
      </w:r>
      <w:r>
        <w:t xml:space="preserve"> should identify planning best practices and strategies to meet resilience goals</w:t>
      </w:r>
      <w:r w:rsidR="00F0083B">
        <w:t>.</w:t>
      </w:r>
      <w:r>
        <w:t xml:space="preserve"> </w:t>
      </w:r>
    </w:p>
    <w:p w14:paraId="1B1A32DD" w14:textId="04780FDC" w:rsidR="003C775B" w:rsidRDefault="003C775B" w:rsidP="004A7A15">
      <w:pPr>
        <w:spacing w:after="200"/>
        <w:ind w:left="360"/>
      </w:pPr>
      <w:r w:rsidRPr="00BF4E54">
        <w:rPr>
          <w:i/>
          <w:iCs/>
        </w:rPr>
        <w:t>CMAP</w:t>
      </w:r>
      <w:r w:rsidR="006D1510" w:rsidRPr="00BF4E54">
        <w:rPr>
          <w:i/>
          <w:iCs/>
        </w:rPr>
        <w:t xml:space="preserve"> and partners</w:t>
      </w:r>
      <w:r>
        <w:t xml:space="preserve"> should analyze the effects of climate change on vulnerable populations and develop strategies to build resilience for those residents</w:t>
      </w:r>
      <w:r w:rsidR="00F0083B">
        <w:t>.</w:t>
      </w:r>
    </w:p>
    <w:p w14:paraId="0092F1C0" w14:textId="5864F2B2" w:rsidR="00631DBA" w:rsidRDefault="00631DBA" w:rsidP="00304637">
      <w:pPr>
        <w:pStyle w:val="ListParagraph"/>
        <w:spacing w:after="120"/>
        <w:ind w:left="360"/>
      </w:pPr>
    </w:p>
    <w:p w14:paraId="337D4774" w14:textId="7BCAF02D" w:rsidR="003C775B" w:rsidRPr="000D0EFF" w:rsidRDefault="003C775B" w:rsidP="00B60B40">
      <w:pPr>
        <w:pStyle w:val="Heading4"/>
      </w:pPr>
      <w:bookmarkStart w:id="26" w:name="_Toc504574221"/>
      <w:bookmarkStart w:id="27" w:name="_Toc507080438"/>
      <w:bookmarkStart w:id="28" w:name="_Toc378187134"/>
      <w:r w:rsidRPr="000D0EFF">
        <w:t xml:space="preserve">Strengthen </w:t>
      </w:r>
      <w:r w:rsidR="0044040B">
        <w:t>gr</w:t>
      </w:r>
      <w:r w:rsidR="00F0083B">
        <w:t>a</w:t>
      </w:r>
      <w:r w:rsidR="0044040B">
        <w:t xml:space="preserve">y and green </w:t>
      </w:r>
      <w:r w:rsidRPr="000D0EFF">
        <w:t>infrastructure to withstand climate change</w:t>
      </w:r>
      <w:bookmarkEnd w:id="26"/>
      <w:bookmarkEnd w:id="27"/>
    </w:p>
    <w:bookmarkEnd w:id="28"/>
    <w:p w14:paraId="6C9909A7" w14:textId="34B7382A" w:rsidR="0044040B" w:rsidRDefault="00FA6AB4" w:rsidP="003C775B">
      <w:pPr>
        <w:contextualSpacing/>
      </w:pPr>
      <w:r>
        <w:t>G</w:t>
      </w:r>
      <w:r w:rsidR="0044040B">
        <w:t xml:space="preserve">reen infrastructure has a range of functions </w:t>
      </w:r>
      <w:r w:rsidR="00A439A0">
        <w:t xml:space="preserve">that </w:t>
      </w:r>
      <w:r w:rsidR="0044040B">
        <w:t xml:space="preserve">protect the region from climate change, including stormwater management and the mitigation of emissions, but </w:t>
      </w:r>
      <w:r w:rsidR="00DF5995">
        <w:t>these resources</w:t>
      </w:r>
      <w:r w:rsidR="0044040B">
        <w:t xml:space="preserve"> must also be actively managed and protected as the climate changes. Communities can increase resilience by encouraging more biodiverse ecosystems, which mitiga</w:t>
      </w:r>
      <w:r w:rsidR="0044040B" w:rsidRPr="0044040B">
        <w:t xml:space="preserve">te climate change through carbon sequestration. Biodiverse ecosystems can better </w:t>
      </w:r>
      <w:r w:rsidR="0044040B" w:rsidRPr="00392215">
        <w:t xml:space="preserve">withstand invasive species and </w:t>
      </w:r>
      <w:r w:rsidR="00932AC7">
        <w:t>disease</w:t>
      </w:r>
      <w:r w:rsidR="0044040B" w:rsidRPr="00392215">
        <w:t xml:space="preserve"> and endure the impacts of extreme flooding and drought. </w:t>
      </w:r>
      <w:r w:rsidR="00825092" w:rsidRPr="00392215">
        <w:t xml:space="preserve">Many of the region’s native species are naturally flood- and drought-tolerant. </w:t>
      </w:r>
      <w:r w:rsidR="00480151" w:rsidRPr="00392215">
        <w:t>It is also essential to continue to acquire land for protection and continuously steward the region’s network of green infrastructure (s</w:t>
      </w:r>
      <w:r w:rsidR="00825092" w:rsidRPr="00392215">
        <w:t>ee</w:t>
      </w:r>
      <w:r w:rsidR="00825092">
        <w:t xml:space="preserve"> the </w:t>
      </w:r>
      <w:r w:rsidR="00480151">
        <w:t xml:space="preserve">“Preserve and enhance key natural and agricultural areas” recommendation </w:t>
      </w:r>
      <w:r w:rsidR="00825092">
        <w:t>for more information</w:t>
      </w:r>
      <w:r w:rsidR="00480151">
        <w:t>)</w:t>
      </w:r>
      <w:r w:rsidR="00825092">
        <w:t>.</w:t>
      </w:r>
    </w:p>
    <w:p w14:paraId="532C0E7D" w14:textId="77777777" w:rsidR="0044040B" w:rsidRDefault="0044040B" w:rsidP="003C775B">
      <w:pPr>
        <w:contextualSpacing/>
      </w:pPr>
    </w:p>
    <w:p w14:paraId="24E4BAB7" w14:textId="2BC54551" w:rsidR="001A0288" w:rsidRDefault="002A1709" w:rsidP="003C775B">
      <w:pPr>
        <w:contextualSpacing/>
      </w:pPr>
      <w:r>
        <w:lastRenderedPageBreak/>
        <w:t>Climate change has already led to</w:t>
      </w:r>
      <w:r w:rsidR="003C775B">
        <w:t xml:space="preserve"> </w:t>
      </w:r>
      <w:r w:rsidR="00222671">
        <w:t>problems</w:t>
      </w:r>
      <w:r w:rsidR="00A5238C">
        <w:t xml:space="preserve"> such as road closures</w:t>
      </w:r>
      <w:r w:rsidR="00222671">
        <w:t xml:space="preserve"> and damages</w:t>
      </w:r>
      <w:r>
        <w:t xml:space="preserve"> </w:t>
      </w:r>
      <w:r w:rsidR="0029116E">
        <w:t>to</w:t>
      </w:r>
      <w:r>
        <w:t xml:space="preserve"> the region’s transportation system</w:t>
      </w:r>
      <w:r w:rsidR="00A5238C">
        <w:t>, and</w:t>
      </w:r>
      <w:r w:rsidR="003C775B">
        <w:t xml:space="preserve"> </w:t>
      </w:r>
      <w:r w:rsidR="00222671">
        <w:t xml:space="preserve">these </w:t>
      </w:r>
      <w:r>
        <w:t xml:space="preserve">capacity and performance </w:t>
      </w:r>
      <w:r w:rsidR="00222671">
        <w:t xml:space="preserve">issues </w:t>
      </w:r>
      <w:r w:rsidR="003C775B">
        <w:t>are only expected to worsen.</w:t>
      </w:r>
      <w:r w:rsidR="003C775B">
        <w:rPr>
          <w:rStyle w:val="FootnoteReference"/>
        </w:rPr>
        <w:footnoteReference w:id="3"/>
      </w:r>
      <w:r w:rsidR="003C775B">
        <w:t xml:space="preserve"> Most of the region’s roads were designed using</w:t>
      </w:r>
      <w:r w:rsidR="00E567DB">
        <w:t xml:space="preserve"> standards</w:t>
      </w:r>
      <w:r w:rsidR="003C775B" w:rsidDel="00E567DB">
        <w:t xml:space="preserve"> </w:t>
      </w:r>
      <w:r w:rsidR="003C775B">
        <w:t xml:space="preserve">that </w:t>
      </w:r>
      <w:r w:rsidR="00E567DB">
        <w:t xml:space="preserve">pre-date </w:t>
      </w:r>
      <w:r w:rsidR="003C775B">
        <w:t>the increased number of freeze-thaw cycles</w:t>
      </w:r>
      <w:r w:rsidR="001A0288">
        <w:t>, heavy rain events,</w:t>
      </w:r>
      <w:r w:rsidR="003C775B">
        <w:t xml:space="preserve"> and the hotter and wetter conditions </w:t>
      </w:r>
      <w:r w:rsidR="00BF0942">
        <w:t>posed by the changing climate</w:t>
      </w:r>
      <w:r w:rsidR="003C775B">
        <w:t xml:space="preserve">. Transportation modernization efforts should promote infrastructure that is built or retrofitted </w:t>
      </w:r>
      <w:r w:rsidR="00BF0942">
        <w:t>to revised design standards that take</w:t>
      </w:r>
      <w:r w:rsidR="003C775B">
        <w:t xml:space="preserve"> the </w:t>
      </w:r>
      <w:r w:rsidR="00A5238C">
        <w:t xml:space="preserve">anticipated </w:t>
      </w:r>
      <w:r w:rsidR="003C775B">
        <w:t xml:space="preserve">climate of </w:t>
      </w:r>
      <w:r w:rsidR="00BF0942">
        <w:t>the region into account</w:t>
      </w:r>
      <w:r w:rsidR="003C775B">
        <w:t>.</w:t>
      </w:r>
      <w:r w:rsidR="001A0288">
        <w:t xml:space="preserve"> </w:t>
      </w:r>
      <w:r w:rsidR="008E4951">
        <w:t xml:space="preserve">In addition, as road and transit systems modernize and become </w:t>
      </w:r>
      <w:r w:rsidR="00C81ADD">
        <w:t xml:space="preserve">dependent </w:t>
      </w:r>
      <w:r w:rsidR="008E4951">
        <w:t xml:space="preserve">on advanced technology, reliable electricity and communications infrastructure will become critical to the ability of the transportation system to function under extreme conditions. </w:t>
      </w:r>
      <w:r w:rsidR="001B1A44">
        <w:t>Building redundancy into the system will be essential to ensure that operations continue.</w:t>
      </w:r>
    </w:p>
    <w:p w14:paraId="152576C7" w14:textId="47FA92CD" w:rsidR="003C775B" w:rsidRDefault="003C775B" w:rsidP="003C775B"/>
    <w:p w14:paraId="1B0ED2AE" w14:textId="3B660DEA" w:rsidR="003769F2" w:rsidRPr="003769F2" w:rsidRDefault="003769F2" w:rsidP="004A7A15">
      <w:pPr>
        <w:spacing w:after="200"/>
        <w:ind w:left="360"/>
      </w:pPr>
      <w:r w:rsidRPr="00610C09">
        <w:rPr>
          <w:i/>
        </w:rPr>
        <w:t>CMAP and partners</w:t>
      </w:r>
      <w:r>
        <w:t xml:space="preserve"> should continue research, analysis, and cross-jurisdictional implementation of resilient natural resource strategies</w:t>
      </w:r>
      <w:r w:rsidR="00DB33D9">
        <w:t>.</w:t>
      </w:r>
    </w:p>
    <w:p w14:paraId="1978DD17" w14:textId="54F38DCD" w:rsidR="00825092" w:rsidRDefault="00825092" w:rsidP="004A7A15">
      <w:pPr>
        <w:spacing w:after="200"/>
        <w:ind w:left="360"/>
      </w:pPr>
      <w:r w:rsidRPr="00610C09">
        <w:rPr>
          <w:i/>
        </w:rPr>
        <w:t>Communities and stewardship groups</w:t>
      </w:r>
      <w:r>
        <w:t xml:space="preserve"> should promote </w:t>
      </w:r>
      <w:r w:rsidDel="00DD2200">
        <w:t xml:space="preserve">native land </w:t>
      </w:r>
      <w:r>
        <w:t>restoration and landscaping</w:t>
      </w:r>
      <w:r w:rsidR="00764EFF">
        <w:t>.</w:t>
      </w:r>
    </w:p>
    <w:p w14:paraId="3798416F" w14:textId="57680C88" w:rsidR="00825092" w:rsidRPr="00825092" w:rsidRDefault="00825092" w:rsidP="004A7A15">
      <w:pPr>
        <w:spacing w:after="200"/>
        <w:ind w:left="360"/>
      </w:pPr>
      <w:r w:rsidRPr="00610C09">
        <w:rPr>
          <w:i/>
        </w:rPr>
        <w:t>Local governments</w:t>
      </w:r>
      <w:r>
        <w:t xml:space="preserve"> should require the use of native species through landscaping ordinances and conservation design for new subdivisions</w:t>
      </w:r>
      <w:r w:rsidR="001E04A8">
        <w:t>.</w:t>
      </w:r>
    </w:p>
    <w:p w14:paraId="594A5F7F" w14:textId="0F1CC2C0" w:rsidR="003C775B" w:rsidRDefault="003C775B" w:rsidP="004A7A15">
      <w:pPr>
        <w:spacing w:after="200"/>
        <w:ind w:left="360"/>
      </w:pPr>
      <w:r w:rsidRPr="00610C09">
        <w:rPr>
          <w:i/>
          <w:iCs/>
        </w:rPr>
        <w:t>Transportation implementers</w:t>
      </w:r>
      <w:r>
        <w:t xml:space="preserve"> should design transportation infrastructure for the climate of its </w:t>
      </w:r>
      <w:r w:rsidR="00A24BC6">
        <w:t xml:space="preserve">intended </w:t>
      </w:r>
      <w:r>
        <w:t>lifespan</w:t>
      </w:r>
      <w:r w:rsidR="001E04A8">
        <w:t>.</w:t>
      </w:r>
    </w:p>
    <w:p w14:paraId="153E759D" w14:textId="282A710A" w:rsidR="003C775B" w:rsidRDefault="003C775B" w:rsidP="004A7A15">
      <w:pPr>
        <w:spacing w:after="200"/>
        <w:ind w:left="360"/>
      </w:pPr>
      <w:r w:rsidRPr="00610C09">
        <w:rPr>
          <w:i/>
          <w:iCs/>
        </w:rPr>
        <w:t>CMAP</w:t>
      </w:r>
      <w:r>
        <w:t xml:space="preserve"> should incorporate climate resilience criteria in its evaluation of regionally significant projects and transportation programming</w:t>
      </w:r>
      <w:r w:rsidR="00D04960">
        <w:t>.</w:t>
      </w:r>
    </w:p>
    <w:p w14:paraId="1832BFC9" w14:textId="7D77100C" w:rsidR="003C775B" w:rsidRDefault="003C775B" w:rsidP="004A7A15">
      <w:pPr>
        <w:spacing w:after="200"/>
        <w:ind w:left="360"/>
      </w:pPr>
      <w:r w:rsidRPr="00610C09">
        <w:rPr>
          <w:i/>
          <w:iCs/>
        </w:rPr>
        <w:t>Transportation implementers</w:t>
      </w:r>
      <w:r>
        <w:t xml:space="preserve"> should conduct studies to determine the vulnerability of transportation infrastructure to climate change impacts</w:t>
      </w:r>
      <w:r w:rsidR="008811AB">
        <w:t>.</w:t>
      </w:r>
    </w:p>
    <w:p w14:paraId="6DF43AE3" w14:textId="2EF2CD86" w:rsidR="003C775B" w:rsidRDefault="00BF0942" w:rsidP="004A7A15">
      <w:pPr>
        <w:spacing w:after="200"/>
        <w:ind w:left="360"/>
      </w:pPr>
      <w:r w:rsidRPr="00610C09">
        <w:rPr>
          <w:i/>
          <w:iCs/>
        </w:rPr>
        <w:t>S</w:t>
      </w:r>
      <w:r w:rsidR="003C775B" w:rsidRPr="00610C09">
        <w:rPr>
          <w:i/>
          <w:iCs/>
        </w:rPr>
        <w:t xml:space="preserve">tate and local </w:t>
      </w:r>
      <w:r w:rsidR="00632BEA" w:rsidRPr="00610C09">
        <w:rPr>
          <w:i/>
          <w:iCs/>
        </w:rPr>
        <w:t xml:space="preserve">transportation and water </w:t>
      </w:r>
      <w:r w:rsidR="003C775B" w:rsidRPr="00610C09">
        <w:rPr>
          <w:i/>
          <w:iCs/>
        </w:rPr>
        <w:t>infrastructure agencies</w:t>
      </w:r>
      <w:r w:rsidR="003C775B">
        <w:t xml:space="preserve"> should review and update design manuals to ensure that the underlying </w:t>
      </w:r>
      <w:r>
        <w:t xml:space="preserve">climate </w:t>
      </w:r>
      <w:r w:rsidR="003C775B">
        <w:t>data being used are up to date</w:t>
      </w:r>
      <w:r w:rsidR="00800D43">
        <w:t>, and that climate projections match the lifespan of the project</w:t>
      </w:r>
      <w:r w:rsidR="00154F62">
        <w:t>.</w:t>
      </w:r>
    </w:p>
    <w:p w14:paraId="4D84117F" w14:textId="2842CF98" w:rsidR="003C775B" w:rsidRDefault="00EB7140" w:rsidP="004A7A15">
      <w:pPr>
        <w:spacing w:after="200"/>
        <w:ind w:left="360"/>
      </w:pPr>
      <w:r w:rsidRPr="00610C09">
        <w:rPr>
          <w:i/>
        </w:rPr>
        <w:t>Service providers</w:t>
      </w:r>
      <w:r>
        <w:t xml:space="preserve"> should ensure redundant and reliable electricity and communications infrastructure</w:t>
      </w:r>
      <w:r w:rsidR="00154F62">
        <w:t>.</w:t>
      </w:r>
    </w:p>
    <w:p w14:paraId="5EA018DD" w14:textId="7123F328" w:rsidR="003C775B" w:rsidRPr="000D0EFF" w:rsidRDefault="003C775B" w:rsidP="00B60B40">
      <w:pPr>
        <w:pStyle w:val="Heading4"/>
      </w:pPr>
      <w:bookmarkStart w:id="29" w:name="_Toc378187135"/>
      <w:bookmarkStart w:id="30" w:name="_Toc504574222"/>
      <w:bookmarkStart w:id="31" w:name="_Toc507080439"/>
      <w:r>
        <w:t>I</w:t>
      </w:r>
      <w:r w:rsidRPr="000D0EFF">
        <w:t>mprove the operational response to weather events</w:t>
      </w:r>
      <w:r>
        <w:t xml:space="preserve"> to ensure mobility</w:t>
      </w:r>
      <w:bookmarkEnd w:id="29"/>
      <w:bookmarkEnd w:id="30"/>
      <w:bookmarkEnd w:id="31"/>
    </w:p>
    <w:p w14:paraId="7E68313F" w14:textId="6BB397A7" w:rsidR="003C775B" w:rsidRDefault="003C775B" w:rsidP="003C775B">
      <w:r>
        <w:rPr>
          <w:rFonts w:eastAsia="Times New Roman" w:cs="Times New Roman"/>
        </w:rPr>
        <w:t xml:space="preserve">Climate change is already causing more frequent road flooding, snow storms, and heat- and cold-related pavement </w:t>
      </w:r>
      <w:r w:rsidR="008552F5">
        <w:rPr>
          <w:rFonts w:eastAsia="Times New Roman" w:cs="Times New Roman"/>
        </w:rPr>
        <w:t xml:space="preserve">and communication </w:t>
      </w:r>
      <w:r>
        <w:rPr>
          <w:rFonts w:eastAsia="Times New Roman" w:cs="Times New Roman"/>
        </w:rPr>
        <w:t xml:space="preserve">failures. </w:t>
      </w:r>
      <w:r>
        <w:t xml:space="preserve"> </w:t>
      </w:r>
      <w:r>
        <w:rPr>
          <w:rFonts w:eastAsia="Times New Roman" w:cs="Times New Roman"/>
        </w:rPr>
        <w:t xml:space="preserve">Inclement weather is currently estimated to cause 15 percent of congestion, increasing the number of crashes and delays and reducing road capacity.  </w:t>
      </w:r>
      <w:r w:rsidRPr="003E3A29">
        <w:t>A</w:t>
      </w:r>
      <w:r w:rsidR="009A75ED">
        <w:t xml:space="preserve">pproximately </w:t>
      </w:r>
      <w:r w:rsidRPr="003E3A29">
        <w:t xml:space="preserve">half </w:t>
      </w:r>
      <w:r w:rsidR="009A75ED">
        <w:t xml:space="preserve">of </w:t>
      </w:r>
      <w:r w:rsidRPr="003E3A29">
        <w:t xml:space="preserve">the days in a typical year have weather conditions that </w:t>
      </w:r>
      <w:r w:rsidR="005C7849">
        <w:lastRenderedPageBreak/>
        <w:t>affect</w:t>
      </w:r>
      <w:r w:rsidR="005C7849" w:rsidRPr="003E3A29">
        <w:t xml:space="preserve"> </w:t>
      </w:r>
      <w:r w:rsidRPr="003E3A29">
        <w:t>driving</w:t>
      </w:r>
      <w:r>
        <w:rPr>
          <w:rFonts w:eastAsia="Times New Roman" w:cs="Times New Roman"/>
        </w:rPr>
        <w:t>.</w:t>
      </w:r>
      <w:r w:rsidR="004A7A15">
        <w:rPr>
          <w:rStyle w:val="FootnoteReference"/>
          <w:rFonts w:eastAsia="Times New Roman" w:cs="Times New Roman"/>
        </w:rPr>
        <w:footnoteReference w:id="4"/>
      </w:r>
      <w:r>
        <w:rPr>
          <w:rFonts w:eastAsia="Times New Roman" w:cs="Times New Roman"/>
        </w:rPr>
        <w:t xml:space="preserve">  IDOT</w:t>
      </w:r>
      <w:r w:rsidR="009A75ED">
        <w:rPr>
          <w:rFonts w:eastAsia="Times New Roman" w:cs="Times New Roman"/>
        </w:rPr>
        <w:t>,</w:t>
      </w:r>
      <w:r>
        <w:rPr>
          <w:rFonts w:eastAsia="Times New Roman" w:cs="Times New Roman"/>
        </w:rPr>
        <w:t xml:space="preserve"> the Tollway</w:t>
      </w:r>
      <w:r w:rsidR="009A75ED">
        <w:rPr>
          <w:rFonts w:eastAsia="Times New Roman" w:cs="Times New Roman"/>
        </w:rPr>
        <w:t>, and Lake County</w:t>
      </w:r>
      <w:r>
        <w:rPr>
          <w:rFonts w:eastAsia="Times New Roman" w:cs="Times New Roman"/>
        </w:rPr>
        <w:t xml:space="preserve"> report their </w:t>
      </w:r>
      <w:r w:rsidR="001523A9">
        <w:rPr>
          <w:rFonts w:eastAsia="Times New Roman" w:cs="Times New Roman"/>
        </w:rPr>
        <w:t>r</w:t>
      </w:r>
      <w:r w:rsidR="001523A9" w:rsidRPr="005B1014">
        <w:rPr>
          <w:rFonts w:eastAsia="Times New Roman" w:cs="Times New Roman"/>
        </w:rPr>
        <w:t>eal</w:t>
      </w:r>
      <w:r w:rsidR="001523A9">
        <w:rPr>
          <w:rFonts w:eastAsia="Times New Roman" w:cs="Times New Roman"/>
        </w:rPr>
        <w:t>-</w:t>
      </w:r>
      <w:r w:rsidR="001523A9" w:rsidRPr="005B1014">
        <w:rPr>
          <w:rFonts w:eastAsia="Times New Roman" w:cs="Times New Roman"/>
        </w:rPr>
        <w:t xml:space="preserve">time </w:t>
      </w:r>
      <w:r w:rsidR="001523A9">
        <w:rPr>
          <w:rFonts w:eastAsia="Times New Roman" w:cs="Times New Roman"/>
        </w:rPr>
        <w:t>“</w:t>
      </w:r>
      <w:r w:rsidR="001523A9" w:rsidRPr="005B1014">
        <w:rPr>
          <w:rFonts w:eastAsia="Times New Roman" w:cs="Times New Roman"/>
        </w:rPr>
        <w:t>road weather</w:t>
      </w:r>
      <w:r w:rsidR="001523A9">
        <w:rPr>
          <w:rFonts w:eastAsia="Times New Roman" w:cs="Times New Roman"/>
        </w:rPr>
        <w:t>”</w:t>
      </w:r>
      <w:r w:rsidR="001523A9" w:rsidRPr="005B1014">
        <w:rPr>
          <w:rFonts w:eastAsia="Times New Roman" w:cs="Times New Roman"/>
        </w:rPr>
        <w:t xml:space="preserve"> </w:t>
      </w:r>
      <w:r w:rsidR="001523A9">
        <w:rPr>
          <w:rFonts w:eastAsia="Times New Roman" w:cs="Times New Roman"/>
        </w:rPr>
        <w:t xml:space="preserve">(pavement) </w:t>
      </w:r>
      <w:r>
        <w:rPr>
          <w:rFonts w:eastAsia="Times New Roman" w:cs="Times New Roman"/>
        </w:rPr>
        <w:t>information to TravelMidwest</w:t>
      </w:r>
      <w:r w:rsidR="00C06521">
        <w:rPr>
          <w:rFonts w:eastAsia="Times New Roman" w:cs="Times New Roman"/>
        </w:rPr>
        <w:t xml:space="preserve">, but </w:t>
      </w:r>
      <w:r>
        <w:rPr>
          <w:rFonts w:eastAsia="Times New Roman" w:cs="Times New Roman"/>
        </w:rPr>
        <w:t xml:space="preserve">the other counties currently do not. </w:t>
      </w:r>
      <w:r>
        <w:t xml:space="preserve">Weather responsive traffic management is also not widely used today, except for closing roads to traffic under severe conditions.  </w:t>
      </w:r>
      <w:r w:rsidR="00CF1F73">
        <w:t>Broader adoption</w:t>
      </w:r>
      <w:r w:rsidRPr="00230D2A">
        <w:t xml:space="preserve"> of</w:t>
      </w:r>
      <w:r w:rsidR="008552F5">
        <w:t xml:space="preserve"> intelligent transportation system (</w:t>
      </w:r>
      <w:r w:rsidRPr="00230D2A">
        <w:t>ITS</w:t>
      </w:r>
      <w:r w:rsidR="008552F5">
        <w:t>)</w:t>
      </w:r>
      <w:r w:rsidRPr="00230D2A">
        <w:t xml:space="preserve"> devices and traffic management capabilities will support a variety of weather</w:t>
      </w:r>
      <w:r>
        <w:t>-</w:t>
      </w:r>
      <w:r w:rsidRPr="00230D2A">
        <w:t>responsive traffic management strategies</w:t>
      </w:r>
      <w:r>
        <w:t>,</w:t>
      </w:r>
      <w:r w:rsidRPr="00230D2A">
        <w:t xml:space="preserve"> such as </w:t>
      </w:r>
      <w:r>
        <w:t xml:space="preserve">instituting </w:t>
      </w:r>
      <w:r w:rsidRPr="00230D2A">
        <w:t>variable speed limit systems</w:t>
      </w:r>
      <w:r>
        <w:t xml:space="preserve">, employing </w:t>
      </w:r>
      <w:r w:rsidRPr="00230D2A">
        <w:t>alternative signal plans to sup</w:t>
      </w:r>
      <w:r>
        <w:t>port detours, and increasing</w:t>
      </w:r>
      <w:r w:rsidRPr="00230D2A">
        <w:t xml:space="preserve"> coverage of emergency vehicle patrols to remove disabled vehicles more quickly.  </w:t>
      </w:r>
    </w:p>
    <w:p w14:paraId="7E362B81" w14:textId="77777777" w:rsidR="003C775B" w:rsidRDefault="003C775B" w:rsidP="003C775B"/>
    <w:p w14:paraId="7F2FEA2C" w14:textId="75423DEB" w:rsidR="003C775B" w:rsidRDefault="003C775B" w:rsidP="003C775B">
      <w:pPr>
        <w:rPr>
          <w:rFonts w:eastAsia="Times New Roman" w:cs="Times New Roman"/>
        </w:rPr>
      </w:pPr>
      <w:r>
        <w:t xml:space="preserve">It will be important to collect and analyze information about how facilities perform under various </w:t>
      </w:r>
      <w:r w:rsidR="001523A9">
        <w:t xml:space="preserve">severe </w:t>
      </w:r>
      <w:r>
        <w:t xml:space="preserve">weather scenarios so agencies can develop planned responses to weather events.  For example, focusing incident management resources on locations that are known to be especially </w:t>
      </w:r>
      <w:r w:rsidR="00E52591">
        <w:t xml:space="preserve">affected </w:t>
      </w:r>
      <w:r>
        <w:t xml:space="preserve">by rain or snow can reduce congestion and secondary incidents. </w:t>
      </w:r>
      <w:r w:rsidRPr="006653E9">
        <w:rPr>
          <w:rFonts w:eastAsia="Times New Roman" w:cs="Times New Roman"/>
        </w:rPr>
        <w:t>Pavement flooding information has not been collected</w:t>
      </w:r>
      <w:r>
        <w:rPr>
          <w:rFonts w:eastAsia="Times New Roman" w:cs="Times New Roman"/>
        </w:rPr>
        <w:t xml:space="preserve"> on a regional basis, and there is no standard pavement flooding reporting system.  </w:t>
      </w:r>
      <w:r w:rsidR="00496039">
        <w:rPr>
          <w:rFonts w:eastAsia="Times New Roman" w:cs="Times New Roman"/>
        </w:rPr>
        <w:t>T</w:t>
      </w:r>
      <w:r>
        <w:rPr>
          <w:rFonts w:eastAsia="Times New Roman" w:cs="Times New Roman"/>
        </w:rPr>
        <w:t>he impact of flooding on our roadway operations</w:t>
      </w:r>
      <w:r w:rsidR="00041451">
        <w:rPr>
          <w:rFonts w:eastAsia="Times New Roman" w:cs="Times New Roman"/>
        </w:rPr>
        <w:t xml:space="preserve"> </w:t>
      </w:r>
      <w:r w:rsidR="00496039">
        <w:rPr>
          <w:rFonts w:eastAsia="Times New Roman" w:cs="Times New Roman"/>
        </w:rPr>
        <w:t xml:space="preserve">as of today </w:t>
      </w:r>
      <w:r w:rsidR="00041451">
        <w:rPr>
          <w:rFonts w:eastAsia="Times New Roman" w:cs="Times New Roman"/>
        </w:rPr>
        <w:t>is not known</w:t>
      </w:r>
      <w:r>
        <w:rPr>
          <w:rFonts w:eastAsia="Times New Roman" w:cs="Times New Roman"/>
        </w:rPr>
        <w:t xml:space="preserve">. </w:t>
      </w:r>
    </w:p>
    <w:p w14:paraId="6C3792FE" w14:textId="77777777" w:rsidR="003C775B" w:rsidRDefault="003C775B" w:rsidP="003C775B">
      <w:pPr>
        <w:rPr>
          <w:rFonts w:eastAsia="Times New Roman" w:cs="Times New Roman"/>
        </w:rPr>
      </w:pPr>
    </w:p>
    <w:p w14:paraId="2B0F019A" w14:textId="6F86563D" w:rsidR="003C775B" w:rsidRPr="00230D2A" w:rsidRDefault="003C775B" w:rsidP="004A7A15">
      <w:pPr>
        <w:spacing w:after="200"/>
        <w:ind w:left="360"/>
      </w:pPr>
      <w:r w:rsidRPr="004A7A15">
        <w:rPr>
          <w:rFonts w:eastAsia="Times New Roman" w:cs="Times New Roman"/>
          <w:i/>
          <w:iCs/>
        </w:rPr>
        <w:t>Cook, DuPage, Kane, Kendall, McHenry, and Will</w:t>
      </w:r>
      <w:r w:rsidRPr="004A7A15">
        <w:rPr>
          <w:rFonts w:eastAsia="Times New Roman" w:cs="Times New Roman"/>
        </w:rPr>
        <w:t xml:space="preserve"> </w:t>
      </w:r>
      <w:r w:rsidRPr="004A7A15">
        <w:rPr>
          <w:rFonts w:eastAsia="Times New Roman" w:cs="Times New Roman"/>
          <w:i/>
          <w:iCs/>
        </w:rPr>
        <w:t>Counties</w:t>
      </w:r>
      <w:r w:rsidRPr="004A7A15">
        <w:rPr>
          <w:rFonts w:eastAsia="Times New Roman" w:cs="Times New Roman"/>
        </w:rPr>
        <w:t xml:space="preserve"> should implement traffic management centers in their jurisdictions and make real</w:t>
      </w:r>
      <w:r w:rsidR="007A60F3">
        <w:rPr>
          <w:rFonts w:eastAsia="Times New Roman" w:cs="Times New Roman"/>
        </w:rPr>
        <w:t>-</w:t>
      </w:r>
      <w:r w:rsidRPr="004A7A15">
        <w:rPr>
          <w:rFonts w:eastAsia="Times New Roman" w:cs="Times New Roman"/>
        </w:rPr>
        <w:t>time road weather information available</w:t>
      </w:r>
      <w:r w:rsidR="007A60F3">
        <w:rPr>
          <w:rFonts w:eastAsia="Times New Roman" w:cs="Times New Roman"/>
        </w:rPr>
        <w:t>.</w:t>
      </w:r>
    </w:p>
    <w:p w14:paraId="79BD3700" w14:textId="5BD443F2" w:rsidR="003C775B" w:rsidRPr="00230D2A" w:rsidRDefault="003C775B" w:rsidP="004A7A15">
      <w:pPr>
        <w:spacing w:after="200"/>
        <w:ind w:left="360"/>
      </w:pPr>
      <w:r w:rsidRPr="004A7A15">
        <w:rPr>
          <w:rFonts w:eastAsia="Times New Roman" w:cs="Times New Roman"/>
          <w:i/>
          <w:iCs/>
        </w:rPr>
        <w:t>Transportation implementers</w:t>
      </w:r>
      <w:r w:rsidRPr="004A7A15">
        <w:rPr>
          <w:rFonts w:eastAsia="Times New Roman" w:cs="Times New Roman"/>
        </w:rPr>
        <w:t xml:space="preserve"> should expand ITS devices and traffic management capabilities to support weather responsive traffic management strategies</w:t>
      </w:r>
      <w:r w:rsidR="00E56859">
        <w:rPr>
          <w:rFonts w:eastAsia="Times New Roman" w:cs="Times New Roman"/>
        </w:rPr>
        <w:t>.</w:t>
      </w:r>
    </w:p>
    <w:p w14:paraId="6AF3F4D5" w14:textId="793F93FF" w:rsidR="003C775B" w:rsidRPr="006653E9" w:rsidRDefault="003C775B" w:rsidP="004A7A15">
      <w:pPr>
        <w:spacing w:after="200"/>
        <w:ind w:left="360"/>
      </w:pPr>
      <w:r w:rsidRPr="004A7A15">
        <w:rPr>
          <w:rFonts w:eastAsia="Times New Roman" w:cs="Times New Roman"/>
          <w:i/>
          <w:iCs/>
        </w:rPr>
        <w:t>Transportation implementers</w:t>
      </w:r>
      <w:r w:rsidRPr="004A7A15">
        <w:rPr>
          <w:rFonts w:eastAsia="Times New Roman" w:cs="Times New Roman"/>
        </w:rPr>
        <w:t xml:space="preserve"> should coordinate snow and ice removal across jurisdictions, when possible</w:t>
      </w:r>
      <w:r w:rsidR="00E56859">
        <w:rPr>
          <w:rFonts w:eastAsia="Times New Roman" w:cs="Times New Roman"/>
        </w:rPr>
        <w:t>.</w:t>
      </w:r>
    </w:p>
    <w:p w14:paraId="2C0476B5" w14:textId="1E27931F" w:rsidR="003C775B" w:rsidRPr="006653E9" w:rsidRDefault="003C775B" w:rsidP="004A7A15">
      <w:pPr>
        <w:spacing w:after="200"/>
        <w:ind w:left="360"/>
      </w:pPr>
      <w:r w:rsidRPr="004A7A15">
        <w:rPr>
          <w:rFonts w:eastAsia="Times New Roman" w:cs="Times New Roman"/>
          <w:i/>
          <w:iCs/>
        </w:rPr>
        <w:t>Transportation operators</w:t>
      </w:r>
      <w:r w:rsidRPr="004A7A15">
        <w:rPr>
          <w:rFonts w:eastAsia="Times New Roman" w:cs="Times New Roman"/>
        </w:rPr>
        <w:t xml:space="preserve"> should </w:t>
      </w:r>
      <w:r w:rsidR="006B0952">
        <w:rPr>
          <w:rFonts w:eastAsia="Times New Roman" w:cs="Times New Roman"/>
        </w:rPr>
        <w:t>conduct</w:t>
      </w:r>
      <w:r w:rsidR="006B0952" w:rsidRPr="004A7A15">
        <w:rPr>
          <w:rFonts w:eastAsia="Times New Roman" w:cs="Times New Roman"/>
        </w:rPr>
        <w:t xml:space="preserve"> </w:t>
      </w:r>
      <w:r w:rsidRPr="004A7A15">
        <w:rPr>
          <w:rFonts w:eastAsia="Times New Roman" w:cs="Times New Roman"/>
        </w:rPr>
        <w:t>an analysis of road performance under severe weather conditions to develop planned responses</w:t>
      </w:r>
      <w:r w:rsidR="00E56859">
        <w:rPr>
          <w:rFonts w:eastAsia="Times New Roman" w:cs="Times New Roman"/>
        </w:rPr>
        <w:t>.</w:t>
      </w:r>
    </w:p>
    <w:p w14:paraId="424AC3D0" w14:textId="638B31E3" w:rsidR="003C775B" w:rsidRPr="00230D2A" w:rsidRDefault="003C775B" w:rsidP="004A7A15">
      <w:pPr>
        <w:spacing w:after="200"/>
        <w:ind w:left="360"/>
      </w:pPr>
      <w:r w:rsidRPr="00E04373">
        <w:rPr>
          <w:rFonts w:eastAsia="Times New Roman" w:cs="Times New Roman"/>
          <w:i/>
          <w:iCs/>
        </w:rPr>
        <w:t>CMAP</w:t>
      </w:r>
      <w:r w:rsidRPr="00E04373">
        <w:rPr>
          <w:rFonts w:eastAsia="Times New Roman" w:cs="Times New Roman"/>
        </w:rPr>
        <w:t xml:space="preserve"> </w:t>
      </w:r>
      <w:r w:rsidRPr="006653E9">
        <w:t>should</w:t>
      </w:r>
      <w:r>
        <w:t xml:space="preserve"> develop a regional pavement flooding reporting system to help plan for flood events</w:t>
      </w:r>
      <w:r w:rsidR="00E56859">
        <w:t>.</w:t>
      </w:r>
      <w:r w:rsidR="002F04FC">
        <w:br/>
      </w:r>
    </w:p>
    <w:p w14:paraId="6DEB1CF1" w14:textId="77777777" w:rsidR="00C27944" w:rsidRPr="002F04FC" w:rsidRDefault="00C27944" w:rsidP="00C27944">
      <w:pPr>
        <w:pStyle w:val="Heading4"/>
      </w:pPr>
      <w:r w:rsidRPr="002F04FC">
        <w:t>Create a more flexible and decentralized electric grid</w:t>
      </w:r>
    </w:p>
    <w:p w14:paraId="7B117103" w14:textId="029BC06C" w:rsidR="00527728" w:rsidRDefault="00C27944" w:rsidP="002F04FC">
      <w:pPr>
        <w:rPr>
          <w:rFonts w:eastAsia="Times New Roman" w:cs="Times New Roman"/>
        </w:rPr>
      </w:pPr>
      <w:r w:rsidRPr="00527728">
        <w:rPr>
          <w:rFonts w:eastAsia="Times New Roman" w:cs="Times New Roman"/>
        </w:rPr>
        <w:t xml:space="preserve">Distributed energy resources (DER) are electricity generation sources that are typically smaller than traditional power stations and positioned closer to where electricity is consumed, often on the same site (such as rooftop solar arrays). DERs help to increase the resilience of the energy grid to stresses such as high demand periods, and DERs featuring renewable energy sources have the potential to greatly reduce the greenhouse gas emissions associated with energy </w:t>
      </w:r>
      <w:r w:rsidRPr="00527728">
        <w:rPr>
          <w:rFonts w:eastAsia="Times New Roman" w:cs="Times New Roman"/>
        </w:rPr>
        <w:lastRenderedPageBreak/>
        <w:t>consumption. Microgrids, which include DERs and can operate independently of the main grid, could also serve to minimize</w:t>
      </w:r>
      <w:r w:rsidR="001111B3">
        <w:rPr>
          <w:rFonts w:eastAsia="Times New Roman" w:cs="Times New Roman"/>
        </w:rPr>
        <w:t xml:space="preserve"> </w:t>
      </w:r>
      <w:r w:rsidR="001111B3" w:rsidRPr="00527728">
        <w:rPr>
          <w:rFonts w:eastAsia="Times New Roman" w:cs="Times New Roman"/>
        </w:rPr>
        <w:t>energy service</w:t>
      </w:r>
      <w:r w:rsidRPr="00527728">
        <w:rPr>
          <w:rFonts w:eastAsia="Times New Roman" w:cs="Times New Roman"/>
        </w:rPr>
        <w:t xml:space="preserve"> interruption</w:t>
      </w:r>
      <w:r w:rsidR="001111B3">
        <w:rPr>
          <w:rFonts w:eastAsia="Times New Roman" w:cs="Times New Roman"/>
        </w:rPr>
        <w:t>s</w:t>
      </w:r>
      <w:r w:rsidRPr="00527728">
        <w:rPr>
          <w:rFonts w:eastAsia="Times New Roman" w:cs="Times New Roman"/>
        </w:rPr>
        <w:t xml:space="preserve">. They allow key infrastructure to be “islanded” from the larger distribution grid in the event of a </w:t>
      </w:r>
      <w:r w:rsidR="00D26725">
        <w:rPr>
          <w:rFonts w:eastAsia="Times New Roman" w:cs="Times New Roman"/>
        </w:rPr>
        <w:t>broader</w:t>
      </w:r>
      <w:r w:rsidR="00D26725" w:rsidRPr="00527728">
        <w:rPr>
          <w:rFonts w:eastAsia="Times New Roman" w:cs="Times New Roman"/>
        </w:rPr>
        <w:t xml:space="preserve"> </w:t>
      </w:r>
      <w:r w:rsidRPr="00527728">
        <w:rPr>
          <w:rFonts w:eastAsia="Times New Roman" w:cs="Times New Roman"/>
        </w:rPr>
        <w:t xml:space="preserve">system disruption, </w:t>
      </w:r>
      <w:r w:rsidR="00897252">
        <w:rPr>
          <w:rFonts w:eastAsia="Times New Roman" w:cs="Times New Roman"/>
        </w:rPr>
        <w:t>making them</w:t>
      </w:r>
      <w:r w:rsidRPr="00527728">
        <w:rPr>
          <w:rFonts w:eastAsia="Times New Roman" w:cs="Times New Roman"/>
        </w:rPr>
        <w:t xml:space="preserve"> most suitable for vulnerable facilities such as hospitals, data centers, and wastewater treatment plants.</w:t>
      </w:r>
      <w:r w:rsidR="00632BEA">
        <w:rPr>
          <w:rFonts w:eastAsia="Times New Roman" w:cs="Times New Roman"/>
        </w:rPr>
        <w:t xml:space="preserve"> The </w:t>
      </w:r>
      <w:r w:rsidR="008010CC">
        <w:rPr>
          <w:rFonts w:eastAsia="Times New Roman" w:cs="Times New Roman"/>
        </w:rPr>
        <w:t xml:space="preserve">ON TO 2050 </w:t>
      </w:r>
      <w:r w:rsidR="00632BEA">
        <w:rPr>
          <w:rFonts w:eastAsia="Times New Roman" w:cs="Times New Roman"/>
        </w:rPr>
        <w:t>Energy Strategy Paper provides more detail on energy strategies for CMAP and partners.</w:t>
      </w:r>
      <w:r w:rsidR="004A42D4">
        <w:rPr>
          <w:rStyle w:val="FootnoteReference"/>
          <w:rFonts w:eastAsia="Times New Roman" w:cs="Times New Roman"/>
        </w:rPr>
        <w:footnoteReference w:id="5"/>
      </w:r>
    </w:p>
    <w:p w14:paraId="43C48D66" w14:textId="77777777" w:rsidR="00084811" w:rsidRPr="00527728" w:rsidRDefault="00084811" w:rsidP="002F04FC">
      <w:pPr>
        <w:rPr>
          <w:rFonts w:eastAsia="Times New Roman" w:cs="Times New Roman"/>
        </w:rPr>
      </w:pPr>
    </w:p>
    <w:p w14:paraId="45BF999B" w14:textId="589A070C" w:rsidR="002F04FC" w:rsidRDefault="00C27944" w:rsidP="00FD0CDE">
      <w:pPr>
        <w:spacing w:after="200"/>
        <w:ind w:left="360"/>
      </w:pPr>
      <w:r w:rsidRPr="004C7B68">
        <w:rPr>
          <w:i/>
        </w:rPr>
        <w:t>Energy stakeholders</w:t>
      </w:r>
      <w:r w:rsidRPr="002F04FC">
        <w:t> should collaborate to proliferate DERs and maximize their benefits</w:t>
      </w:r>
      <w:r w:rsidR="002710D1">
        <w:t>.</w:t>
      </w:r>
    </w:p>
    <w:p w14:paraId="73A1CFEE" w14:textId="077B8485" w:rsidR="002F04FC" w:rsidRDefault="002F04FC" w:rsidP="00FD0CDE">
      <w:pPr>
        <w:spacing w:after="200"/>
        <w:ind w:left="360"/>
      </w:pPr>
      <w:r w:rsidRPr="004C7B68">
        <w:rPr>
          <w:i/>
        </w:rPr>
        <w:t>L</w:t>
      </w:r>
      <w:r w:rsidR="00C27944" w:rsidRPr="004C7B68">
        <w:rPr>
          <w:i/>
        </w:rPr>
        <w:t>ocal governments</w:t>
      </w:r>
      <w:r w:rsidR="00C27944" w:rsidRPr="002F04FC">
        <w:t> should streamline zoning and permitting requirements for DERs</w:t>
      </w:r>
      <w:r w:rsidR="00EB51CA">
        <w:t>.</w:t>
      </w:r>
    </w:p>
    <w:p w14:paraId="5D1EA885" w14:textId="28978DDA" w:rsidR="002F04FC" w:rsidRDefault="00C27944" w:rsidP="00FD0CDE">
      <w:pPr>
        <w:spacing w:after="200"/>
        <w:ind w:left="360"/>
      </w:pPr>
      <w:r w:rsidRPr="004C7B68">
        <w:rPr>
          <w:i/>
        </w:rPr>
        <w:t>ComEd, in conjunction with partners,</w:t>
      </w:r>
      <w:r w:rsidRPr="002F04FC">
        <w:t> should continue to assess the potential and role of microgrids, and expand them as appropriate</w:t>
      </w:r>
      <w:r w:rsidR="00EB51CA">
        <w:t>.</w:t>
      </w:r>
    </w:p>
    <w:p w14:paraId="5D739A65" w14:textId="5929AC20" w:rsidR="00B56A4A" w:rsidRPr="00093C09" w:rsidRDefault="00C27944" w:rsidP="00FD0CDE">
      <w:pPr>
        <w:spacing w:after="200"/>
        <w:ind w:left="360"/>
      </w:pPr>
      <w:r w:rsidRPr="004C7B68">
        <w:rPr>
          <w:i/>
        </w:rPr>
        <w:t>CMAP</w:t>
      </w:r>
      <w:r w:rsidRPr="002F04FC">
        <w:t> should host public regional data sets related to energy, as available</w:t>
      </w:r>
      <w:r w:rsidR="00EB51CA">
        <w:t>.</w:t>
      </w:r>
    </w:p>
    <w:p w14:paraId="289EC2E7" w14:textId="2EBD2FDA" w:rsidR="00F76F61" w:rsidRPr="00093C09" w:rsidRDefault="00F76F61" w:rsidP="00FD0CDE">
      <w:pPr>
        <w:spacing w:after="200"/>
        <w:ind w:left="360"/>
      </w:pPr>
      <w:bookmarkStart w:id="32" w:name="_Toc378187136"/>
      <w:bookmarkStart w:id="33" w:name="_Toc504574223"/>
      <w:bookmarkStart w:id="34" w:name="_Toc507080440"/>
      <w:r>
        <w:t xml:space="preserve">The </w:t>
      </w:r>
      <w:r w:rsidRPr="004C7B68">
        <w:rPr>
          <w:i/>
        </w:rPr>
        <w:t>federal government</w:t>
      </w:r>
      <w:r>
        <w:t xml:space="preserve"> should redouble efforts through programs such as the Smart Grid Investment Program that encourage a transition away from centralized electricity generation toward decentralized generation and the “smart grid</w:t>
      </w:r>
      <w:r w:rsidR="00EB51CA">
        <w:t>.</w:t>
      </w:r>
      <w:r>
        <w:t>”</w:t>
      </w:r>
      <w:r>
        <w:br/>
      </w:r>
    </w:p>
    <w:p w14:paraId="5754D8A1" w14:textId="77777777" w:rsidR="00E42F9C" w:rsidRPr="002039FF" w:rsidRDefault="00E42F9C" w:rsidP="00E42F9C">
      <w:pPr>
        <w:pStyle w:val="Heading4"/>
      </w:pPr>
      <w:r>
        <w:t>Diversify agricultural systems to promote resilience</w:t>
      </w:r>
    </w:p>
    <w:p w14:paraId="4403A3A2" w14:textId="22445FC7" w:rsidR="002F700A" w:rsidRDefault="00751B03" w:rsidP="00E42F9C">
      <w:r>
        <w:t xml:space="preserve">Through its recommendation to “Promote Sustainable Local Food,” GO TO 2040 recommended strategies to facilitate local food production, increase access to healthy food, and raise understanding and awareness of nutrition and food policy. ON TO 2050 reinforces </w:t>
      </w:r>
      <w:r w:rsidR="002F700A">
        <w:t xml:space="preserve">the importance of </w:t>
      </w:r>
      <w:r>
        <w:t xml:space="preserve">those strategies, and also </w:t>
      </w:r>
      <w:r w:rsidR="002F700A">
        <w:t xml:space="preserve">recognizes that </w:t>
      </w:r>
      <w:r w:rsidR="00E42F9C">
        <w:t xml:space="preserve">many aspects of the region’s agricultural economy will experience disruptions due to climate change. Localized changes in temperature and precipitation will alter crop yields and economic returns. The ability of farmers to adapt to climate change through planting decisions, diversification, resilient strains of crops, land management practices, and emerging technologies will be crucial to ensuring a sustainable agricultural sector in our region. In addition, as crop production patterns shift nationally in response to climate disruption, the role of the region’s agricultural processing sector and its transportation network will likely need to adapt to new products and routes. </w:t>
      </w:r>
    </w:p>
    <w:p w14:paraId="29D23BEB" w14:textId="77777777" w:rsidR="002F700A" w:rsidRDefault="002F700A" w:rsidP="00E42F9C"/>
    <w:p w14:paraId="6D077CBD" w14:textId="7A69042D" w:rsidR="00E42F9C" w:rsidRDefault="00E42F9C" w:rsidP="00E42F9C">
      <w:r>
        <w:t xml:space="preserve">Diversifying agricultural production and increasing the amount of food grown locally can help the region respond to climate and distribution changes in the future, particularly if other parts of the country suffer greater climate challenges to agricultural systems. For the agricultural economy to withstand these changes, CMAP and partners should support sustainable land management practices through local planning, fund critical supporting organizations from federal and state resources, and consider the relationship between a resilient agricultural system and infrastructure priorities. Ultimately, an agricultural system that better mimics, enhances, </w:t>
      </w:r>
      <w:r>
        <w:lastRenderedPageBreak/>
        <w:t xml:space="preserve">and complements our natural systems and contributes to land and water health would be better for the region and our downstream neighbors. </w:t>
      </w:r>
    </w:p>
    <w:p w14:paraId="53496036" w14:textId="77777777" w:rsidR="00E42F9C" w:rsidRDefault="00E42F9C" w:rsidP="00E42F9C"/>
    <w:p w14:paraId="40FCD3B4" w14:textId="7ABB4A3F" w:rsidR="00E42F9C" w:rsidRPr="00BE173F" w:rsidRDefault="00E42F9C" w:rsidP="00BE173F">
      <w:pPr>
        <w:spacing w:after="200"/>
        <w:ind w:left="360"/>
      </w:pPr>
      <w:r w:rsidRPr="00BE173F">
        <w:rPr>
          <w:i/>
        </w:rPr>
        <w:t>Counties and local governments</w:t>
      </w:r>
      <w:r w:rsidRPr="00BE173F">
        <w:t xml:space="preserve"> should work with chambers of commerce, economic development professionals, stakeholders, and the local or state Farm Bureau to plan for and address the needs </w:t>
      </w:r>
      <w:r w:rsidR="001F4772" w:rsidRPr="00BE173F">
        <w:t xml:space="preserve">of </w:t>
      </w:r>
      <w:r w:rsidRPr="00BE173F">
        <w:t>a more diversified agricultural system.</w:t>
      </w:r>
    </w:p>
    <w:p w14:paraId="7E83CB74" w14:textId="54F2A303" w:rsidR="00E42F9C" w:rsidRPr="00BE173F" w:rsidRDefault="00E42F9C" w:rsidP="00BE173F">
      <w:pPr>
        <w:spacing w:after="200"/>
        <w:ind w:left="360"/>
      </w:pPr>
      <w:r w:rsidRPr="00BE173F">
        <w:rPr>
          <w:i/>
        </w:rPr>
        <w:t>A partner</w:t>
      </w:r>
      <w:r w:rsidRPr="00BE173F">
        <w:t xml:space="preserve"> should create a regional platform of policy and development strategies to strengthen regional agricultural systems on a variety of fronts, including climate resilience and diversification, infrastructure and logistics, and land protection</w:t>
      </w:r>
    </w:p>
    <w:p w14:paraId="60882A5D" w14:textId="77777777" w:rsidR="00084811" w:rsidRPr="00BE173F" w:rsidRDefault="00E42F9C" w:rsidP="00BE173F">
      <w:pPr>
        <w:spacing w:after="200"/>
        <w:ind w:left="360"/>
      </w:pPr>
      <w:r w:rsidRPr="00BE173F">
        <w:rPr>
          <w:i/>
        </w:rPr>
        <w:t>Municipalities, counties, and forest preserve and conservation districts</w:t>
      </w:r>
      <w:r w:rsidRPr="00BE173F">
        <w:t xml:space="preserve"> should encourage sustainable land management practices and implementation of the Nutrient Loss Reduction Strategy on agricultural lands, as well as NRCS-approved land resource management plans for farming activities. </w:t>
      </w:r>
    </w:p>
    <w:p w14:paraId="424399A1" w14:textId="210931EB" w:rsidR="00E42F9C" w:rsidRPr="00093C09" w:rsidRDefault="00DD2200" w:rsidP="00BE173F">
      <w:pPr>
        <w:spacing w:after="200"/>
        <w:ind w:left="360"/>
      </w:pPr>
      <w:r w:rsidRPr="00BE173F">
        <w:rPr>
          <w:i/>
        </w:rPr>
        <w:t>Local governments</w:t>
      </w:r>
      <w:r w:rsidRPr="00BE173F">
        <w:t xml:space="preserve"> should update local plans and development ordinances to reduce barriers to local food production</w:t>
      </w:r>
      <w:r w:rsidR="002E49FF" w:rsidRPr="00BE173F">
        <w:t>.</w:t>
      </w:r>
      <w:r w:rsidR="002E49FF">
        <w:t xml:space="preserve"> </w:t>
      </w:r>
      <w:r w:rsidR="007A4F40">
        <w:br/>
      </w:r>
    </w:p>
    <w:p w14:paraId="3D8DD815" w14:textId="6B2CC741" w:rsidR="003C775B" w:rsidRPr="000D0EFF" w:rsidRDefault="00E33928" w:rsidP="00B60B40">
      <w:pPr>
        <w:pStyle w:val="Heading4"/>
      </w:pPr>
      <w:r>
        <w:t>Explore a regional climate resilience platform to coordinate initiatives and p</w:t>
      </w:r>
      <w:r w:rsidR="003C775B" w:rsidRPr="000D0EFF">
        <w:t>rovide data and resources</w:t>
      </w:r>
      <w:bookmarkEnd w:id="32"/>
      <w:bookmarkEnd w:id="33"/>
      <w:bookmarkEnd w:id="34"/>
    </w:p>
    <w:p w14:paraId="38EB2944" w14:textId="6AF5C63B" w:rsidR="00E33928" w:rsidRDefault="00E33928" w:rsidP="00E33928">
      <w:r>
        <w:t xml:space="preserve">Many resilience strategies require coordinated sub-area, regional, or statewide action. Private, public, and non-profit partners across a variety of sectors have limited opportunities or incentives for </w:t>
      </w:r>
      <w:r w:rsidRPr="00453EBC">
        <w:t>cooperatio</w:t>
      </w:r>
      <w:r>
        <w:t>n. A regional partnership may be an effective way to ensure coordination of resilience-building activities, policies, advocacy efforts, research needs, and best practices needed to achieve a climate resilient region. Whether it takes the form of a collective, a coalition, or a network, this platform can open channels for dialogue, knowledge exchange, and relationship building across regional stakeholders. Initial efforts to forge such a coalition included the Climate Resilience Resource Group, an ad hoc group that provided feedback</w:t>
      </w:r>
      <w:r w:rsidR="00DF1F0E">
        <w:t xml:space="preserve"> to CMAP</w:t>
      </w:r>
      <w:r>
        <w:t xml:space="preserve"> on development of the Climate Resilience strategy paper, and the Northeastern Illinois Resilience Partnership, </w:t>
      </w:r>
      <w:r w:rsidR="00584371">
        <w:t xml:space="preserve">which </w:t>
      </w:r>
      <w:r>
        <w:t xml:space="preserve">convened after the strategy paper </w:t>
      </w:r>
      <w:r w:rsidR="00584371">
        <w:t xml:space="preserve">was published to discuss </w:t>
      </w:r>
      <w:r>
        <w:t xml:space="preserve">implementation activities. </w:t>
      </w:r>
    </w:p>
    <w:p w14:paraId="21A2C505" w14:textId="77777777" w:rsidR="00E33928" w:rsidRDefault="00E33928" w:rsidP="003C775B"/>
    <w:p w14:paraId="05A77C0B" w14:textId="23A23B34" w:rsidR="003C775B" w:rsidRPr="0053585D" w:rsidRDefault="001B27FD" w:rsidP="003C775B">
      <w:r>
        <w:t xml:space="preserve">A regional partnership can also play a role in helping to provide needed climate data and resources and translate that information for other stakeholders. </w:t>
      </w:r>
      <w:r w:rsidR="003C775B">
        <w:t xml:space="preserve">Regional </w:t>
      </w:r>
      <w:r>
        <w:t>leaders</w:t>
      </w:r>
      <w:r w:rsidR="003C775B">
        <w:t xml:space="preserve">, from local elected officials to business </w:t>
      </w:r>
      <w:r>
        <w:t>owners</w:t>
      </w:r>
      <w:r w:rsidR="003C775B">
        <w:t>, need up-to-date data on climate science to inform</w:t>
      </w:r>
      <w:r w:rsidR="009C10D7">
        <w:t xml:space="preserve"> their</w:t>
      </w:r>
      <w:r w:rsidR="003C775B">
        <w:t xml:space="preserve"> decisions. The Illinois Climatologist Office, Illinois State Water Survey, Midwestern Regional Climate Center, </w:t>
      </w:r>
      <w:r w:rsidR="009A75ED">
        <w:t xml:space="preserve">and </w:t>
      </w:r>
      <w:r w:rsidR="003C775B">
        <w:t>other entities</w:t>
      </w:r>
      <w:r w:rsidR="009A75ED">
        <w:t xml:space="preserve"> </w:t>
      </w:r>
      <w:r w:rsidR="003C775B">
        <w:t>provid</w:t>
      </w:r>
      <w:r w:rsidR="009A75ED">
        <w:t>e</w:t>
      </w:r>
      <w:r w:rsidR="003C775B">
        <w:t xml:space="preserve"> high-quality historical and projected climate data and </w:t>
      </w:r>
      <w:r w:rsidR="00EB2EC2">
        <w:t xml:space="preserve">climate </w:t>
      </w:r>
      <w:r w:rsidR="003C775B">
        <w:t xml:space="preserve">monitoring. Many stakeholders, however, do not know about these resources or may not understand how data on precipitation or temperature changes can be applied to decision making. CMAP, in partnership with these and other institutions, can play a role in translating climate science to policy making and planning. The agency’s work on climate </w:t>
      </w:r>
      <w:r w:rsidR="003C775B">
        <w:lastRenderedPageBreak/>
        <w:t xml:space="preserve">resilience and related impacts has resulted in new regional data about land surface temperature, social vulnerabilities to climate change, and </w:t>
      </w:r>
      <w:r w:rsidR="00EB2EC2">
        <w:t xml:space="preserve">areas susceptible to </w:t>
      </w:r>
      <w:r w:rsidR="003C775B">
        <w:t>flood</w:t>
      </w:r>
      <w:r w:rsidR="00EB2EC2">
        <w:t>ing</w:t>
      </w:r>
      <w:r w:rsidR="00A32F27">
        <w:t>, which can be shared and incorporated into planning processes</w:t>
      </w:r>
      <w:r w:rsidR="003C775B">
        <w:t xml:space="preserve">. </w:t>
      </w:r>
    </w:p>
    <w:p w14:paraId="054E6061" w14:textId="77777777" w:rsidR="003C775B" w:rsidRDefault="003C775B" w:rsidP="003C775B"/>
    <w:p w14:paraId="54BB01EE" w14:textId="3D65389A" w:rsidR="00E33928" w:rsidRDefault="00E33928" w:rsidP="00BE173F">
      <w:pPr>
        <w:spacing w:after="200"/>
        <w:ind w:left="360"/>
      </w:pPr>
      <w:r w:rsidRPr="00B85D85">
        <w:rPr>
          <w:i/>
        </w:rPr>
        <w:t>CMAP and relevant organizations</w:t>
      </w:r>
      <w:r>
        <w:t xml:space="preserve"> should assess the effectiveness of previous </w:t>
      </w:r>
      <w:r w:rsidR="00F42DAE">
        <w:t>resilience groups</w:t>
      </w:r>
      <w:r>
        <w:t xml:space="preserve"> and whether a </w:t>
      </w:r>
      <w:r w:rsidR="00F42DAE">
        <w:t xml:space="preserve">new </w:t>
      </w:r>
      <w:r>
        <w:t xml:space="preserve">platform would be helpful for long-term resilience building. </w:t>
      </w:r>
    </w:p>
    <w:p w14:paraId="2AD42D6D" w14:textId="5EF0BE22" w:rsidR="003C775B" w:rsidRDefault="003C775B" w:rsidP="00BE173F">
      <w:pPr>
        <w:spacing w:after="200"/>
        <w:ind w:left="360"/>
      </w:pPr>
      <w:r w:rsidRPr="00B85D85">
        <w:rPr>
          <w:i/>
        </w:rPr>
        <w:t>CMAP, the Illinois Climatologist Office, Illinois State Water Survey, Midwestern Regional Climate Center, and others</w:t>
      </w:r>
      <w:r>
        <w:t xml:space="preserve"> should broadcast the existence of climate data and related resources and help translate the utility of these resources to decision makers</w:t>
      </w:r>
      <w:r w:rsidR="00CD0409">
        <w:t>.</w:t>
      </w:r>
    </w:p>
    <w:p w14:paraId="2BD4C70E" w14:textId="01B02343" w:rsidR="00325F2A" w:rsidRDefault="00325F2A" w:rsidP="00BE173F">
      <w:pPr>
        <w:spacing w:after="200"/>
        <w:ind w:left="360"/>
      </w:pPr>
      <w:r w:rsidRPr="00B85D85">
        <w:rPr>
          <w:i/>
        </w:rPr>
        <w:t xml:space="preserve">CMAP, the Illinois Climatologist Office, Illinois State Water Survey, Midwestern Regional Climate Center, </w:t>
      </w:r>
      <w:r w:rsidR="001509F1" w:rsidRPr="00B85D85">
        <w:rPr>
          <w:i/>
        </w:rPr>
        <w:t xml:space="preserve">conservation organizations, </w:t>
      </w:r>
      <w:r w:rsidRPr="00B85D85">
        <w:rPr>
          <w:i/>
        </w:rPr>
        <w:t xml:space="preserve">and others </w:t>
      </w:r>
      <w:r>
        <w:t>should downscale regional climate models</w:t>
      </w:r>
      <w:r w:rsidR="00AA5164">
        <w:t xml:space="preserve"> to facilitate local application</w:t>
      </w:r>
      <w:r>
        <w:t>, investigate climate impacts on our water and land resources, and pursue the development of other relevant data and research</w:t>
      </w:r>
      <w:r w:rsidR="00CD0409">
        <w:t>.</w:t>
      </w:r>
    </w:p>
    <w:p w14:paraId="1E71712D" w14:textId="77777777" w:rsidR="003C775B" w:rsidRDefault="003C775B" w:rsidP="003C775B"/>
    <w:p w14:paraId="0771AE91" w14:textId="5CE78D51" w:rsidR="00774296" w:rsidRDefault="00774296" w:rsidP="00A03C1D">
      <w:pPr>
        <w:pStyle w:val="Heading3"/>
      </w:pPr>
      <w:bookmarkStart w:id="35" w:name="_Toc378187137"/>
      <w:bookmarkStart w:id="36" w:name="_Toc509846390"/>
      <w:bookmarkStart w:id="37" w:name="_Toc510085970"/>
      <w:bookmarkStart w:id="38" w:name="_Toc510773843"/>
      <w:bookmarkEnd w:id="35"/>
      <w:r>
        <w:t>Intensify climate mitigation efforts</w:t>
      </w:r>
      <w:bookmarkEnd w:id="36"/>
      <w:bookmarkEnd w:id="37"/>
      <w:bookmarkEnd w:id="38"/>
    </w:p>
    <w:p w14:paraId="00F1A50D" w14:textId="47482DD4" w:rsidR="00A070B8" w:rsidRDefault="0010572C" w:rsidP="00A03C1D">
      <w:r w:rsidRPr="007025E5">
        <w:t>Climate change is a national and international concern</w:t>
      </w:r>
      <w:r w:rsidR="00D45F26" w:rsidRPr="007025E5">
        <w:t xml:space="preserve">. </w:t>
      </w:r>
      <w:r w:rsidR="001B2561">
        <w:t xml:space="preserve">Greenhouse gases, also known as GHGs or heat-trapping gases, form a protective barrier in the atmosphere that prevents heat from being reflected back into space. This process, known as the greenhouse effect, helps to make life possible, but as emissions increase, the effect becomes stronger and global temperatures begin to rise, leading to a host of negative environmental impacts. </w:t>
      </w:r>
      <w:r w:rsidR="00DD671C" w:rsidRPr="007025E5">
        <w:t>Burning fossil fuels</w:t>
      </w:r>
      <w:r w:rsidR="004D0C9F" w:rsidRPr="007025E5">
        <w:t>,</w:t>
      </w:r>
      <w:r w:rsidR="00DD671C" w:rsidRPr="007025E5">
        <w:t xml:space="preserve"> clearing forests, and other human activities have </w:t>
      </w:r>
      <w:r w:rsidR="00A52E78">
        <w:t>increased</w:t>
      </w:r>
      <w:r w:rsidR="00A52E78" w:rsidRPr="007025E5">
        <w:t xml:space="preserve"> </w:t>
      </w:r>
      <w:r w:rsidR="00AA2BD2" w:rsidRPr="007025E5">
        <w:t xml:space="preserve">greenhouse gases, </w:t>
      </w:r>
      <w:r w:rsidR="006B513E">
        <w:t xml:space="preserve">which </w:t>
      </w:r>
      <w:r w:rsidR="00A13F50">
        <w:t>have built up over time as</w:t>
      </w:r>
      <w:r w:rsidR="004D0C9F" w:rsidRPr="007025E5">
        <w:t xml:space="preserve"> na</w:t>
      </w:r>
      <w:r w:rsidR="006B513E">
        <w:t xml:space="preserve">tural </w:t>
      </w:r>
      <w:r w:rsidR="00A52E78">
        <w:t xml:space="preserve">removal processes </w:t>
      </w:r>
      <w:r w:rsidR="00095C33">
        <w:t xml:space="preserve">and </w:t>
      </w:r>
      <w:r w:rsidR="00A52E78">
        <w:t>human</w:t>
      </w:r>
      <w:r w:rsidR="001B2561">
        <w:t xml:space="preserve"> mitigation</w:t>
      </w:r>
      <w:r w:rsidR="00A52E78">
        <w:t xml:space="preserve"> efforts</w:t>
      </w:r>
      <w:r w:rsidR="001B2561">
        <w:t xml:space="preserve"> </w:t>
      </w:r>
      <w:r w:rsidR="00A52E78">
        <w:t>have failed</w:t>
      </w:r>
      <w:r w:rsidR="00AB762F">
        <w:t xml:space="preserve"> </w:t>
      </w:r>
      <w:r w:rsidR="004D0C9F" w:rsidRPr="007025E5">
        <w:t>to keep pace</w:t>
      </w:r>
      <w:r w:rsidR="00DD671C" w:rsidRPr="007025E5">
        <w:t>.</w:t>
      </w:r>
      <w:r w:rsidR="007604CC">
        <w:t xml:space="preserve"> </w:t>
      </w:r>
    </w:p>
    <w:p w14:paraId="21C02A70" w14:textId="05831778" w:rsidR="005B2000" w:rsidRDefault="005B2000" w:rsidP="00A03C1D"/>
    <w:p w14:paraId="037D8196" w14:textId="7D263B74" w:rsidR="00B4569E" w:rsidRDefault="004F3267" w:rsidP="00A03C1D">
      <w:r>
        <w:t xml:space="preserve">Because our </w:t>
      </w:r>
      <w:r w:rsidR="00927B37">
        <w:t xml:space="preserve">own </w:t>
      </w:r>
      <w:r w:rsidR="00AB762F">
        <w:t>activities</w:t>
      </w:r>
      <w:r w:rsidR="003C3BFA">
        <w:t xml:space="preserve"> contribute to </w:t>
      </w:r>
      <w:r w:rsidR="00850216">
        <w:t>climate change</w:t>
      </w:r>
      <w:r w:rsidR="00927B37">
        <w:t xml:space="preserve">, the region's </w:t>
      </w:r>
      <w:r w:rsidR="00AB762F">
        <w:t>residents, businesses, utilities, and institutions must</w:t>
      </w:r>
      <w:r w:rsidR="00850216">
        <w:t xml:space="preserve"> actively work to reduce</w:t>
      </w:r>
      <w:r w:rsidR="003C3BFA">
        <w:t xml:space="preserve"> emiss</w:t>
      </w:r>
      <w:r w:rsidR="001402B9">
        <w:t>ions</w:t>
      </w:r>
      <w:r w:rsidR="00850216">
        <w:t xml:space="preserve"> and diminish </w:t>
      </w:r>
      <w:r w:rsidR="00C400C9">
        <w:t>future</w:t>
      </w:r>
      <w:r w:rsidR="00850216">
        <w:t xml:space="preserve"> impacts</w:t>
      </w:r>
      <w:r w:rsidR="001402B9">
        <w:t xml:space="preserve">. </w:t>
      </w:r>
      <w:r w:rsidR="00B4569E">
        <w:t>In 2010, the most recent year for which data</w:t>
      </w:r>
      <w:r w:rsidR="00927B37">
        <w:t xml:space="preserve"> exists</w:t>
      </w:r>
      <w:r w:rsidR="00B4569E">
        <w:t>, northeastern Illinois emitted 126.25 million metric tons of CO2 equivalent.</w:t>
      </w:r>
      <w:r w:rsidR="00895AA7">
        <w:t xml:space="preserve"> </w:t>
      </w:r>
      <w:r w:rsidR="00895AA7" w:rsidRPr="00895AA7">
        <w:rPr>
          <w:i/>
        </w:rPr>
        <w:t xml:space="preserve">[CMAP is currently updating the greenhouse gas emissions inventory, </w:t>
      </w:r>
      <w:r w:rsidR="00E15AB2">
        <w:rPr>
          <w:i/>
        </w:rPr>
        <w:t xml:space="preserve">and </w:t>
      </w:r>
      <w:r w:rsidR="00895AA7" w:rsidRPr="00895AA7">
        <w:rPr>
          <w:i/>
        </w:rPr>
        <w:t>these statistics will be updated in May</w:t>
      </w:r>
      <w:r w:rsidR="00895AA7">
        <w:rPr>
          <w:i/>
        </w:rPr>
        <w:t>.</w:t>
      </w:r>
      <w:r w:rsidR="00895AA7" w:rsidRPr="00895AA7">
        <w:rPr>
          <w:i/>
        </w:rPr>
        <w:t>]</w:t>
      </w:r>
      <w:r w:rsidR="00895AA7">
        <w:t xml:space="preserve"> </w:t>
      </w:r>
      <w:r w:rsidR="00B4569E">
        <w:t>In total, this amounts to 15 metric tons of CO2 equivalent per capita from buildings, transportation, industry, solid waste, wastewater, drinking water, and agriculture. Buildings and transportation account for most of the region’s emissions. In 2010, building energy, including heating, cooling, and electricity, was responsible for nearly two-thirds of all GHG emissions in the region. On-road transportation, which includes public, private, and commercial motor vehicles, was the second-largest source of emissions. Greenhouse gas emissions vary considerably across the region. The design of the built environment and its impact on housing density</w:t>
      </w:r>
      <w:r w:rsidR="00A52E78">
        <w:t xml:space="preserve"> and related energy consumption as well as</w:t>
      </w:r>
      <w:r w:rsidR="00B4569E">
        <w:t xml:space="preserve"> travel behavior help explain these differences.</w:t>
      </w:r>
    </w:p>
    <w:p w14:paraId="2F613C68" w14:textId="77777777" w:rsidR="008F7BF4" w:rsidRDefault="008F7BF4" w:rsidP="00A03C1D"/>
    <w:p w14:paraId="75DC0610" w14:textId="07636EAC" w:rsidR="008F7BF4" w:rsidRPr="00882EFE" w:rsidRDefault="008F7BF4" w:rsidP="00A03C1D">
      <w:pPr>
        <w:rPr>
          <w:i/>
        </w:rPr>
      </w:pPr>
      <w:r w:rsidRPr="00882EFE">
        <w:rPr>
          <w:i/>
        </w:rPr>
        <w:t>[graphic – GHG inventory</w:t>
      </w:r>
      <w:r w:rsidR="00A41B3D" w:rsidRPr="00882EFE">
        <w:rPr>
          <w:i/>
        </w:rPr>
        <w:t xml:space="preserve"> with</w:t>
      </w:r>
      <w:r w:rsidR="00882EFE">
        <w:rPr>
          <w:i/>
        </w:rPr>
        <w:t xml:space="preserve"> indicator</w:t>
      </w:r>
      <w:r w:rsidR="00A41B3D" w:rsidRPr="00882EFE">
        <w:rPr>
          <w:i/>
        </w:rPr>
        <w:t xml:space="preserve"> targets</w:t>
      </w:r>
      <w:r w:rsidRPr="00882EFE">
        <w:rPr>
          <w:i/>
        </w:rPr>
        <w:t>]</w:t>
      </w:r>
    </w:p>
    <w:p w14:paraId="5503EF20" w14:textId="39DD680C" w:rsidR="00774296" w:rsidRDefault="00774296" w:rsidP="00A03C1D"/>
    <w:p w14:paraId="3EF84592" w14:textId="746196C4" w:rsidR="006732C0" w:rsidRDefault="003F3A64" w:rsidP="002120C5">
      <w:r>
        <w:lastRenderedPageBreak/>
        <w:t>Creating</w:t>
      </w:r>
      <w:r w:rsidR="00A13F50">
        <w:t xml:space="preserve"> resilient and livable communities </w:t>
      </w:r>
      <w:r w:rsidR="00BF5E59">
        <w:t>requires intensified</w:t>
      </w:r>
      <w:r w:rsidR="00A13F50">
        <w:t xml:space="preserve"> efforts</w:t>
      </w:r>
      <w:r w:rsidR="00BE4F2B">
        <w:t xml:space="preserve"> </w:t>
      </w:r>
      <w:r w:rsidR="00A13F50">
        <w:t xml:space="preserve">to mitigate the emissions that contribute to climate change. GO TO 2040 emphasized climate mitigation as a co-benefit inherent to its </w:t>
      </w:r>
      <w:r w:rsidR="00985A3B">
        <w:t xml:space="preserve">recommendations for </w:t>
      </w:r>
      <w:r w:rsidR="00A13F50">
        <w:t>land use, environment, housing, and transportation.</w:t>
      </w:r>
      <w:r w:rsidR="001C1D29">
        <w:t xml:space="preserve"> </w:t>
      </w:r>
      <w:r w:rsidR="00A13F50">
        <w:t>Compact infill development, improved pedestrian and bicycle infrastructure, increased investments in public transit, more efficient consumption of energy, and proliferation of renewable energy generation systems all contribute to climate mitigation, not to mention reduced congestion.</w:t>
      </w:r>
      <w:r w:rsidR="007D4B06">
        <w:t xml:space="preserve"> </w:t>
      </w:r>
      <w:r w:rsidR="001C1D29">
        <w:t>In addition, c</w:t>
      </w:r>
      <w:r w:rsidR="001C1D29" w:rsidRPr="0000105B">
        <w:t xml:space="preserve">ommunities can mitigate climate change through carbon sequestration. Vegetation and soils store carbon, thereby reducing GHG emissions. A CMAP-supported Chicago Wilderness study estimating ecosystem service values </w:t>
      </w:r>
      <w:r w:rsidR="007D4B06">
        <w:t>within the</w:t>
      </w:r>
      <w:r w:rsidR="001C1D29" w:rsidRPr="0000105B">
        <w:t xml:space="preserve"> region found that a large tree can remove more than 1,000 pounds of CO2 per year. In total, the region’s green infrastructure contributes to carbon sequestration valued at an es</w:t>
      </w:r>
      <w:r w:rsidR="001C1D29">
        <w:t>timated $11.5 million each year.</w:t>
      </w:r>
      <w:r w:rsidR="001C1D29">
        <w:rPr>
          <w:rStyle w:val="FootnoteReference"/>
        </w:rPr>
        <w:footnoteReference w:id="6"/>
      </w:r>
      <w:r w:rsidR="001C1D29" w:rsidRPr="0000105B">
        <w:t xml:space="preserve"> </w:t>
      </w:r>
      <w:r w:rsidR="001C1D29">
        <w:t>ON TO 2050</w:t>
      </w:r>
      <w:r w:rsidR="001C1D29" w:rsidRPr="0000105B">
        <w:t xml:space="preserve"> calls for conserving </w:t>
      </w:r>
      <w:r w:rsidR="001C1D29">
        <w:t>4</w:t>
      </w:r>
      <w:r w:rsidR="001C1D29" w:rsidRPr="0000105B">
        <w:t>00,000 acres of open space by 20</w:t>
      </w:r>
      <w:r w:rsidR="001C1D29">
        <w:t>5</w:t>
      </w:r>
      <w:r w:rsidR="001C1D29" w:rsidRPr="0000105B">
        <w:t>0</w:t>
      </w:r>
      <w:r w:rsidR="00356219">
        <w:t xml:space="preserve"> and</w:t>
      </w:r>
      <w:r w:rsidR="007D4B06">
        <w:t xml:space="preserve"> </w:t>
      </w:r>
      <w:r w:rsidR="00A13F50">
        <w:t>continues to strongly support the climate mitigation strategies of GO TO 2040</w:t>
      </w:r>
      <w:r w:rsidR="00D841F1">
        <w:t>.</w:t>
      </w:r>
      <w:r w:rsidR="00850216">
        <w:rPr>
          <w:rStyle w:val="FootnoteReference"/>
        </w:rPr>
        <w:footnoteReference w:id="7"/>
      </w:r>
      <w:r w:rsidR="00D841F1">
        <w:t xml:space="preserve"> </w:t>
      </w:r>
    </w:p>
    <w:p w14:paraId="76559F23" w14:textId="77777777" w:rsidR="00F63DEB" w:rsidRDefault="00F63DEB" w:rsidP="002120C5"/>
    <w:p w14:paraId="759A32C5" w14:textId="42C40C4D" w:rsidR="005A49C1" w:rsidRDefault="00A13F50" w:rsidP="002120C5">
      <w:r>
        <w:t>Transformative changes in the energy sector</w:t>
      </w:r>
      <w:r w:rsidR="00A84BA5">
        <w:t xml:space="preserve"> </w:t>
      </w:r>
      <w:r w:rsidR="007D18CD">
        <w:t xml:space="preserve">-- </w:t>
      </w:r>
      <w:r w:rsidR="003F1C8C">
        <w:t>from the closing of coal power plants</w:t>
      </w:r>
      <w:r>
        <w:t xml:space="preserve"> and </w:t>
      </w:r>
      <w:r w:rsidR="001A0136">
        <w:t>explosion</w:t>
      </w:r>
      <w:r w:rsidR="003956F1">
        <w:t xml:space="preserve"> of solar and </w:t>
      </w:r>
      <w:r w:rsidR="001A0136">
        <w:t>other renewable industries</w:t>
      </w:r>
      <w:r w:rsidR="003956F1">
        <w:t xml:space="preserve"> </w:t>
      </w:r>
      <w:r>
        <w:t xml:space="preserve">to </w:t>
      </w:r>
      <w:r w:rsidR="00FA0A20">
        <w:t>the p</w:t>
      </w:r>
      <w:r w:rsidR="00FA0A20" w:rsidRPr="002120C5">
        <w:t>roliferation</w:t>
      </w:r>
      <w:r w:rsidR="001A0136">
        <w:t xml:space="preserve"> of </w:t>
      </w:r>
      <w:r w:rsidR="00FA0A20" w:rsidRPr="002120C5">
        <w:t>personal</w:t>
      </w:r>
      <w:r w:rsidR="005B7C0E">
        <w:t xml:space="preserve"> and </w:t>
      </w:r>
      <w:r w:rsidR="00FA0A20">
        <w:t>fleet electric vehicles</w:t>
      </w:r>
      <w:r w:rsidR="0035103A">
        <w:t xml:space="preserve"> and </w:t>
      </w:r>
      <w:r w:rsidR="00FA0A20">
        <w:t>other innovations in fuel efficiency</w:t>
      </w:r>
      <w:r w:rsidR="00BE4F2B">
        <w:t xml:space="preserve"> --</w:t>
      </w:r>
      <w:r>
        <w:t xml:space="preserve"> </w:t>
      </w:r>
      <w:r w:rsidR="00FA0A20">
        <w:t>offer the promise of subs</w:t>
      </w:r>
      <w:r w:rsidR="00F63DEB">
        <w:t>tantial reductions in emissions.</w:t>
      </w:r>
      <w:r w:rsidR="001E16D6">
        <w:t xml:space="preserve"> </w:t>
      </w:r>
      <w:r w:rsidR="00AD3EF2">
        <w:t xml:space="preserve">Regional stakeholders </w:t>
      </w:r>
      <w:r>
        <w:t xml:space="preserve">should </w:t>
      </w:r>
      <w:r w:rsidR="00AD3EF2">
        <w:t xml:space="preserve">prepare </w:t>
      </w:r>
      <w:r>
        <w:t xml:space="preserve">for </w:t>
      </w:r>
      <w:r w:rsidR="00AD3EF2">
        <w:t xml:space="preserve">and harness these changes to ensure benefits to all </w:t>
      </w:r>
      <w:r w:rsidR="000300B6">
        <w:t xml:space="preserve">residents. </w:t>
      </w:r>
      <w:r w:rsidR="000300B6" w:rsidRPr="002120C5">
        <w:t>Research suggests</w:t>
      </w:r>
      <w:r w:rsidR="000300B6">
        <w:t xml:space="preserve"> </w:t>
      </w:r>
      <w:r w:rsidR="000300B6" w:rsidRPr="002120C5">
        <w:t>that low-income communities spend a disproportionate share of</w:t>
      </w:r>
      <w:r w:rsidR="0035103A">
        <w:t xml:space="preserve"> </w:t>
      </w:r>
      <w:r w:rsidR="000300B6" w:rsidRPr="002120C5">
        <w:t>their income on energy costs,</w:t>
      </w:r>
      <w:r w:rsidR="00A70546">
        <w:rPr>
          <w:rStyle w:val="FootnoteReference"/>
        </w:rPr>
        <w:footnoteReference w:id="8"/>
      </w:r>
      <w:r w:rsidR="000300B6" w:rsidRPr="002120C5">
        <w:t xml:space="preserve"> and communities of color have</w:t>
      </w:r>
      <w:r w:rsidR="000300B6">
        <w:t xml:space="preserve"> </w:t>
      </w:r>
      <w:r w:rsidR="000300B6" w:rsidRPr="002120C5">
        <w:t xml:space="preserve">historically </w:t>
      </w:r>
      <w:r w:rsidR="00F73C38">
        <w:t>suffered from greater exposure</w:t>
      </w:r>
      <w:r w:rsidR="000300B6" w:rsidRPr="002120C5">
        <w:t xml:space="preserve"> to the local environmental</w:t>
      </w:r>
      <w:r w:rsidR="000300B6">
        <w:t xml:space="preserve"> </w:t>
      </w:r>
      <w:r w:rsidR="000300B6" w:rsidRPr="002120C5">
        <w:t xml:space="preserve">impacts of </w:t>
      </w:r>
      <w:r w:rsidR="000300B6">
        <w:t xml:space="preserve">energy </w:t>
      </w:r>
      <w:r w:rsidR="000300B6" w:rsidRPr="002120C5">
        <w:t>generation</w:t>
      </w:r>
      <w:r w:rsidR="000300B6">
        <w:t xml:space="preserve"> and consumption. </w:t>
      </w:r>
      <w:r w:rsidR="000300B6" w:rsidRPr="002120C5">
        <w:t>Understanding and addressing the financial, environmental, and</w:t>
      </w:r>
      <w:r w:rsidR="000300B6">
        <w:t xml:space="preserve"> </w:t>
      </w:r>
      <w:r w:rsidR="000300B6" w:rsidRPr="002120C5">
        <w:t>social needs of these users, as well as other vulnerable groups</w:t>
      </w:r>
      <w:r w:rsidR="000300B6">
        <w:t xml:space="preserve"> </w:t>
      </w:r>
      <w:r w:rsidR="000300B6" w:rsidRPr="002120C5">
        <w:t xml:space="preserve">like seniors, will be critical to avoid </w:t>
      </w:r>
      <w:r w:rsidR="005B2DA1">
        <w:t>perpetuating</w:t>
      </w:r>
      <w:r w:rsidR="000300B6" w:rsidRPr="002120C5">
        <w:t xml:space="preserve"> inequities</w:t>
      </w:r>
      <w:r w:rsidR="000300B6">
        <w:t xml:space="preserve"> </w:t>
      </w:r>
      <w:r w:rsidR="000300B6" w:rsidRPr="002120C5">
        <w:t>in the future.</w:t>
      </w:r>
    </w:p>
    <w:p w14:paraId="6C04D1BB" w14:textId="77777777" w:rsidR="002641F2" w:rsidRDefault="002641F2" w:rsidP="00572717"/>
    <w:p w14:paraId="29996DB8" w14:textId="358CEC46" w:rsidR="00572717" w:rsidRDefault="00226658" w:rsidP="00572717">
      <w:r>
        <w:t xml:space="preserve">ON TO 2050 sets </w:t>
      </w:r>
      <w:r w:rsidR="005024FD">
        <w:t>GHG</w:t>
      </w:r>
      <w:r>
        <w:t xml:space="preserve"> </w:t>
      </w:r>
      <w:r w:rsidR="002F1B49">
        <w:t>reduction</w:t>
      </w:r>
      <w:r>
        <w:t xml:space="preserve"> targets in line </w:t>
      </w:r>
      <w:r w:rsidR="002641F2">
        <w:t xml:space="preserve">with </w:t>
      </w:r>
      <w:r w:rsidR="0058347B">
        <w:t>global goals</w:t>
      </w:r>
      <w:r w:rsidR="002F1B49">
        <w:t xml:space="preserve"> to place the world on a </w:t>
      </w:r>
      <w:r w:rsidR="002641F2">
        <w:t>“stabilization path,” the approximate emissions trajectory needed to stabilize temperatures at a global mean increase of two degrees Celsius.</w:t>
      </w:r>
      <w:r w:rsidR="00E12D94">
        <w:t xml:space="preserve"> </w:t>
      </w:r>
      <w:r w:rsidR="00895AA7">
        <w:t>[</w:t>
      </w:r>
      <w:r w:rsidR="00895AA7" w:rsidRPr="003E3E36">
        <w:rPr>
          <w:i/>
        </w:rPr>
        <w:t>Pending results of greenhouse gas inventory.</w:t>
      </w:r>
      <w:r w:rsidR="00895AA7">
        <w:t xml:space="preserve">] </w:t>
      </w:r>
      <w:r w:rsidR="00E12D94">
        <w:t>This translates to a reduction of X metric tons of CO2 equivalent per capita</w:t>
      </w:r>
      <w:r w:rsidR="00FC67B1">
        <w:t xml:space="preserve"> by 2050</w:t>
      </w:r>
      <w:r w:rsidR="00AF12E0">
        <w:t>.</w:t>
      </w:r>
      <w:r w:rsidR="00895AA7">
        <w:t xml:space="preserve"> [</w:t>
      </w:r>
      <w:r w:rsidR="00895AA7" w:rsidRPr="00CB3DD6">
        <w:rPr>
          <w:i/>
        </w:rPr>
        <w:t>Pending results of greenhouse gas inventory.</w:t>
      </w:r>
      <w:r w:rsidR="00895AA7">
        <w:t xml:space="preserve">] </w:t>
      </w:r>
      <w:r w:rsidR="00AF12E0">
        <w:t xml:space="preserve"> </w:t>
      </w:r>
      <w:r w:rsidR="00F0393D">
        <w:t>T</w:t>
      </w:r>
      <w:r w:rsidR="00AF12E0">
        <w:t xml:space="preserve">o achieve </w:t>
      </w:r>
      <w:r w:rsidR="00F31312">
        <w:t xml:space="preserve">that goal, the Chicago region will need to intensify climate mitigation in a variety of </w:t>
      </w:r>
      <w:r w:rsidR="003B4E35">
        <w:t>ways</w:t>
      </w:r>
      <w:r w:rsidR="00F31312">
        <w:t xml:space="preserve">. </w:t>
      </w:r>
      <w:r w:rsidR="003B4E35">
        <w:t>Sustained</w:t>
      </w:r>
      <w:r w:rsidR="00D12B1A">
        <w:t>, intense</w:t>
      </w:r>
      <w:r w:rsidR="003B4E35">
        <w:t xml:space="preserve"> efforts from actors outside the region, such as energy utilities and the State and Federal governments, will also be necessary to achieve the emissions reductions</w:t>
      </w:r>
      <w:r w:rsidR="00E10055">
        <w:t xml:space="preserve"> mandated by</w:t>
      </w:r>
      <w:r w:rsidR="00D0186D">
        <w:t xml:space="preserve"> </w:t>
      </w:r>
      <w:r w:rsidR="003B4E35">
        <w:t xml:space="preserve">ON TO 2050. </w:t>
      </w:r>
      <w:r w:rsidR="00F31312">
        <w:t>In addition to the strategies listed here, the array of environmental strategies presented</w:t>
      </w:r>
      <w:r w:rsidR="00B2486A">
        <w:t xml:space="preserve"> elsewhere</w:t>
      </w:r>
      <w:r w:rsidR="00F31312">
        <w:t xml:space="preserve"> in this chapter can help the region mitigate climate change. </w:t>
      </w:r>
      <w:r w:rsidR="00E10055">
        <w:t>For example, a</w:t>
      </w:r>
      <w:r w:rsidR="00F31312">
        <w:t xml:space="preserve">n integrated approach to water resources, where water is conserved and reused, can reduce the energy consumption associated with water treatment, </w:t>
      </w:r>
      <w:r w:rsidR="00F31312">
        <w:lastRenderedPageBreak/>
        <w:t>distribution, and wastewater treatment. On the other end of the spectrum, preserving and enhancing the region’s natural areas</w:t>
      </w:r>
      <w:r w:rsidR="00FC3BC9">
        <w:t xml:space="preserve"> and retrofitting our built environment with green infrastructure</w:t>
      </w:r>
      <w:r w:rsidR="00F31312">
        <w:t xml:space="preserve"> helps retain and expand the natural carbon sequestration services these areas provide. </w:t>
      </w:r>
    </w:p>
    <w:p w14:paraId="2BAAFDE6" w14:textId="77777777" w:rsidR="00A41B3D" w:rsidRDefault="00A41B3D" w:rsidP="00774296">
      <w:pPr>
        <w:rPr>
          <w:b/>
          <w:i/>
        </w:rPr>
      </w:pPr>
    </w:p>
    <w:p w14:paraId="58F21839" w14:textId="1B3CF830" w:rsidR="00A03C1D" w:rsidRDefault="00774296" w:rsidP="00774296">
      <w:pPr>
        <w:rPr>
          <w:b/>
          <w:i/>
        </w:rPr>
      </w:pPr>
      <w:r w:rsidRPr="005B158B">
        <w:rPr>
          <w:b/>
          <w:i/>
        </w:rPr>
        <w:t>The following subsection outlines strategies and action</w:t>
      </w:r>
      <w:r>
        <w:rPr>
          <w:b/>
          <w:i/>
        </w:rPr>
        <w:t>s</w:t>
      </w:r>
      <w:r w:rsidRPr="005B158B">
        <w:rPr>
          <w:b/>
          <w:i/>
        </w:rPr>
        <w:t xml:space="preserve"> to implement this recommendation. </w:t>
      </w:r>
    </w:p>
    <w:p w14:paraId="05F06872" w14:textId="0EB3D860" w:rsidR="00E67664" w:rsidRDefault="000F6356" w:rsidP="00E67664">
      <w:pPr>
        <w:pStyle w:val="Heading4"/>
      </w:pPr>
      <w:r>
        <w:t>C</w:t>
      </w:r>
      <w:r w:rsidR="002F0B4C">
        <w:t>omprehensive</w:t>
      </w:r>
      <w:r>
        <w:t>ly</w:t>
      </w:r>
      <w:r w:rsidR="002F0B4C">
        <w:t xml:space="preserve"> </w:t>
      </w:r>
      <w:r>
        <w:t xml:space="preserve">address </w:t>
      </w:r>
      <w:r w:rsidR="002F0B4C">
        <w:t xml:space="preserve">energy and climate change </w:t>
      </w:r>
      <w:r w:rsidR="00E67664">
        <w:t>at the federal and state level</w:t>
      </w:r>
      <w:r>
        <w:t>s</w:t>
      </w:r>
    </w:p>
    <w:p w14:paraId="2C30ED68" w14:textId="4E4EE65A" w:rsidR="007C05DB" w:rsidRDefault="007C05DB" w:rsidP="007C05DB">
      <w:r>
        <w:t xml:space="preserve">GO TO 2040 called for </w:t>
      </w:r>
      <w:r w:rsidR="0054502A">
        <w:t xml:space="preserve">a variety of energy and climate change policy actions that are best completed </w:t>
      </w:r>
      <w:r w:rsidR="00C53DB8">
        <w:t>at the federal and state levels</w:t>
      </w:r>
      <w:r w:rsidR="00A02997">
        <w:t>,</w:t>
      </w:r>
      <w:r w:rsidR="00C53DB8">
        <w:t xml:space="preserve"> and</w:t>
      </w:r>
      <w:r w:rsidR="0054502A">
        <w:t xml:space="preserve"> </w:t>
      </w:r>
      <w:r w:rsidR="00AE342D">
        <w:t xml:space="preserve">ON TO 2050 reaffirms the commitment to national </w:t>
      </w:r>
      <w:r w:rsidR="000833FB">
        <w:t>GHG</w:t>
      </w:r>
      <w:r w:rsidR="00AE342D">
        <w:t xml:space="preserve"> reduction targets. </w:t>
      </w:r>
      <w:r w:rsidR="00EE53A3">
        <w:t xml:space="preserve">In December 2015, 187 countries adopted the universal and legally binding </w:t>
      </w:r>
      <w:r w:rsidR="00EE53A3" w:rsidRPr="00A156AB">
        <w:t>Paris Agreement</w:t>
      </w:r>
      <w:r w:rsidR="00EE53A3">
        <w:t xml:space="preserve"> that calls for key outcomes that support climate action.</w:t>
      </w:r>
      <w:r w:rsidR="00A156AB">
        <w:rPr>
          <w:rStyle w:val="FootnoteReference"/>
        </w:rPr>
        <w:footnoteReference w:id="9"/>
      </w:r>
      <w:r w:rsidR="00EE53A3">
        <w:t xml:space="preserve"> </w:t>
      </w:r>
      <w:r w:rsidR="00EE53A3">
        <w:rPr>
          <w:rFonts w:eastAsiaTheme="minorEastAsia"/>
          <w:lang w:eastAsia="zh-CN"/>
        </w:rPr>
        <w:t xml:space="preserve">The </w:t>
      </w:r>
      <w:r w:rsidR="00946295">
        <w:rPr>
          <w:rFonts w:eastAsiaTheme="minorEastAsia"/>
          <w:lang w:eastAsia="zh-CN"/>
        </w:rPr>
        <w:t xml:space="preserve">U.S. </w:t>
      </w:r>
      <w:r w:rsidR="00EE53A3">
        <w:rPr>
          <w:rFonts w:eastAsiaTheme="minorEastAsia"/>
          <w:lang w:eastAsia="zh-CN"/>
        </w:rPr>
        <w:t>pledged to reduce its emissions 26 to 28 percent relative to 2005 levels by 2025, and 80 percent by 2050.</w:t>
      </w:r>
      <w:r w:rsidR="00C53DB8" w:rsidRPr="00C53DB8">
        <w:rPr>
          <w:rFonts w:eastAsiaTheme="minorEastAsia"/>
          <w:lang w:eastAsia="zh-CN"/>
        </w:rPr>
        <w:t xml:space="preserve"> </w:t>
      </w:r>
      <w:r w:rsidR="004662CA">
        <w:rPr>
          <w:rFonts w:eastAsiaTheme="minorEastAsia"/>
          <w:lang w:eastAsia="zh-CN"/>
        </w:rPr>
        <w:t xml:space="preserve">While the </w:t>
      </w:r>
      <w:r w:rsidR="00C53DB8" w:rsidRPr="00740A1D">
        <w:rPr>
          <w:lang w:eastAsia="zh-CN"/>
        </w:rPr>
        <w:t>Clean Power Plan</w:t>
      </w:r>
      <w:r w:rsidR="00740A1D">
        <w:rPr>
          <w:lang w:eastAsia="zh-CN"/>
        </w:rPr>
        <w:t>, t</w:t>
      </w:r>
      <w:r w:rsidR="00C53DB8">
        <w:rPr>
          <w:lang w:eastAsia="zh-CN"/>
        </w:rPr>
        <w:t>he first federal regulation that limits carbon pollution</w:t>
      </w:r>
      <w:r w:rsidR="003A6A85">
        <w:rPr>
          <w:lang w:eastAsia="zh-CN"/>
        </w:rPr>
        <w:t xml:space="preserve">, </w:t>
      </w:r>
      <w:r w:rsidR="00AD0042">
        <w:rPr>
          <w:lang w:eastAsia="zh-CN"/>
        </w:rPr>
        <w:t>and</w:t>
      </w:r>
      <w:r w:rsidR="0065716C">
        <w:rPr>
          <w:lang w:eastAsia="zh-CN"/>
        </w:rPr>
        <w:t xml:space="preserve"> other initiatives have</w:t>
      </w:r>
      <w:r w:rsidR="003A6A85">
        <w:rPr>
          <w:lang w:eastAsia="zh-CN"/>
        </w:rPr>
        <w:t xml:space="preserve"> stalled,</w:t>
      </w:r>
      <w:r w:rsidR="00703D4D">
        <w:rPr>
          <w:rStyle w:val="FootnoteReference"/>
          <w:lang w:eastAsia="zh-CN"/>
        </w:rPr>
        <w:footnoteReference w:id="10"/>
      </w:r>
      <w:r w:rsidR="003A6A85">
        <w:rPr>
          <w:lang w:eastAsia="zh-CN"/>
        </w:rPr>
        <w:t xml:space="preserve"> </w:t>
      </w:r>
      <w:r w:rsidR="00482D52">
        <w:rPr>
          <w:lang w:eastAsia="zh-CN"/>
        </w:rPr>
        <w:t xml:space="preserve">individual states are continuing to </w:t>
      </w:r>
      <w:r w:rsidR="00740A1D">
        <w:rPr>
          <w:lang w:eastAsia="zh-CN"/>
        </w:rPr>
        <w:t>push</w:t>
      </w:r>
      <w:r w:rsidR="00482D52">
        <w:rPr>
          <w:lang w:eastAsia="zh-CN"/>
        </w:rPr>
        <w:t xml:space="preserve"> reduction targets from power</w:t>
      </w:r>
      <w:r w:rsidR="00740A1D">
        <w:rPr>
          <w:lang w:eastAsia="zh-CN"/>
        </w:rPr>
        <w:t xml:space="preserve"> </w:t>
      </w:r>
      <w:r w:rsidR="0019496D">
        <w:rPr>
          <w:lang w:eastAsia="zh-CN"/>
        </w:rPr>
        <w:t>plant emissions</w:t>
      </w:r>
      <w:r w:rsidR="0065716C">
        <w:rPr>
          <w:lang w:eastAsia="zh-CN"/>
        </w:rPr>
        <w:t xml:space="preserve"> and</w:t>
      </w:r>
      <w:r w:rsidR="00AD0042">
        <w:rPr>
          <w:lang w:eastAsia="zh-CN"/>
        </w:rPr>
        <w:t xml:space="preserve"> are</w:t>
      </w:r>
      <w:r w:rsidR="0065716C">
        <w:rPr>
          <w:lang w:eastAsia="zh-CN"/>
        </w:rPr>
        <w:t xml:space="preserve"> </w:t>
      </w:r>
      <w:r w:rsidR="0019496D">
        <w:rPr>
          <w:lang w:eastAsia="zh-CN"/>
        </w:rPr>
        <w:t xml:space="preserve">taking </w:t>
      </w:r>
      <w:r w:rsidR="0065716C">
        <w:rPr>
          <w:lang w:eastAsia="zh-CN"/>
        </w:rPr>
        <w:t>a</w:t>
      </w:r>
      <w:r w:rsidR="00703D4D">
        <w:rPr>
          <w:lang w:eastAsia="zh-CN"/>
        </w:rPr>
        <w:t xml:space="preserve">dditional measures </w:t>
      </w:r>
      <w:r w:rsidR="00C6749C">
        <w:rPr>
          <w:lang w:eastAsia="zh-CN"/>
        </w:rPr>
        <w:t xml:space="preserve">such as </w:t>
      </w:r>
      <w:r>
        <w:t xml:space="preserve">improving </w:t>
      </w:r>
      <w:r w:rsidR="00334BA1">
        <w:t xml:space="preserve">fuel efficiency standards and </w:t>
      </w:r>
      <w:r>
        <w:t>the carbon content of fuels, reducing industrial emissions, and establishing policies to promote energy con</w:t>
      </w:r>
      <w:r w:rsidR="00B15263">
        <w:t>servation and renewable energy</w:t>
      </w:r>
      <w:r w:rsidR="00AA57EE">
        <w:t>.</w:t>
      </w:r>
      <w:r w:rsidR="00D60CBB">
        <w:t xml:space="preserve"> Existing</w:t>
      </w:r>
      <w:r w:rsidR="000C0425">
        <w:t xml:space="preserve"> federal and state </w:t>
      </w:r>
      <w:r w:rsidR="000C0425" w:rsidRPr="00F77896">
        <w:t>transportation, housing, and energy policies</w:t>
      </w:r>
      <w:r w:rsidR="00D60CBB">
        <w:t xml:space="preserve"> should be reviewed to</w:t>
      </w:r>
      <w:r w:rsidR="001A72D1">
        <w:t xml:space="preserve"> better</w:t>
      </w:r>
      <w:r w:rsidR="00D60CBB">
        <w:t xml:space="preserve"> integrate </w:t>
      </w:r>
      <w:r w:rsidR="001A72D1">
        <w:t xml:space="preserve">carbon reduction strategies. </w:t>
      </w:r>
      <w:r w:rsidR="00AA57EE">
        <w:t xml:space="preserve">In addition to federal regulation, </w:t>
      </w:r>
      <w:r w:rsidR="003641C8">
        <w:t>innovative market mechanisms for mitigating carbon emissions</w:t>
      </w:r>
      <w:r w:rsidR="00B8129D">
        <w:t>, such as carbon fee and dividend proposals</w:t>
      </w:r>
      <w:r w:rsidR="00673BE5">
        <w:t xml:space="preserve">, have the potential to transform our response </w:t>
      </w:r>
      <w:r w:rsidR="00EC29B6">
        <w:t xml:space="preserve">to reduction targets. </w:t>
      </w:r>
    </w:p>
    <w:p w14:paraId="5FAAFB12" w14:textId="4BC99F66" w:rsidR="00370649" w:rsidRDefault="00370649" w:rsidP="00BE173F">
      <w:pPr>
        <w:spacing w:after="200"/>
      </w:pPr>
    </w:p>
    <w:p w14:paraId="3FA0A5E0" w14:textId="41900326" w:rsidR="007F4031" w:rsidRDefault="007F4031" w:rsidP="00BE173F">
      <w:pPr>
        <w:spacing w:after="200"/>
        <w:ind w:left="360"/>
      </w:pPr>
      <w:r w:rsidRPr="001F0E90">
        <w:rPr>
          <w:i/>
        </w:rPr>
        <w:t xml:space="preserve">The </w:t>
      </w:r>
      <w:r w:rsidR="00AD0042" w:rsidRPr="001F0E90">
        <w:rPr>
          <w:i/>
        </w:rPr>
        <w:t>federal government</w:t>
      </w:r>
      <w:r>
        <w:t xml:space="preserve"> should uphold its commitment to the Paris Agreement and continue federal </w:t>
      </w:r>
      <w:r w:rsidR="00061137">
        <w:t>involvement in strategies to achieve these goals, including the expansion of</w:t>
      </w:r>
      <w:r>
        <w:t xml:space="preserve"> renewable energy and efficiency programs and explor</w:t>
      </w:r>
      <w:r w:rsidR="00061137">
        <w:t>ation</w:t>
      </w:r>
      <w:r w:rsidR="000B70BD">
        <w:t xml:space="preserve"> of</w:t>
      </w:r>
      <w:r>
        <w:t xml:space="preserve"> market mechanisms fo</w:t>
      </w:r>
      <w:r w:rsidR="00061137">
        <w:t xml:space="preserve">r reducing </w:t>
      </w:r>
      <w:r w:rsidR="001E295C">
        <w:t>GHG</w:t>
      </w:r>
      <w:r>
        <w:t xml:space="preserve"> emissions. </w:t>
      </w:r>
    </w:p>
    <w:p w14:paraId="778F025C" w14:textId="77777777" w:rsidR="00E14918" w:rsidRDefault="007F4031" w:rsidP="00BE173F">
      <w:pPr>
        <w:spacing w:after="200"/>
        <w:ind w:left="360"/>
      </w:pPr>
      <w:r>
        <w:t xml:space="preserve">The </w:t>
      </w:r>
      <w:r w:rsidRPr="001F0E90">
        <w:rPr>
          <w:i/>
        </w:rPr>
        <w:t>State</w:t>
      </w:r>
      <w:r>
        <w:t xml:space="preserve"> should continue to implement </w:t>
      </w:r>
      <w:r w:rsidR="0019496D">
        <w:t xml:space="preserve">the Future Energy Jobs Act and other </w:t>
      </w:r>
      <w:r>
        <w:t xml:space="preserve">reduction policies </w:t>
      </w:r>
      <w:r w:rsidR="00061137">
        <w:t xml:space="preserve">and programs that </w:t>
      </w:r>
      <w:r w:rsidR="00C25802">
        <w:t>promote energy conservation and</w:t>
      </w:r>
      <w:r w:rsidR="00061137">
        <w:t xml:space="preserve"> transition the region to renewable </w:t>
      </w:r>
      <w:r w:rsidR="00C25802">
        <w:t>sources</w:t>
      </w:r>
      <w:r w:rsidR="00061137">
        <w:t xml:space="preserve">. </w:t>
      </w:r>
    </w:p>
    <w:p w14:paraId="4E8305AE" w14:textId="5BA047DE" w:rsidR="007F4031" w:rsidRDefault="00E14918" w:rsidP="00BE173F">
      <w:pPr>
        <w:spacing w:after="200"/>
        <w:ind w:left="360"/>
      </w:pPr>
      <w:r w:rsidRPr="001F0E90">
        <w:rPr>
          <w:i/>
        </w:rPr>
        <w:t xml:space="preserve"> CMAP</w:t>
      </w:r>
      <w:r>
        <w:t xml:space="preserve"> should regularly update the </w:t>
      </w:r>
      <w:r w:rsidR="008A33D3">
        <w:t>GHG</w:t>
      </w:r>
      <w:r>
        <w:t xml:space="preserve"> inventory to provide critical information to stakeholders on the implementation of emission reduction strategies. </w:t>
      </w:r>
      <w:r w:rsidR="002B668C">
        <w:br/>
      </w:r>
    </w:p>
    <w:p w14:paraId="27BBC312" w14:textId="03C171B5" w:rsidR="00A03C1D" w:rsidRDefault="00061137" w:rsidP="00061137">
      <w:pPr>
        <w:pStyle w:val="Heading4"/>
      </w:pPr>
      <w:r>
        <w:lastRenderedPageBreak/>
        <w:t>Transform transportation systems to reduce emissions</w:t>
      </w:r>
    </w:p>
    <w:p w14:paraId="6242E5F1" w14:textId="76B61ABC" w:rsidR="00961C3C" w:rsidRDefault="004D5069" w:rsidP="00A03C1D">
      <w:r>
        <w:t>Electricity</w:t>
      </w:r>
      <w:r w:rsidR="000B5EFA">
        <w:t xml:space="preserve"> generation</w:t>
      </w:r>
      <w:r>
        <w:t xml:space="preserve"> has already diversified its sources significantly to draw more upon low- and zero-emissions sources, with 51</w:t>
      </w:r>
      <w:r w:rsidR="00AE204F">
        <w:t xml:space="preserve"> percent </w:t>
      </w:r>
      <w:r>
        <w:t>of our region’s energy</w:t>
      </w:r>
      <w:r w:rsidR="000B5EFA">
        <w:t xml:space="preserve"> com</w:t>
      </w:r>
      <w:r>
        <w:t>ing</w:t>
      </w:r>
      <w:r w:rsidR="000B5EFA">
        <w:t xml:space="preserve"> from nuclear power</w:t>
      </w:r>
      <w:r>
        <w:t xml:space="preserve"> and four percent coming from wind and solar.</w:t>
      </w:r>
      <w:r w:rsidR="00741087">
        <w:rPr>
          <w:rStyle w:val="FootnoteReference"/>
        </w:rPr>
        <w:footnoteReference w:id="11"/>
      </w:r>
      <w:r w:rsidR="000B5EFA">
        <w:t xml:space="preserve"> </w:t>
      </w:r>
      <w:r>
        <w:t xml:space="preserve">However, </w:t>
      </w:r>
      <w:r w:rsidR="000B5EFA">
        <w:t xml:space="preserve">the transportation sector </w:t>
      </w:r>
      <w:r w:rsidR="00B3046A">
        <w:t xml:space="preserve">still depends </w:t>
      </w:r>
      <w:r w:rsidR="003201DD">
        <w:t xml:space="preserve">primarily </w:t>
      </w:r>
      <w:r w:rsidR="00B3046A">
        <w:t xml:space="preserve">on fossil fuel consumption and the emissions </w:t>
      </w:r>
      <w:r w:rsidR="002A42E2">
        <w:t>that it entails</w:t>
      </w:r>
      <w:r w:rsidR="000B5EFA">
        <w:t>.</w:t>
      </w:r>
      <w:r w:rsidR="00E647D9">
        <w:t xml:space="preserve"> In addition to decreasing vehicle miles traveled, as discussed in the </w:t>
      </w:r>
      <w:r w:rsidR="00895AA7">
        <w:t>Transportation Chapter</w:t>
      </w:r>
      <w:r w:rsidR="00E647D9">
        <w:t>, alternative energy and emissions reduction technology are critical to reducing emissions. Due to increasingly stringent fuel economy standards, vehicles that use conventional gasoline will become more efficient, and more than a quarter of cars and light duty trucks could be powered by electricity and other alternative fuels by 2050.</w:t>
      </w:r>
      <w:r w:rsidR="00E647D9">
        <w:rPr>
          <w:rStyle w:val="FootnoteReference"/>
        </w:rPr>
        <w:footnoteReference w:id="12"/>
      </w:r>
      <w:r w:rsidR="00E647D9">
        <w:t xml:space="preserve"> Passenger cars are most likely to be electrified, with a dramatic increase in plug-in and hybrid electric vehicle market share projected by 2050.</w:t>
      </w:r>
      <w:r w:rsidR="0019496D">
        <w:t xml:space="preserve"> Transit agencies and local governments are investing in electric vehicles and replacing their fleet with more energy efficient v</w:t>
      </w:r>
      <w:r w:rsidR="00070046">
        <w:t>e</w:t>
      </w:r>
      <w:r w:rsidR="0019496D">
        <w:t>hi</w:t>
      </w:r>
      <w:r w:rsidR="00070046">
        <w:t>c</w:t>
      </w:r>
      <w:r w:rsidR="0019496D">
        <w:t xml:space="preserve">les. Fuel savings from these investments could continue to increase, especially if gas prices rise or carbon fee and dividend proposals are implemented. Improved charging infrastructure is needed to increase adoption rates of electric vehicles. Incentivizing the installation of fast chargers into multi-unit housing developments and near-term investments in </w:t>
      </w:r>
      <w:r w:rsidR="004B14F5">
        <w:t>public</w:t>
      </w:r>
      <w:r w:rsidR="0019496D">
        <w:t xml:space="preserve">ly available wireless charging stations or electrified roadways can help extend operable ranges of electric vehicles. </w:t>
      </w:r>
      <w:r w:rsidR="00091E9E">
        <w:t>Expansion of public transit and transit-oriented development remains critical to reducing emissions</w:t>
      </w:r>
      <w:r w:rsidR="00A24033">
        <w:t>;</w:t>
      </w:r>
      <w:r w:rsidR="00091E9E">
        <w:t xml:space="preserve"> see the “Make transit more competitive” recommendation in the mobility chapter.</w:t>
      </w:r>
    </w:p>
    <w:p w14:paraId="2B30AECD" w14:textId="64DC84A3" w:rsidR="000B5EFA" w:rsidRDefault="000B5EFA" w:rsidP="00A03C1D"/>
    <w:p w14:paraId="7AD93C79" w14:textId="39D50CF3" w:rsidR="000B5EFA" w:rsidRDefault="0019496D" w:rsidP="00BE173F">
      <w:pPr>
        <w:spacing w:after="200"/>
        <w:ind w:left="360"/>
      </w:pPr>
      <w:r w:rsidRPr="00BE173F">
        <w:rPr>
          <w:i/>
        </w:rPr>
        <w:t>C</w:t>
      </w:r>
      <w:r w:rsidR="00070046" w:rsidRPr="00BE173F">
        <w:rPr>
          <w:i/>
        </w:rPr>
        <w:t>MAP</w:t>
      </w:r>
      <w:r w:rsidR="00070046">
        <w:t xml:space="preserve"> </w:t>
      </w:r>
      <w:r>
        <w:t xml:space="preserve">should continue to </w:t>
      </w:r>
      <w:r w:rsidR="00070046">
        <w:t xml:space="preserve">fund fleet replacement, such as electric buses and charging stations, through the Congestion Migitation and Air Quality Improvement Program (CMAQ).  </w:t>
      </w:r>
    </w:p>
    <w:p w14:paraId="2C1E0B16" w14:textId="6BC75559" w:rsidR="004B14F5" w:rsidRPr="00BC1BF6" w:rsidRDefault="00070046" w:rsidP="00BE173F">
      <w:pPr>
        <w:spacing w:after="200"/>
        <w:ind w:left="360"/>
        <w:rPr>
          <w:i/>
        </w:rPr>
      </w:pPr>
      <w:r w:rsidRPr="00BC1BF6">
        <w:rPr>
          <w:i/>
        </w:rPr>
        <w:t>Transportation agencies</w:t>
      </w:r>
      <w:r>
        <w:t xml:space="preserve"> should adopt electric vehicles and other innovative emission reduction technologies and plan for integration of solar and charging stations into new </w:t>
      </w:r>
      <w:r w:rsidR="004B14F5">
        <w:t>p</w:t>
      </w:r>
      <w:r>
        <w:t>rojects</w:t>
      </w:r>
      <w:r w:rsidR="004B14F5">
        <w:t>.</w:t>
      </w:r>
      <w:r w:rsidR="004B14F5" w:rsidRPr="00BC1BF6">
        <w:rPr>
          <w:i/>
        </w:rPr>
        <w:t xml:space="preserve"> </w:t>
      </w:r>
    </w:p>
    <w:p w14:paraId="6D70EC79" w14:textId="1132CD00" w:rsidR="00070046" w:rsidRPr="00BC1BF6" w:rsidRDefault="00070046" w:rsidP="00BE173F">
      <w:pPr>
        <w:spacing w:after="200"/>
        <w:ind w:left="360"/>
        <w:rPr>
          <w:i/>
        </w:rPr>
      </w:pPr>
      <w:r w:rsidRPr="00BC1BF6">
        <w:rPr>
          <w:i/>
        </w:rPr>
        <w:t>Local governments</w:t>
      </w:r>
      <w:r>
        <w:t xml:space="preserve"> should review development ordinances to identify ways to promote </w:t>
      </w:r>
      <w:r w:rsidR="004B14F5">
        <w:t>electric vehicle infrastructure</w:t>
      </w:r>
      <w:r>
        <w:t xml:space="preserve"> in the transportation system.</w:t>
      </w:r>
      <w:r w:rsidR="00061DF6">
        <w:br/>
      </w:r>
    </w:p>
    <w:p w14:paraId="225BBDB1" w14:textId="70EEA7D2" w:rsidR="00A03C1D" w:rsidRDefault="00A03C1D" w:rsidP="008F053B">
      <w:pPr>
        <w:pStyle w:val="Heading4"/>
      </w:pPr>
      <w:r>
        <w:t>Increase low- and zero-emissions</w:t>
      </w:r>
      <w:r w:rsidR="00D20649">
        <w:t xml:space="preserve"> </w:t>
      </w:r>
      <w:r w:rsidR="00BE173F">
        <w:t>energy</w:t>
      </w:r>
      <w:r>
        <w:t xml:space="preserve"> generation</w:t>
      </w:r>
    </w:p>
    <w:p w14:paraId="0BBA42F0" w14:textId="536AEA06" w:rsidR="00FC3BC9" w:rsidRDefault="00FC3BC9" w:rsidP="00F77896">
      <w:r>
        <w:t xml:space="preserve">Although </w:t>
      </w:r>
      <w:r w:rsidR="00070046">
        <w:t>energy</w:t>
      </w:r>
      <w:r>
        <w:t xml:space="preserve"> </w:t>
      </w:r>
      <w:r w:rsidR="00C11F25">
        <w:t>conservation</w:t>
      </w:r>
      <w:r w:rsidR="00070046">
        <w:t xml:space="preserve"> remains a key priority</w:t>
      </w:r>
      <w:r>
        <w:t xml:space="preserve">, the region must </w:t>
      </w:r>
      <w:r w:rsidR="00BE173F">
        <w:t xml:space="preserve">make a more aggressive </w:t>
      </w:r>
      <w:r>
        <w:t>shift to renewable energy</w:t>
      </w:r>
      <w:r w:rsidR="00070046">
        <w:t xml:space="preserve">. </w:t>
      </w:r>
      <w:r w:rsidR="00A32F8C">
        <w:t>Solar, wind, and nuclear energy generation produce</w:t>
      </w:r>
      <w:r w:rsidR="00F428DB">
        <w:t>s</w:t>
      </w:r>
      <w:r w:rsidR="00A32F8C">
        <w:t xml:space="preserve"> </w:t>
      </w:r>
      <w:r w:rsidR="00C11F25">
        <w:t xml:space="preserve">little to </w:t>
      </w:r>
      <w:r w:rsidR="00A32F8C">
        <w:t xml:space="preserve">no emissions </w:t>
      </w:r>
      <w:r w:rsidR="00C11F25">
        <w:t xml:space="preserve">compared </w:t>
      </w:r>
      <w:r w:rsidR="00C440B2">
        <w:t xml:space="preserve">with </w:t>
      </w:r>
      <w:r w:rsidR="00A32F8C">
        <w:t>traditional fossil fuel-based sources.</w:t>
      </w:r>
      <w:r w:rsidR="00A32F8C" w:rsidRPr="00A32F8C">
        <w:t xml:space="preserve"> </w:t>
      </w:r>
      <w:r w:rsidR="00B554BE">
        <w:t>F</w:t>
      </w:r>
      <w:r w:rsidR="005D45D6">
        <w:t xml:space="preserve">or electric </w:t>
      </w:r>
      <w:r w:rsidR="00C11F25">
        <w:t xml:space="preserve">vehicles </w:t>
      </w:r>
      <w:r w:rsidR="005D45D6">
        <w:t xml:space="preserve">to become truly sustainable, the Chicago region would need to make strides toward increasing its percentage of renewable energy generation. </w:t>
      </w:r>
      <w:r w:rsidR="00D7694C">
        <w:t xml:space="preserve">Recent updates to the state’s </w:t>
      </w:r>
      <w:r w:rsidR="00C11F25">
        <w:t xml:space="preserve">renewable </w:t>
      </w:r>
      <w:r w:rsidR="00D7694C">
        <w:t xml:space="preserve">portfolio </w:t>
      </w:r>
      <w:r w:rsidR="00D7694C">
        <w:lastRenderedPageBreak/>
        <w:t xml:space="preserve">standard are anticipated to accelerate development of wind and solar. </w:t>
      </w:r>
      <w:r w:rsidR="007559AE">
        <w:t>The City of Chicago and Cook County, in partnership with energy service providers, have both offered bulk solar programs to reduce prices for users</w:t>
      </w:r>
      <w:r w:rsidR="008F053B">
        <w:t>.</w:t>
      </w:r>
      <w:r w:rsidR="00A32F8C">
        <w:t xml:space="preserve"> </w:t>
      </w:r>
      <w:r w:rsidR="00A32F8C" w:rsidRPr="00F77896">
        <w:t xml:space="preserve">Utilities and municipalities can work together to remove regulatory barriers and </w:t>
      </w:r>
      <w:r w:rsidR="00BE0E2D">
        <w:t>reduce</w:t>
      </w:r>
      <w:r w:rsidR="00BE0E2D" w:rsidRPr="00F77896">
        <w:t xml:space="preserve"> </w:t>
      </w:r>
      <w:r w:rsidR="00A32F8C" w:rsidRPr="00F77896">
        <w:t>costs of clean energy generation and distribution, from small-scale rooftop solar panels to district energy systems.</w:t>
      </w:r>
      <w:r w:rsidR="008F053B">
        <w:t xml:space="preserve"> </w:t>
      </w:r>
      <w:r w:rsidR="00C11F25">
        <w:t>The development of r</w:t>
      </w:r>
      <w:r w:rsidR="00DB4097">
        <w:t xml:space="preserve">enewable energy systems </w:t>
      </w:r>
      <w:r w:rsidR="00C11F25">
        <w:t>goes hand in hand with more decentral</w:t>
      </w:r>
      <w:r w:rsidR="00DB4097">
        <w:t xml:space="preserve">ized </w:t>
      </w:r>
      <w:r w:rsidR="000674A4">
        <w:t>energy generation</w:t>
      </w:r>
      <w:r w:rsidR="00DB12FE">
        <w:t>;</w:t>
      </w:r>
      <w:r w:rsidR="00C11F25">
        <w:t xml:space="preserve"> for more information see the “Create a more flexible and decentralized electric grid” </w:t>
      </w:r>
      <w:r w:rsidR="00284C73">
        <w:t>recommendation</w:t>
      </w:r>
      <w:r w:rsidR="00C11F25">
        <w:t>.</w:t>
      </w:r>
    </w:p>
    <w:p w14:paraId="19D7A4D2" w14:textId="5C27795A" w:rsidR="00A32F8C" w:rsidRDefault="00A32F8C" w:rsidP="00F77896"/>
    <w:p w14:paraId="1225F341" w14:textId="615A8077" w:rsidR="008F053B" w:rsidRPr="008F053B" w:rsidRDefault="008F053B" w:rsidP="00F77896">
      <w:pPr>
        <w:pStyle w:val="ListParagraph"/>
        <w:numPr>
          <w:ilvl w:val="0"/>
          <w:numId w:val="61"/>
        </w:numPr>
        <w:rPr>
          <w:i/>
        </w:rPr>
      </w:pPr>
      <w:r>
        <w:rPr>
          <w:i/>
        </w:rPr>
        <w:t xml:space="preserve">Energy service providers, such as ComEd, </w:t>
      </w:r>
      <w:r>
        <w:t xml:space="preserve">should continue to diversify their energy portfolio to include a greater share of renewable sources. </w:t>
      </w:r>
    </w:p>
    <w:p w14:paraId="4D669676" w14:textId="7C297D80" w:rsidR="008F053B" w:rsidRDefault="008F053B" w:rsidP="00F77896">
      <w:pPr>
        <w:pStyle w:val="ListParagraph"/>
        <w:numPr>
          <w:ilvl w:val="0"/>
          <w:numId w:val="61"/>
        </w:numPr>
        <w:rPr>
          <w:i/>
        </w:rPr>
      </w:pPr>
      <w:r>
        <w:rPr>
          <w:i/>
        </w:rPr>
        <w:t>The state and federal governments</w:t>
      </w:r>
      <w:r>
        <w:t xml:space="preserve"> should continue to advance renewable portfolio standards, and keep pace with technological changes. </w:t>
      </w:r>
    </w:p>
    <w:p w14:paraId="50ADCAC2" w14:textId="51E296FC" w:rsidR="00E62A40" w:rsidRPr="008F053B" w:rsidRDefault="007559AE" w:rsidP="00A03C1D">
      <w:pPr>
        <w:pStyle w:val="ListParagraph"/>
        <w:numPr>
          <w:ilvl w:val="0"/>
          <w:numId w:val="61"/>
        </w:numPr>
        <w:rPr>
          <w:i/>
        </w:rPr>
      </w:pPr>
      <w:r>
        <w:rPr>
          <w:i/>
        </w:rPr>
        <w:t>Local governments</w:t>
      </w:r>
      <w:r>
        <w:t xml:space="preserve"> should </w:t>
      </w:r>
      <w:r w:rsidR="00F2012B">
        <w:t>allow and promote renewable energy systems in zoning, building, and energy codes</w:t>
      </w:r>
      <w:r w:rsidR="008F053B">
        <w:t xml:space="preserve"> and explore bulk-purchasing options. </w:t>
      </w:r>
    </w:p>
    <w:p w14:paraId="1D8161AD" w14:textId="41B79DC4" w:rsidR="003430B9" w:rsidRDefault="00160D16" w:rsidP="00A949B9">
      <w:pPr>
        <w:pStyle w:val="Heading2"/>
      </w:pPr>
      <w:bookmarkStart w:id="39" w:name="_Manage_stormwater_to"/>
      <w:bookmarkStart w:id="40" w:name="_Toc504574226"/>
      <w:bookmarkStart w:id="41" w:name="_Toc378187139"/>
      <w:bookmarkStart w:id="42" w:name="_Manage_stormwater_to_1"/>
      <w:bookmarkStart w:id="43" w:name="_Toc509846391"/>
      <w:bookmarkStart w:id="44" w:name="_Toc510085971"/>
      <w:bookmarkStart w:id="45" w:name="_Toc510773844"/>
      <w:bookmarkStart w:id="46" w:name="_Toc507080443"/>
      <w:bookmarkEnd w:id="39"/>
      <w:bookmarkEnd w:id="40"/>
      <w:bookmarkEnd w:id="41"/>
      <w:bookmarkEnd w:id="42"/>
      <w:r>
        <w:t>Integrated approach to water resources</w:t>
      </w:r>
      <w:bookmarkEnd w:id="43"/>
      <w:bookmarkEnd w:id="44"/>
      <w:bookmarkEnd w:id="45"/>
    </w:p>
    <w:p w14:paraId="6B7AD6C4" w14:textId="2415E233" w:rsidR="0012372B" w:rsidRPr="00C77579" w:rsidRDefault="00F86360" w:rsidP="00F86360">
      <w:r w:rsidRPr="00C77579">
        <w:t xml:space="preserve">Abundant and high quality water resources play an essential role in sustaining economic prosperity, environmental health, and quality of life within the Chicago metropolitan region. Water supplies from Lake Michigan, the Fox and Kankakee Rivers, and shallow and deep‐ bedrock aquifers support the region’s industry, households, and energy generation needs. Aquatic systems support an array of ecosystem services, a rich composition of native flora and fauna, recreation, and water purification. Lake Michigan and the region’s waterways also provide one of the great recreational systems in the country, while simultaneously transporting goods, both nationally and globally. </w:t>
      </w:r>
      <w:r w:rsidR="0012372B" w:rsidRPr="00C77579">
        <w:t>Yet d</w:t>
      </w:r>
      <w:r w:rsidRPr="00C77579">
        <w:t xml:space="preserve">espite our </w:t>
      </w:r>
      <w:r w:rsidR="009B0083">
        <w:t>status</w:t>
      </w:r>
      <w:r w:rsidR="009B0083" w:rsidRPr="00C77579">
        <w:t xml:space="preserve"> </w:t>
      </w:r>
      <w:r w:rsidRPr="00C77579">
        <w:t xml:space="preserve">as a water‐rich region, we often fail to recognize </w:t>
      </w:r>
      <w:r w:rsidR="0012372B" w:rsidRPr="00C77579">
        <w:t xml:space="preserve">the </w:t>
      </w:r>
      <w:r w:rsidRPr="00C77579">
        <w:t>real and inherent value</w:t>
      </w:r>
      <w:r w:rsidR="0012372B" w:rsidRPr="00C77579">
        <w:t xml:space="preserve"> of this </w:t>
      </w:r>
      <w:r w:rsidRPr="00C77579">
        <w:t>globally scarce resource</w:t>
      </w:r>
      <w:r w:rsidR="0012372B" w:rsidRPr="00C77579">
        <w:t>.</w:t>
      </w:r>
      <w:r w:rsidRPr="00C77579">
        <w:t xml:space="preserve"> </w:t>
      </w:r>
      <w:r w:rsidR="002224D4">
        <w:t>As a result, t</w:t>
      </w:r>
      <w:r w:rsidR="0012372B" w:rsidRPr="00C77579">
        <w:t xml:space="preserve">he region continues to suffer major flood damage on an annual basis, degraded aquatic systems across the majority of the region, and water shortages in </w:t>
      </w:r>
      <w:r w:rsidR="003529DC">
        <w:t>areas</w:t>
      </w:r>
      <w:r w:rsidR="0012372B" w:rsidRPr="00C77579">
        <w:t xml:space="preserve"> that are growing the fastest. </w:t>
      </w:r>
    </w:p>
    <w:p w14:paraId="257F337A" w14:textId="77777777" w:rsidR="0012372B" w:rsidRPr="00C77579" w:rsidRDefault="0012372B" w:rsidP="00F86360">
      <w:pPr>
        <w:contextualSpacing/>
      </w:pPr>
    </w:p>
    <w:p w14:paraId="31632805" w14:textId="508892D9" w:rsidR="003023E2" w:rsidRDefault="0012372B" w:rsidP="003023E2">
      <w:pPr>
        <w:contextualSpacing/>
      </w:pPr>
      <w:r w:rsidRPr="00C77579">
        <w:t>A regional goal is to recognize</w:t>
      </w:r>
      <w:r w:rsidR="001E128D">
        <w:t xml:space="preserve">, value, and manage </w:t>
      </w:r>
      <w:r w:rsidRPr="00C77579">
        <w:t xml:space="preserve">water </w:t>
      </w:r>
      <w:r w:rsidR="00F86360" w:rsidRPr="00C77579">
        <w:t xml:space="preserve">as a singular resource that </w:t>
      </w:r>
      <w:r w:rsidR="00CC056E">
        <w:t xml:space="preserve">could be </w:t>
      </w:r>
      <w:r w:rsidR="00EA72DF">
        <w:t xml:space="preserve">almost </w:t>
      </w:r>
      <w:r w:rsidR="00F86360" w:rsidRPr="00C77579">
        <w:t>infinitely reusable if managed properly.</w:t>
      </w:r>
      <w:r w:rsidRPr="00C77579">
        <w:t xml:space="preserve"> This applies to our natural aquatic systems, our built water </w:t>
      </w:r>
      <w:r w:rsidR="001E128D">
        <w:t xml:space="preserve">management </w:t>
      </w:r>
      <w:r w:rsidRPr="00C77579">
        <w:t xml:space="preserve">infrastructure, and our water supplies, including those beneath the ground. </w:t>
      </w:r>
      <w:r w:rsidR="00DD04BE">
        <w:t>This integrated approach</w:t>
      </w:r>
      <w:r w:rsidR="003023E2">
        <w:t xml:space="preserve"> seeks to integrate planning and management of water supply, wastewater, and stormwater in a way that</w:t>
      </w:r>
      <w:r w:rsidR="001A2D25">
        <w:t xml:space="preserve"> </w:t>
      </w:r>
      <w:r w:rsidR="003023E2">
        <w:t>considers the water cycle as a single integrated system in which all water flows are recognized as potential resources</w:t>
      </w:r>
      <w:r w:rsidR="001A2D25">
        <w:t>,</w:t>
      </w:r>
      <w:r w:rsidR="003023E2">
        <w:t xml:space="preserve"> minimizes or avoids impact on the environment</w:t>
      </w:r>
      <w:r w:rsidR="001A2D25">
        <w:t>,</w:t>
      </w:r>
      <w:r w:rsidR="003023E2">
        <w:t xml:space="preserve"> and maximizes the contribution to social economic vitality. </w:t>
      </w:r>
    </w:p>
    <w:p w14:paraId="55FEAB2E" w14:textId="49D40536" w:rsidR="003023E2" w:rsidRDefault="003023E2" w:rsidP="003023E2"/>
    <w:p w14:paraId="63957FBB" w14:textId="480021F8" w:rsidR="00A949B9" w:rsidRDefault="00A949B9" w:rsidP="00C77579">
      <w:pPr>
        <w:pStyle w:val="Heading3"/>
      </w:pPr>
      <w:bookmarkStart w:id="47" w:name="_Toc508625182"/>
      <w:bookmarkStart w:id="48" w:name="_Toc509846392"/>
      <w:bookmarkStart w:id="49" w:name="_Toc510085972"/>
      <w:bookmarkStart w:id="50" w:name="_Toc510773845"/>
      <w:r>
        <w:t>Manage stormwater to reduce flooding</w:t>
      </w:r>
      <w:bookmarkEnd w:id="46"/>
      <w:bookmarkEnd w:id="47"/>
      <w:bookmarkEnd w:id="48"/>
      <w:bookmarkEnd w:id="49"/>
      <w:bookmarkEnd w:id="50"/>
    </w:p>
    <w:p w14:paraId="573E8357" w14:textId="5FC5E4E7" w:rsidR="00F932CF" w:rsidRDefault="00810AD5" w:rsidP="00810AD5">
      <w:pPr>
        <w:contextualSpacing/>
      </w:pPr>
      <w:r>
        <w:t xml:space="preserve">Flooding presents significant economic, social, </w:t>
      </w:r>
      <w:r w:rsidR="006E4978">
        <w:t xml:space="preserve">infrastructural, </w:t>
      </w:r>
      <w:r>
        <w:t>and environmental challenges and can make it difficult for communities to implement regional and local goals.</w:t>
      </w:r>
      <w:r>
        <w:rPr>
          <w:shd w:val="clear" w:color="auto" w:fill="FFFFFF"/>
        </w:rPr>
        <w:t xml:space="preserve"> </w:t>
      </w:r>
      <w:r>
        <w:t xml:space="preserve">Property and </w:t>
      </w:r>
      <w:r>
        <w:lastRenderedPageBreak/>
        <w:t xml:space="preserve">infrastructure damage from chronic flooding can make </w:t>
      </w:r>
      <w:r w:rsidR="00D65F61">
        <w:t xml:space="preserve">communities </w:t>
      </w:r>
      <w:r>
        <w:t>less desirable</w:t>
      </w:r>
      <w:r w:rsidR="00F4178E">
        <w:t>, and a</w:t>
      </w:r>
      <w:r>
        <w:t xml:space="preserve">reas that flood show signs of deterioration, including worn building facades, </w:t>
      </w:r>
      <w:r w:rsidR="00D65F61">
        <w:t xml:space="preserve">damaged </w:t>
      </w:r>
      <w:r>
        <w:t>streets and sidewalks, and devalu</w:t>
      </w:r>
      <w:r w:rsidR="00D65F61">
        <w:t>ed</w:t>
      </w:r>
      <w:r>
        <w:t xml:space="preserve"> property. CNT found that wet basements can decrease property values by 10 to 25 percent and are cited as a primary reason for not purchasing a home.</w:t>
      </w:r>
      <w:r>
        <w:rPr>
          <w:vertAlign w:val="superscript"/>
        </w:rPr>
        <w:footnoteReference w:id="13"/>
      </w:r>
      <w:r w:rsidRPr="00365E8B">
        <w:t xml:space="preserve"> </w:t>
      </w:r>
      <w:r>
        <w:t xml:space="preserve">According to FEMA, nearly 40 percent of small businesses never reopen </w:t>
      </w:r>
      <w:r w:rsidR="00EE7418">
        <w:t xml:space="preserve">after </w:t>
      </w:r>
      <w:r>
        <w:t>a flooding disaster.</w:t>
      </w:r>
      <w:r>
        <w:rPr>
          <w:vertAlign w:val="superscript"/>
        </w:rPr>
        <w:footnoteReference w:id="14"/>
      </w:r>
      <w:r>
        <w:t xml:space="preserve"> </w:t>
      </w:r>
      <w:r w:rsidR="00613405">
        <w:t xml:space="preserve">Increasing flood waters also strain our remaining natural and open spaces as streambanks erode, pollutants and invasive species degrade habitat, and less rainwater is infiltrated into the ground. </w:t>
      </w:r>
    </w:p>
    <w:p w14:paraId="12A4BF59" w14:textId="77777777" w:rsidR="00487708" w:rsidRDefault="00487708" w:rsidP="00810AD5">
      <w:pPr>
        <w:contextualSpacing/>
      </w:pPr>
    </w:p>
    <w:p w14:paraId="20F70D61" w14:textId="0A35048B" w:rsidR="00F932CF" w:rsidRDefault="00810AD5" w:rsidP="00810AD5">
      <w:pPr>
        <w:rPr>
          <w:shd w:val="clear" w:color="auto" w:fill="FFFFFF"/>
        </w:rPr>
      </w:pPr>
      <w:r>
        <w:t xml:space="preserve">Flooded streets reduce </w:t>
      </w:r>
      <w:r w:rsidR="00A8531D">
        <w:t>mobility</w:t>
      </w:r>
      <w:r>
        <w:t xml:space="preserve"> and increase maintenance costs </w:t>
      </w:r>
      <w:r w:rsidR="00F4178E">
        <w:t>for</w:t>
      </w:r>
      <w:r>
        <w:t xml:space="preserve"> repair </w:t>
      </w:r>
      <w:r w:rsidR="00F4178E">
        <w:t xml:space="preserve">and </w:t>
      </w:r>
      <w:r>
        <w:t>reconstruct</w:t>
      </w:r>
      <w:r w:rsidR="00F4178E">
        <w:t>ion</w:t>
      </w:r>
      <w:r>
        <w:t>. In addition to the direct costs of delay and reduced access, road and transit closures can cause a cascade of indirect impacts, including declines in economic productivity, safety, and emergency service provision.</w:t>
      </w:r>
      <w:r w:rsidR="00D419F1">
        <w:rPr>
          <w:rStyle w:val="FootnoteReference"/>
        </w:rPr>
        <w:footnoteReference w:id="15"/>
      </w:r>
      <w:r w:rsidR="00D419F1">
        <w:t xml:space="preserve"> </w:t>
      </w:r>
      <w:r>
        <w:t xml:space="preserve">Active forms of transportation, such as bicycling and walking, decline during storms and can affect mode choice and congestion. </w:t>
      </w:r>
      <w:r w:rsidR="00F932CF">
        <w:t>And w</w:t>
      </w:r>
      <w:r w:rsidR="00F932CF">
        <w:rPr>
          <w:shd w:val="clear" w:color="auto" w:fill="FFFFFF"/>
        </w:rPr>
        <w:t xml:space="preserve">hen flooding does occur, it does </w:t>
      </w:r>
      <w:r w:rsidR="00F932CF" w:rsidRPr="001A3BDC">
        <w:rPr>
          <w:shd w:val="clear" w:color="auto" w:fill="FFFFFF"/>
        </w:rPr>
        <w:t xml:space="preserve">not affect all populations </w:t>
      </w:r>
      <w:r w:rsidR="00F932CF">
        <w:rPr>
          <w:shd w:val="clear" w:color="auto" w:fill="FFFFFF"/>
        </w:rPr>
        <w:t xml:space="preserve">or communities </w:t>
      </w:r>
      <w:r w:rsidR="00F932CF" w:rsidRPr="001A3BDC">
        <w:rPr>
          <w:shd w:val="clear" w:color="auto" w:fill="FFFFFF"/>
        </w:rPr>
        <w:t xml:space="preserve">equally. Exposure to flooding risks appears to be greater in populations and communities already facing socioeconomic, demographic, and health </w:t>
      </w:r>
      <w:r w:rsidR="00F932CF">
        <w:rPr>
          <w:shd w:val="clear" w:color="auto" w:fill="FFFFFF"/>
        </w:rPr>
        <w:t>challenges and barriers.</w:t>
      </w:r>
      <w:r w:rsidR="00487708">
        <w:rPr>
          <w:rStyle w:val="FootnoteReference"/>
          <w:shd w:val="clear" w:color="auto" w:fill="FFFFFF"/>
        </w:rPr>
        <w:footnoteReference w:id="16"/>
      </w:r>
      <w:r w:rsidR="00F932CF">
        <w:rPr>
          <w:shd w:val="clear" w:color="auto" w:fill="FFFFFF"/>
        </w:rPr>
        <w:t xml:space="preserve"> </w:t>
      </w:r>
    </w:p>
    <w:p w14:paraId="5156617C" w14:textId="77777777" w:rsidR="006C12E1" w:rsidRDefault="006C12E1" w:rsidP="00810AD5"/>
    <w:p w14:paraId="7131B3F2" w14:textId="403DADE5" w:rsidR="00893D0F" w:rsidRPr="00B503CC" w:rsidRDefault="00893D0F" w:rsidP="00893D0F">
      <w:pPr>
        <w:rPr>
          <w:i/>
          <w:iCs/>
        </w:rPr>
      </w:pPr>
      <w:r w:rsidRPr="00A93E58">
        <w:rPr>
          <w:i/>
          <w:iCs/>
        </w:rPr>
        <w:t xml:space="preserve">[graphic: </w:t>
      </w:r>
      <w:r>
        <w:rPr>
          <w:i/>
          <w:iCs/>
        </w:rPr>
        <w:t xml:space="preserve">diagram </w:t>
      </w:r>
      <w:r w:rsidRPr="00A93E58">
        <w:rPr>
          <w:i/>
          <w:iCs/>
        </w:rPr>
        <w:t>explain</w:t>
      </w:r>
      <w:r w:rsidR="002964A6">
        <w:rPr>
          <w:i/>
          <w:iCs/>
        </w:rPr>
        <w:t>ing</w:t>
      </w:r>
      <w:r w:rsidRPr="00A93E58">
        <w:rPr>
          <w:i/>
          <w:iCs/>
        </w:rPr>
        <w:t xml:space="preserve"> the differences between urban and riverine flooding]</w:t>
      </w:r>
    </w:p>
    <w:p w14:paraId="7CB38E4C" w14:textId="77777777" w:rsidR="00656F6A" w:rsidRDefault="00656F6A" w:rsidP="00810AD5"/>
    <w:p w14:paraId="0559B325" w14:textId="3B714606" w:rsidR="00656F6A" w:rsidRDefault="00656F6A" w:rsidP="00656F6A">
      <w:pPr>
        <w:contextualSpacing/>
        <w:rPr>
          <w:shd w:val="clear" w:color="auto" w:fill="FFFFFF"/>
        </w:rPr>
      </w:pPr>
      <w:r>
        <w:t>While flooding is a natural occurrence, continued urbanization and climate change are leading to more flooding. Development of impervious cover prevents the infiltration of rainwater and generates stormwater runoff</w:t>
      </w:r>
      <w:r w:rsidR="00F4178E">
        <w:t>, while</w:t>
      </w:r>
      <w:r w:rsidR="00D419F1">
        <w:t xml:space="preserve"> climate change result</w:t>
      </w:r>
      <w:r w:rsidR="00F4178E">
        <w:t>s</w:t>
      </w:r>
      <w:r w:rsidR="00D419F1">
        <w:t xml:space="preserve"> in </w:t>
      </w:r>
      <w:r w:rsidR="00893D0F">
        <w:t>more frequent and intense storm events.</w:t>
      </w:r>
      <w:r w:rsidR="00D419F1">
        <w:t xml:space="preserve"> </w:t>
      </w:r>
      <w:r w:rsidR="00F4178E">
        <w:t>Increased</w:t>
      </w:r>
      <w:r>
        <w:t xml:space="preserve"> stormwater runoff</w:t>
      </w:r>
      <w:r w:rsidR="007B2455">
        <w:t xml:space="preserve"> can</w:t>
      </w:r>
      <w:r>
        <w:t xml:space="preserve"> </w:t>
      </w:r>
      <w:r w:rsidR="00F4178E">
        <w:t>overwhelm</w:t>
      </w:r>
      <w:r>
        <w:t xml:space="preserve"> local drainage systems</w:t>
      </w:r>
      <w:r w:rsidR="00F4178E">
        <w:t xml:space="preserve"> </w:t>
      </w:r>
      <w:r w:rsidR="007B2455">
        <w:t xml:space="preserve">and </w:t>
      </w:r>
      <w:r w:rsidR="00F4178E">
        <w:t>lead to urban flooding,</w:t>
      </w:r>
      <w:r>
        <w:t xml:space="preserve"> such as ponding water in streets and yards</w:t>
      </w:r>
      <w:r w:rsidR="00F4178E">
        <w:t>, basement flooding, and sewer backups</w:t>
      </w:r>
      <w:r>
        <w:t xml:space="preserve">. </w:t>
      </w:r>
      <w:r w:rsidR="00A0149E">
        <w:t>S</w:t>
      </w:r>
      <w:r>
        <w:t xml:space="preserve">tormwater </w:t>
      </w:r>
      <w:r w:rsidR="00A0149E">
        <w:t xml:space="preserve">eventually </w:t>
      </w:r>
      <w:r>
        <w:t>flow</w:t>
      </w:r>
      <w:r w:rsidR="00A0149E">
        <w:t>s</w:t>
      </w:r>
      <w:r w:rsidR="00DA281D">
        <w:t xml:space="preserve"> </w:t>
      </w:r>
      <w:r>
        <w:t>to rivers and streams</w:t>
      </w:r>
      <w:r w:rsidR="007F7536">
        <w:t xml:space="preserve"> and can cause riverine flooding as water</w:t>
      </w:r>
      <w:r w:rsidR="00E177E0">
        <w:t xml:space="preserve"> </w:t>
      </w:r>
      <w:r w:rsidR="007F7536">
        <w:t xml:space="preserve">flows </w:t>
      </w:r>
      <w:r w:rsidR="0010559A">
        <w:t xml:space="preserve">over </w:t>
      </w:r>
      <w:r w:rsidR="007F7536">
        <w:t>riverbanks</w:t>
      </w:r>
      <w:r w:rsidR="00E177E0">
        <w:t xml:space="preserve"> and into the floodplain. </w:t>
      </w:r>
    </w:p>
    <w:p w14:paraId="334F7F57" w14:textId="77777777" w:rsidR="00656F6A" w:rsidRDefault="00656F6A" w:rsidP="00656F6A"/>
    <w:p w14:paraId="4F8E26F2" w14:textId="470C7718" w:rsidR="001C2294" w:rsidRDefault="00893D0F" w:rsidP="00656F6A">
      <w:pPr>
        <w:rPr>
          <w:shd w:val="clear" w:color="auto" w:fill="FFFFFF"/>
        </w:rPr>
      </w:pPr>
      <w:r>
        <w:t xml:space="preserve">From the extensive network of </w:t>
      </w:r>
      <w:r w:rsidR="007E5E83">
        <w:t xml:space="preserve">preserved </w:t>
      </w:r>
      <w:r w:rsidR="00A0149E">
        <w:t xml:space="preserve">habitat, open space, and wetlands </w:t>
      </w:r>
      <w:r>
        <w:t xml:space="preserve">to the engineered </w:t>
      </w:r>
      <w:r w:rsidR="00A0149E">
        <w:t xml:space="preserve">detention basins, sewer systems, and </w:t>
      </w:r>
      <w:r w:rsidR="007E5E83">
        <w:t xml:space="preserve">Tunnel and Reservoir Plan, the Chicago region has made </w:t>
      </w:r>
      <w:r w:rsidR="007E5E83">
        <w:lastRenderedPageBreak/>
        <w:t xml:space="preserve">significant investments </w:t>
      </w:r>
      <w:r w:rsidR="00C7088D">
        <w:t xml:space="preserve">in green and </w:t>
      </w:r>
      <w:r w:rsidR="008D3E9C">
        <w:t>gray</w:t>
      </w:r>
      <w:r w:rsidR="00C7088D">
        <w:t xml:space="preserve"> infrastructure. However, </w:t>
      </w:r>
      <w:r w:rsidR="00A0149E">
        <w:t xml:space="preserve">development </w:t>
      </w:r>
      <w:r w:rsidR="005424F8">
        <w:t xml:space="preserve">in </w:t>
      </w:r>
      <w:r w:rsidR="00C7088D">
        <w:t xml:space="preserve">significant portions of the region </w:t>
      </w:r>
      <w:r w:rsidR="00656F6A">
        <w:t>predat</w:t>
      </w:r>
      <w:r w:rsidR="00A0149E">
        <w:t>e</w:t>
      </w:r>
      <w:r w:rsidR="00222D23">
        <w:t>s</w:t>
      </w:r>
      <w:r w:rsidR="00656F6A">
        <w:t xml:space="preserve"> modern stormwater management standards</w:t>
      </w:r>
      <w:r w:rsidR="00A0149E">
        <w:t>, and even</w:t>
      </w:r>
      <w:r>
        <w:t xml:space="preserve"> c</w:t>
      </w:r>
      <w:r w:rsidR="00420727">
        <w:t xml:space="preserve">urrent </w:t>
      </w:r>
      <w:r w:rsidR="00A0149E">
        <w:t xml:space="preserve">infrastructure </w:t>
      </w:r>
      <w:r w:rsidR="00420727">
        <w:t xml:space="preserve">design specifications rely on </w:t>
      </w:r>
      <w:r w:rsidR="00A0149E">
        <w:t xml:space="preserve">old data and </w:t>
      </w:r>
      <w:r w:rsidR="00766C60">
        <w:t>d</w:t>
      </w:r>
      <w:r w:rsidR="00420727">
        <w:t>o</w:t>
      </w:r>
      <w:r w:rsidR="00766C60">
        <w:t xml:space="preserve"> not </w:t>
      </w:r>
      <w:r w:rsidR="00420727">
        <w:t xml:space="preserve">account </w:t>
      </w:r>
      <w:r w:rsidR="00A0149E">
        <w:t>for</w:t>
      </w:r>
      <w:r w:rsidR="00420727">
        <w:t xml:space="preserve"> a changing climate</w:t>
      </w:r>
      <w:r w:rsidR="00766C60">
        <w:t xml:space="preserve">. </w:t>
      </w:r>
      <w:r w:rsidR="00A0149E">
        <w:rPr>
          <w:shd w:val="clear" w:color="auto" w:fill="FFFFFF"/>
        </w:rPr>
        <w:t>Some</w:t>
      </w:r>
      <w:r w:rsidR="00A0149E" w:rsidRPr="00E04491">
        <w:rPr>
          <w:shd w:val="clear" w:color="auto" w:fill="FFFFFF"/>
        </w:rPr>
        <w:t xml:space="preserve"> neighborhood</w:t>
      </w:r>
      <w:r w:rsidR="00A0149E">
        <w:rPr>
          <w:shd w:val="clear" w:color="auto" w:fill="FFFFFF"/>
        </w:rPr>
        <w:t>s</w:t>
      </w:r>
      <w:r w:rsidR="00A0149E" w:rsidRPr="00E04491">
        <w:rPr>
          <w:shd w:val="clear" w:color="auto" w:fill="FFFFFF"/>
        </w:rPr>
        <w:t xml:space="preserve"> </w:t>
      </w:r>
      <w:r w:rsidR="00A0149E">
        <w:rPr>
          <w:shd w:val="clear" w:color="auto" w:fill="FFFFFF"/>
        </w:rPr>
        <w:t xml:space="preserve">experience significant flooding after storms of </w:t>
      </w:r>
      <w:r w:rsidR="00A0149E" w:rsidRPr="00E04491">
        <w:rPr>
          <w:shd w:val="clear" w:color="auto" w:fill="FFFFFF"/>
        </w:rPr>
        <w:t>less than two inches of rai</w:t>
      </w:r>
      <w:r w:rsidR="00A0149E">
        <w:rPr>
          <w:shd w:val="clear" w:color="auto" w:fill="FFFFFF"/>
        </w:rPr>
        <w:t>n</w:t>
      </w:r>
      <w:r w:rsidR="00641476">
        <w:rPr>
          <w:shd w:val="clear" w:color="auto" w:fill="FFFFFF"/>
        </w:rPr>
        <w:t xml:space="preserve"> --</w:t>
      </w:r>
      <w:r w:rsidR="00A0149E">
        <w:rPr>
          <w:shd w:val="clear" w:color="auto" w:fill="FFFFFF"/>
        </w:rPr>
        <w:t xml:space="preserve"> small events that, over time, result in </w:t>
      </w:r>
      <w:r w:rsidR="00533FFC">
        <w:rPr>
          <w:shd w:val="clear" w:color="auto" w:fill="FFFFFF"/>
        </w:rPr>
        <w:t>significant</w:t>
      </w:r>
      <w:r w:rsidR="00A0149E">
        <w:rPr>
          <w:shd w:val="clear" w:color="auto" w:fill="FFFFFF"/>
        </w:rPr>
        <w:t xml:space="preserve"> damages</w:t>
      </w:r>
      <w:r w:rsidR="00A44DF2">
        <w:rPr>
          <w:shd w:val="clear" w:color="auto" w:fill="FFFFFF"/>
        </w:rPr>
        <w:t xml:space="preserve"> and</w:t>
      </w:r>
      <w:r w:rsidR="00A0149E">
        <w:rPr>
          <w:shd w:val="clear" w:color="auto" w:fill="FFFFFF"/>
        </w:rPr>
        <w:t xml:space="preserve"> impa</w:t>
      </w:r>
      <w:r w:rsidR="00A44DF2">
        <w:rPr>
          <w:shd w:val="clear" w:color="auto" w:fill="FFFFFF"/>
        </w:rPr>
        <w:t>ct</w:t>
      </w:r>
      <w:r w:rsidR="00A0149E">
        <w:rPr>
          <w:shd w:val="clear" w:color="auto" w:fill="FFFFFF"/>
        </w:rPr>
        <w:t xml:space="preserve"> </w:t>
      </w:r>
      <w:r w:rsidR="00A0149E" w:rsidRPr="00E04491">
        <w:rPr>
          <w:shd w:val="clear" w:color="auto" w:fill="FFFFFF"/>
        </w:rPr>
        <w:t xml:space="preserve">quality of life. </w:t>
      </w:r>
    </w:p>
    <w:p w14:paraId="2BC1F508" w14:textId="77777777" w:rsidR="001C2294" w:rsidRDefault="001C2294" w:rsidP="00656F6A"/>
    <w:p w14:paraId="3F7C9101" w14:textId="3E84DBAC" w:rsidR="007661A8" w:rsidRDefault="0006315C" w:rsidP="0006315C">
      <w:pPr>
        <w:rPr>
          <w:i/>
          <w:iCs/>
        </w:rPr>
      </w:pPr>
      <w:r w:rsidRPr="00A93E58">
        <w:rPr>
          <w:i/>
          <w:iCs/>
        </w:rPr>
        <w:t>[graphic: daily precipitation in inches (</w:t>
      </w:r>
      <w:r w:rsidR="007661A8">
        <w:rPr>
          <w:i/>
          <w:iCs/>
        </w:rPr>
        <w:t>trend</w:t>
      </w:r>
      <w:r w:rsidRPr="00A93E58">
        <w:rPr>
          <w:i/>
          <w:iCs/>
        </w:rPr>
        <w:t xml:space="preserve"> line not bar chart</w:t>
      </w:r>
      <w:r w:rsidR="007661A8">
        <w:rPr>
          <w:i/>
          <w:iCs/>
        </w:rPr>
        <w:t xml:space="preserve"> and only showing Bulletin 70</w:t>
      </w:r>
      <w:r w:rsidRPr="00A93E58">
        <w:rPr>
          <w:i/>
          <w:iCs/>
        </w:rPr>
        <w:t>), 1900-2015</w:t>
      </w:r>
      <w:r w:rsidR="007661A8">
        <w:rPr>
          <w:i/>
          <w:iCs/>
        </w:rPr>
        <w:t xml:space="preserve">. </w:t>
      </w:r>
    </w:p>
    <w:p w14:paraId="58BF4A92" w14:textId="4EF74DFA" w:rsidR="0006315C" w:rsidRDefault="007661A8" w:rsidP="0006315C">
      <w:pPr>
        <w:rPr>
          <w:i/>
          <w:iCs/>
        </w:rPr>
      </w:pPr>
      <w:r>
        <w:rPr>
          <w:i/>
          <w:iCs/>
        </w:rPr>
        <w:t xml:space="preserve">Caption: </w:t>
      </w:r>
      <w:r w:rsidRPr="007661A8">
        <w:rPr>
          <w:i/>
        </w:rPr>
        <w:t>Between 1979 and 2009, extreme precipitation events in the central U.S. increased by as much as 40 percent when compared to the previous 30 years (1948-1978).</w:t>
      </w:r>
      <w:r w:rsidRPr="007661A8">
        <w:rPr>
          <w:rStyle w:val="FootnoteReference"/>
          <w:i/>
        </w:rPr>
        <w:footnoteReference w:id="17"/>
      </w:r>
      <w:r w:rsidRPr="007661A8">
        <w:rPr>
          <w:i/>
        </w:rPr>
        <w:t xml:space="preserve"> Yet the standards used to design our homes, streets, and infrastructure is based on </w:t>
      </w:r>
      <w:r w:rsidRPr="007661A8">
        <w:rPr>
          <w:i/>
          <w:shd w:val="clear" w:color="auto" w:fill="FFFFFF"/>
        </w:rPr>
        <w:t>precipitation records from 1901 to 1983, failing to account for precipitation patterns experienced since 1983 or for the effects of a changing climate.</w:t>
      </w:r>
      <w:r w:rsidR="0006315C" w:rsidRPr="00A93E58">
        <w:rPr>
          <w:i/>
          <w:iCs/>
        </w:rPr>
        <w:t>]</w:t>
      </w:r>
    </w:p>
    <w:p w14:paraId="07092F24" w14:textId="304CBDFA" w:rsidR="00A773B6" w:rsidRDefault="00A773B6" w:rsidP="0006315C">
      <w:pPr>
        <w:rPr>
          <w:i/>
          <w:iCs/>
        </w:rPr>
      </w:pPr>
      <w:r>
        <w:rPr>
          <w:noProof/>
        </w:rPr>
        <w:drawing>
          <wp:inline distT="0" distB="0" distL="0" distR="0" wp14:anchorId="56703BCF" wp14:editId="7FBF3936">
            <wp:extent cx="3667125" cy="23256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nfall and standards mismatch chart.PNG"/>
                    <pic:cNvPicPr/>
                  </pic:nvPicPr>
                  <pic:blipFill>
                    <a:blip r:embed="rId11">
                      <a:extLst>
                        <a:ext uri="{28A0092B-C50C-407E-A947-70E740481C1C}">
                          <a14:useLocalDpi xmlns:a14="http://schemas.microsoft.com/office/drawing/2010/main" val="0"/>
                        </a:ext>
                      </a:extLst>
                    </a:blip>
                    <a:stretch>
                      <a:fillRect/>
                    </a:stretch>
                  </pic:blipFill>
                  <pic:spPr>
                    <a:xfrm>
                      <a:off x="0" y="0"/>
                      <a:ext cx="3693475" cy="2342358"/>
                    </a:xfrm>
                    <a:prstGeom prst="rect">
                      <a:avLst/>
                    </a:prstGeom>
                  </pic:spPr>
                </pic:pic>
              </a:graphicData>
            </a:graphic>
          </wp:inline>
        </w:drawing>
      </w:r>
    </w:p>
    <w:p w14:paraId="2407452E" w14:textId="77777777" w:rsidR="00702DAA" w:rsidRDefault="00702DAA" w:rsidP="00656F6A">
      <w:pPr>
        <w:contextualSpacing/>
      </w:pPr>
    </w:p>
    <w:p w14:paraId="0C3EEEBF" w14:textId="3017AC54" w:rsidR="00A0149E" w:rsidRDefault="000952A5" w:rsidP="00656F6A">
      <w:pPr>
        <w:contextualSpacing/>
      </w:pPr>
      <w:r>
        <w:t xml:space="preserve">ON TO 2050 reaffirms GO TO 2040’s recommendation to </w:t>
      </w:r>
      <w:r>
        <w:rPr>
          <w:shd w:val="clear" w:color="auto" w:fill="FFFFFF"/>
        </w:rPr>
        <w:t xml:space="preserve">integrate planning with water resource management. </w:t>
      </w:r>
      <w:r>
        <w:t xml:space="preserve">The region can advance stormwater and floodplain management in a variety of ways, starting with protecting the </w:t>
      </w:r>
      <w:r w:rsidR="00F608A9">
        <w:t xml:space="preserve">existing </w:t>
      </w:r>
      <w:r>
        <w:t>stormwater services provided by natural areas and open spaces</w:t>
      </w:r>
      <w:r w:rsidR="00F608A9">
        <w:t xml:space="preserve">, avoiding investments </w:t>
      </w:r>
      <w:r>
        <w:t>in areas where environmental conditions</w:t>
      </w:r>
      <w:r w:rsidR="00E27CE1">
        <w:t xml:space="preserve"> --</w:t>
      </w:r>
      <w:r w:rsidR="007D18CD">
        <w:t xml:space="preserve"> </w:t>
      </w:r>
      <w:r>
        <w:t>from floodplains to low-lying areas</w:t>
      </w:r>
      <w:r w:rsidR="00E27CE1">
        <w:t xml:space="preserve"> --</w:t>
      </w:r>
      <w:r w:rsidR="007D18CD">
        <w:t xml:space="preserve"> </w:t>
      </w:r>
      <w:r>
        <w:t>pose high urban and riverine flooding risks</w:t>
      </w:r>
      <w:r w:rsidR="00F608A9">
        <w:t xml:space="preserve">, and minimizing  </w:t>
      </w:r>
      <w:r>
        <w:t xml:space="preserve">stormwater runoff volumes through development regulations and design standards. Integrating stormwater management into larger planning can help coordinate investments and leverage limited resources to address flooding while achieving other community goals. </w:t>
      </w:r>
      <w:r w:rsidR="00A0149E" w:rsidRPr="009A6BBD">
        <w:t xml:space="preserve">CMAP has developed </w:t>
      </w:r>
      <w:r w:rsidR="00A0149E">
        <w:t>a regional flooding susceptibility index</w:t>
      </w:r>
      <w:r w:rsidR="001678E8">
        <w:rPr>
          <w:rStyle w:val="FootnoteReference"/>
        </w:rPr>
        <w:footnoteReference w:id="18"/>
      </w:r>
      <w:r w:rsidR="00A0149E">
        <w:t xml:space="preserve"> </w:t>
      </w:r>
      <w:r w:rsidR="00A0149E" w:rsidRPr="009A6BBD">
        <w:t xml:space="preserve">to </w:t>
      </w:r>
      <w:r w:rsidR="00A0149E">
        <w:t xml:space="preserve">help prioritize areas </w:t>
      </w:r>
      <w:r w:rsidR="009372B7">
        <w:t>f</w:t>
      </w:r>
      <w:r w:rsidR="00A0149E" w:rsidRPr="009A6BBD">
        <w:t>or</w:t>
      </w:r>
      <w:r w:rsidR="00A0149E">
        <w:t xml:space="preserve"> planning and </w:t>
      </w:r>
      <w:r w:rsidR="00A0149E" w:rsidRPr="009A6BBD">
        <w:t>mitigation</w:t>
      </w:r>
      <w:r w:rsidR="00A0149E">
        <w:t xml:space="preserve"> investments, particularly in locations with municipal </w:t>
      </w:r>
      <w:r w:rsidR="00A0149E" w:rsidRPr="009A6BBD">
        <w:t>capac</w:t>
      </w:r>
      <w:r w:rsidR="00A0149E">
        <w:t>ity constraints that make it difficult to address these challenges.</w:t>
      </w:r>
    </w:p>
    <w:p w14:paraId="52C15FE9" w14:textId="205710AE" w:rsidR="002964A6" w:rsidRDefault="002964A6" w:rsidP="00656F6A">
      <w:pPr>
        <w:contextualSpacing/>
      </w:pPr>
    </w:p>
    <w:p w14:paraId="11D4E882" w14:textId="77777777" w:rsidR="002964A6" w:rsidRDefault="002964A6" w:rsidP="00656F6A">
      <w:pPr>
        <w:contextualSpacing/>
        <w:rPr>
          <w:i/>
          <w:iCs/>
        </w:rPr>
      </w:pPr>
      <w:r w:rsidRPr="00A93E58">
        <w:rPr>
          <w:i/>
          <w:iCs/>
        </w:rPr>
        <w:lastRenderedPageBreak/>
        <w:t>[graphic:</w:t>
      </w:r>
      <w:r>
        <w:rPr>
          <w:i/>
          <w:iCs/>
        </w:rPr>
        <w:t xml:space="preserve"> Local strategy map, Regional urban flooding susceptibility index</w:t>
      </w:r>
    </w:p>
    <w:p w14:paraId="4727B662" w14:textId="32AE609F" w:rsidR="002964A6" w:rsidRDefault="002964A6" w:rsidP="00656F6A">
      <w:pPr>
        <w:contextualSpacing/>
      </w:pPr>
      <w:r>
        <w:rPr>
          <w:i/>
          <w:iCs/>
        </w:rPr>
        <w:t xml:space="preserve">Caption: </w:t>
      </w:r>
      <w:r w:rsidRPr="002964A6">
        <w:rPr>
          <w:i/>
          <w:iCs/>
        </w:rPr>
        <w:t>CMAP developed the regional urban flooding susceptibility index to identify priority areas across the region for flooding mitigation activities.</w:t>
      </w:r>
      <w:r w:rsidRPr="002964A6">
        <w:t xml:space="preserve"> </w:t>
      </w:r>
      <w:r w:rsidRPr="002964A6">
        <w:rPr>
          <w:i/>
          <w:iCs/>
        </w:rPr>
        <w:t xml:space="preserve">ON TO 2050 recognizes that continued urbanization and climate change are anticipated to bring more flooding to the Chicago region. This </w:t>
      </w:r>
      <w:r w:rsidR="00D56F86">
        <w:rPr>
          <w:i/>
          <w:iCs/>
        </w:rPr>
        <w:t>local strategy map</w:t>
      </w:r>
      <w:r w:rsidR="00D56F86" w:rsidRPr="002964A6">
        <w:rPr>
          <w:i/>
          <w:iCs/>
        </w:rPr>
        <w:t xml:space="preserve"> </w:t>
      </w:r>
      <w:r w:rsidRPr="002964A6">
        <w:rPr>
          <w:i/>
          <w:iCs/>
        </w:rPr>
        <w:t>can help identify those areas that are more susceptiblity to flooding and help prioritize planning and mitigation investments.]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6315C" w:rsidRPr="007061D6" w14:paraId="4C353D8D" w14:textId="77777777" w:rsidTr="006C43B1">
        <w:tc>
          <w:tcPr>
            <w:tcW w:w="9350" w:type="dxa"/>
          </w:tcPr>
          <w:p w14:paraId="468DE273" w14:textId="0544FB1A" w:rsidR="0006315C" w:rsidRPr="007061D6" w:rsidRDefault="002964A6" w:rsidP="006C43B1">
            <w:pPr>
              <w:pStyle w:val="FigureReference"/>
            </w:pPr>
            <w:r>
              <w:t xml:space="preserve">Local strategy map - </w:t>
            </w:r>
            <w:r w:rsidR="0006315C" w:rsidRPr="006758B6">
              <w:t xml:space="preserve">Regional urban flooding susceptibility index </w:t>
            </w:r>
          </w:p>
        </w:tc>
      </w:tr>
      <w:tr w:rsidR="0006315C" w:rsidRPr="0068257B" w14:paraId="2BC98598" w14:textId="77777777" w:rsidTr="006F3864">
        <w:trPr>
          <w:trHeight w:val="9585"/>
        </w:trPr>
        <w:tc>
          <w:tcPr>
            <w:tcW w:w="9350" w:type="dxa"/>
          </w:tcPr>
          <w:p w14:paraId="31873A04" w14:textId="0E5F7420" w:rsidR="0006315C" w:rsidRPr="0068257B" w:rsidRDefault="0006315C" w:rsidP="006C43B1">
            <w:pPr>
              <w:rPr>
                <w:b/>
                <w:bCs/>
              </w:rPr>
            </w:pPr>
            <w:r>
              <w:rPr>
                <w:b/>
                <w:noProof/>
              </w:rPr>
              <w:drawing>
                <wp:inline distT="0" distB="0" distL="0" distR="0" wp14:anchorId="0F41AEF4" wp14:editId="2B78F95E">
                  <wp:extent cx="4096925" cy="58223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rban_FS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2973" cy="5916178"/>
                          </a:xfrm>
                          <a:prstGeom prst="rect">
                            <a:avLst/>
                          </a:prstGeom>
                        </pic:spPr>
                      </pic:pic>
                    </a:graphicData>
                  </a:graphic>
                </wp:inline>
              </w:drawing>
            </w:r>
          </w:p>
        </w:tc>
      </w:tr>
      <w:tr w:rsidR="0006315C" w14:paraId="21853B53" w14:textId="77777777" w:rsidTr="006C43B1">
        <w:tc>
          <w:tcPr>
            <w:tcW w:w="9350" w:type="dxa"/>
          </w:tcPr>
          <w:p w14:paraId="6D16DF66" w14:textId="71D551A6" w:rsidR="0006315C" w:rsidRDefault="0006315C" w:rsidP="006C43B1">
            <w:pPr>
              <w:pStyle w:val="FigureSource"/>
            </w:pPr>
            <w:r w:rsidRPr="004654BE">
              <w:t>Source</w:t>
            </w:r>
            <w:r>
              <w:t>: Chicago Metropolitan Agency for Planning, 2017.</w:t>
            </w:r>
          </w:p>
        </w:tc>
      </w:tr>
    </w:tbl>
    <w:p w14:paraId="7EF00EAE" w14:textId="77777777" w:rsidR="00810AD5" w:rsidRDefault="00810AD5" w:rsidP="00810AD5">
      <w:pPr>
        <w:contextualSpacing/>
        <w:rPr>
          <w:shd w:val="clear" w:color="auto" w:fill="FFFFFF"/>
        </w:rPr>
      </w:pPr>
    </w:p>
    <w:p w14:paraId="695196C8" w14:textId="452048D6" w:rsidR="005B158B" w:rsidRDefault="005B158B" w:rsidP="00810AD5">
      <w:pPr>
        <w:contextualSpacing/>
      </w:pPr>
      <w:r w:rsidRPr="00D72243">
        <w:rPr>
          <w:b/>
          <w:i/>
        </w:rPr>
        <w:t>The following subsection outlines strategies and action</w:t>
      </w:r>
      <w:r>
        <w:rPr>
          <w:b/>
          <w:i/>
        </w:rPr>
        <w:t>s</w:t>
      </w:r>
      <w:r w:rsidRPr="00D72243">
        <w:rPr>
          <w:b/>
          <w:i/>
        </w:rPr>
        <w:t xml:space="preserve"> to implement this recommendation.</w:t>
      </w:r>
    </w:p>
    <w:p w14:paraId="1E2D9F99" w14:textId="4CA737BA" w:rsidR="00810AD5" w:rsidRPr="0007023A" w:rsidRDefault="00810AD5" w:rsidP="00081971">
      <w:pPr>
        <w:pStyle w:val="Heading4"/>
      </w:pPr>
      <w:bookmarkStart w:id="51" w:name="_Toc507080444"/>
      <w:bookmarkStart w:id="52" w:name="_Toc378187140"/>
      <w:bookmarkStart w:id="53" w:name="_Toc504574227"/>
      <w:r>
        <w:t>Identify and communicate flooding risk</w:t>
      </w:r>
      <w:bookmarkEnd w:id="51"/>
      <w:r>
        <w:t xml:space="preserve"> </w:t>
      </w:r>
      <w:bookmarkEnd w:id="52"/>
      <w:bookmarkEnd w:id="53"/>
    </w:p>
    <w:p w14:paraId="6F3C4773" w14:textId="6F5A7801" w:rsidR="00833BFF" w:rsidRDefault="00613405" w:rsidP="00810AD5">
      <w:r>
        <w:t>E</w:t>
      </w:r>
      <w:r w:rsidR="00B503CC">
        <w:t>xtreme precipitation events in the central U.S. increased as much as 40 percent between 1979 and 2009 compared to the previous 30 years (1948-1978).</w:t>
      </w:r>
      <w:r w:rsidR="00B503CC">
        <w:rPr>
          <w:rStyle w:val="FootnoteReference"/>
        </w:rPr>
        <w:footnoteReference w:id="19"/>
      </w:r>
      <w:r w:rsidR="00B503CC">
        <w:t xml:space="preserve"> Yet</w:t>
      </w:r>
      <w:r w:rsidR="00B503CC" w:rsidDel="00B87891">
        <w:t xml:space="preserve"> </w:t>
      </w:r>
      <w:r w:rsidR="00B87891">
        <w:t xml:space="preserve">the region’s infrastructure standards </w:t>
      </w:r>
      <w:r w:rsidR="00262C31">
        <w:t>and</w:t>
      </w:r>
      <w:r w:rsidR="00B87891">
        <w:t xml:space="preserve"> </w:t>
      </w:r>
      <w:r w:rsidR="00B503CC">
        <w:t xml:space="preserve">our understanding of </w:t>
      </w:r>
      <w:r w:rsidR="00AB05E7">
        <w:t xml:space="preserve">where </w:t>
      </w:r>
      <w:r w:rsidR="00B503CC">
        <w:t>flood</w:t>
      </w:r>
      <w:r w:rsidR="00AB05E7">
        <w:t>ing</w:t>
      </w:r>
      <w:r w:rsidR="00B503CC">
        <w:t xml:space="preserve"> risk</w:t>
      </w:r>
      <w:r>
        <w:t xml:space="preserve"> </w:t>
      </w:r>
      <w:r w:rsidR="00AB05E7">
        <w:t xml:space="preserve">exists </w:t>
      </w:r>
      <w:r>
        <w:t>are</w:t>
      </w:r>
      <w:r w:rsidR="00B503CC">
        <w:t xml:space="preserve"> based on </w:t>
      </w:r>
      <w:r w:rsidR="00580FF4">
        <w:t>older precipitation data</w:t>
      </w:r>
      <w:r w:rsidR="00B503CC">
        <w:rPr>
          <w:shd w:val="clear" w:color="auto" w:fill="FFFFFF"/>
        </w:rPr>
        <w:t xml:space="preserve">. </w:t>
      </w:r>
      <w:r w:rsidR="00B503CC" w:rsidRPr="005E4BB0">
        <w:t xml:space="preserve">Reducing the region’s exposure to flooding </w:t>
      </w:r>
      <w:r w:rsidR="00E86381">
        <w:t xml:space="preserve">and optimizing long term investments </w:t>
      </w:r>
      <w:r w:rsidR="00B503CC" w:rsidRPr="005E4BB0">
        <w:t>requires up-to-date understanding of where and when urban and riverine flooding could occur.</w:t>
      </w:r>
      <w:r w:rsidR="000118BF">
        <w:t xml:space="preserve"> </w:t>
      </w:r>
      <w:r w:rsidR="0034086C">
        <w:t xml:space="preserve"> </w:t>
      </w:r>
      <w:r w:rsidR="00AC04E5">
        <w:t>W</w:t>
      </w:r>
      <w:r w:rsidR="00833BFF">
        <w:t>atershed plans, s</w:t>
      </w:r>
      <w:r w:rsidR="00810AD5">
        <w:t>tormwater models</w:t>
      </w:r>
      <w:r w:rsidR="00833BFF">
        <w:t>,</w:t>
      </w:r>
      <w:r w:rsidR="00810AD5">
        <w:t xml:space="preserve"> and</w:t>
      </w:r>
      <w:r w:rsidR="00833BFF">
        <w:t xml:space="preserve"> other</w:t>
      </w:r>
      <w:r w:rsidR="00810AD5">
        <w:t xml:space="preserve"> studies </w:t>
      </w:r>
      <w:r w:rsidR="008B2E65">
        <w:t>hel</w:t>
      </w:r>
      <w:r w:rsidR="00833BFF">
        <w:t xml:space="preserve">p the region </w:t>
      </w:r>
      <w:r w:rsidR="00534456">
        <w:t>identify t</w:t>
      </w:r>
      <w:r w:rsidR="00833BFF">
        <w:t xml:space="preserve">he most effective </w:t>
      </w:r>
      <w:r w:rsidR="00E86381">
        <w:t xml:space="preserve">stormwater </w:t>
      </w:r>
      <w:r w:rsidR="00833BFF">
        <w:t>solutions</w:t>
      </w:r>
      <w:r w:rsidR="00740D95">
        <w:t>,</w:t>
      </w:r>
      <w:r w:rsidR="00F608A9">
        <w:t xml:space="preserve"> and coordination of these tools can help address problems </w:t>
      </w:r>
      <w:r w:rsidR="00833BFF">
        <w:t xml:space="preserve">across jurisdictional boundaries. </w:t>
      </w:r>
      <w:r w:rsidR="00F932CF">
        <w:t xml:space="preserve">In the absence of more technical models, the regional flooding susceptibility index can help </w:t>
      </w:r>
      <w:r w:rsidR="00B070C0">
        <w:t xml:space="preserve">convey </w:t>
      </w:r>
      <w:r w:rsidR="00F932CF">
        <w:t>the potential risk of urban flooding.</w:t>
      </w:r>
    </w:p>
    <w:p w14:paraId="73FAABC9" w14:textId="506D670A" w:rsidR="00833BFF" w:rsidRDefault="00833BFF" w:rsidP="00810AD5"/>
    <w:p w14:paraId="5C6D1825" w14:textId="6BCCC789" w:rsidR="00810AD5" w:rsidRDefault="00833BFF" w:rsidP="00810AD5">
      <w:r>
        <w:t xml:space="preserve">Residents and business owners making important </w:t>
      </w:r>
      <w:r w:rsidR="00AC04E5">
        <w:t xml:space="preserve">investment </w:t>
      </w:r>
      <w:r>
        <w:t xml:space="preserve">decisions often lack </w:t>
      </w:r>
      <w:r w:rsidR="00534456">
        <w:t xml:space="preserve">critical information about flooding risk. </w:t>
      </w:r>
      <w:r w:rsidR="008F4744">
        <w:t>While</w:t>
      </w:r>
      <w:r w:rsidR="00694B23">
        <w:t xml:space="preserve"> established to provide affordable flood insurance, repair damaged homes and businesses, and promote floodplain management</w:t>
      </w:r>
      <w:r w:rsidR="008F4744">
        <w:t>, the</w:t>
      </w:r>
      <w:r w:rsidR="000118BF">
        <w:t xml:space="preserve"> National Flood Insurance Program</w:t>
      </w:r>
      <w:r w:rsidR="008F4744">
        <w:t xml:space="preserve"> </w:t>
      </w:r>
      <w:r w:rsidR="000118BF">
        <w:t>(</w:t>
      </w:r>
      <w:r w:rsidR="008F4744">
        <w:t>NFIP</w:t>
      </w:r>
      <w:r w:rsidR="000118BF">
        <w:t>)</w:t>
      </w:r>
      <w:r w:rsidR="008F4744">
        <w:t xml:space="preserve"> </w:t>
      </w:r>
      <w:r w:rsidR="00694B23">
        <w:t xml:space="preserve">has </w:t>
      </w:r>
      <w:r w:rsidR="00D2589E">
        <w:t>the undesired effect of</w:t>
      </w:r>
      <w:r w:rsidR="00694B23">
        <w:t xml:space="preserve"> perpetuating development in flood-prone areas. T</w:t>
      </w:r>
      <w:r w:rsidR="00810AD5">
        <w:t xml:space="preserve">he </w:t>
      </w:r>
      <w:r w:rsidR="008F4744">
        <w:t>current</w:t>
      </w:r>
      <w:r w:rsidR="00810AD5">
        <w:t xml:space="preserve"> NFIP </w:t>
      </w:r>
      <w:r w:rsidR="008F4744">
        <w:t xml:space="preserve">does not adequately communicate </w:t>
      </w:r>
      <w:r w:rsidR="00810AD5">
        <w:t xml:space="preserve">the level of risk, </w:t>
      </w:r>
      <w:r w:rsidR="008F4744">
        <w:t xml:space="preserve">set </w:t>
      </w:r>
      <w:r w:rsidR="00810AD5">
        <w:t xml:space="preserve">premiums </w:t>
      </w:r>
      <w:r w:rsidR="008F4744">
        <w:t xml:space="preserve">to </w:t>
      </w:r>
      <w:r w:rsidR="00810AD5">
        <w:t xml:space="preserve">reflect the full risk of loss, </w:t>
      </w:r>
      <w:r w:rsidR="008F4744">
        <w:t xml:space="preserve">or provide options for </w:t>
      </w:r>
      <w:r w:rsidR="00810AD5">
        <w:t xml:space="preserve">low income property owners. </w:t>
      </w:r>
    </w:p>
    <w:p w14:paraId="6044351B" w14:textId="77777777" w:rsidR="00810AD5" w:rsidRDefault="00810AD5" w:rsidP="00810AD5"/>
    <w:p w14:paraId="3F865B69" w14:textId="77777777" w:rsidR="00712E89" w:rsidRDefault="00712E89" w:rsidP="001678E8">
      <w:pPr>
        <w:spacing w:after="200"/>
        <w:ind w:left="360"/>
      </w:pPr>
      <w:r w:rsidRPr="00A36148">
        <w:rPr>
          <w:i/>
          <w:iCs/>
        </w:rPr>
        <w:t xml:space="preserve">IDNR </w:t>
      </w:r>
      <w:r>
        <w:t>should regularly update precipitation data and explore options to account for future climate scenarios.</w:t>
      </w:r>
    </w:p>
    <w:p w14:paraId="33B63BB4" w14:textId="56B3FFD2" w:rsidR="00810AD5" w:rsidRDefault="00810AD5" w:rsidP="001678E8">
      <w:pPr>
        <w:spacing w:after="200"/>
        <w:ind w:left="360"/>
      </w:pPr>
      <w:r w:rsidRPr="00A36148">
        <w:rPr>
          <w:i/>
          <w:iCs/>
        </w:rPr>
        <w:t>FEMA</w:t>
      </w:r>
      <w:r w:rsidR="000118BF" w:rsidRPr="00A36148">
        <w:rPr>
          <w:i/>
          <w:iCs/>
        </w:rPr>
        <w:t>,</w:t>
      </w:r>
      <w:r w:rsidR="0028754D" w:rsidRPr="00A36148">
        <w:rPr>
          <w:i/>
          <w:iCs/>
        </w:rPr>
        <w:t xml:space="preserve"> </w:t>
      </w:r>
      <w:r w:rsidRPr="00A36148">
        <w:rPr>
          <w:i/>
          <w:iCs/>
        </w:rPr>
        <w:t>IDNR</w:t>
      </w:r>
      <w:r w:rsidR="0028754D" w:rsidRPr="00A36148">
        <w:rPr>
          <w:i/>
          <w:iCs/>
        </w:rPr>
        <w:t>, and County stormwater agencies</w:t>
      </w:r>
      <w:r>
        <w:t xml:space="preserve"> should update floodplain maps to reflect current development conditions</w:t>
      </w:r>
      <w:r w:rsidR="00712E89">
        <w:t xml:space="preserve"> as well as current and future precipitation</w:t>
      </w:r>
      <w:r w:rsidR="00BD3DFB">
        <w:t>.</w:t>
      </w:r>
      <w:r>
        <w:t xml:space="preserve">  </w:t>
      </w:r>
    </w:p>
    <w:p w14:paraId="0985AE7D" w14:textId="008F8030" w:rsidR="00810AD5" w:rsidRDefault="00810AD5" w:rsidP="001678E8">
      <w:pPr>
        <w:spacing w:after="200"/>
        <w:ind w:left="360"/>
      </w:pPr>
      <w:r w:rsidRPr="00A36148">
        <w:rPr>
          <w:i/>
          <w:iCs/>
        </w:rPr>
        <w:t>County stormwater agencies and municipalities</w:t>
      </w:r>
      <w:r>
        <w:t xml:space="preserve"> should continue advancing watershed and sewer modeling efforts</w:t>
      </w:r>
      <w:r w:rsidR="00712E89">
        <w:t xml:space="preserve"> to identify areas of riverine and urban flooding risk</w:t>
      </w:r>
      <w:r w:rsidR="00BD3DFB">
        <w:t>.</w:t>
      </w:r>
    </w:p>
    <w:p w14:paraId="6883B5F8" w14:textId="6ECD148E" w:rsidR="00810AD5" w:rsidRDefault="003B4F9E" w:rsidP="001678E8">
      <w:pPr>
        <w:spacing w:after="200"/>
        <w:ind w:left="360"/>
      </w:pPr>
      <w:r w:rsidRPr="00A36148">
        <w:rPr>
          <w:i/>
          <w:iCs/>
        </w:rPr>
        <w:t>Local governments</w:t>
      </w:r>
      <w:r w:rsidR="00810AD5">
        <w:t xml:space="preserve"> should c</w:t>
      </w:r>
      <w:r w:rsidR="00810AD5" w:rsidRPr="00690C81">
        <w:t xml:space="preserve">ommunicate risk and </w:t>
      </w:r>
      <w:r w:rsidR="00810AD5">
        <w:t>possible solutions to residents and</w:t>
      </w:r>
      <w:r w:rsidR="00810AD5" w:rsidRPr="00690C81">
        <w:t xml:space="preserve"> businesses</w:t>
      </w:r>
      <w:r w:rsidR="00A473AA">
        <w:t>, with particular attention to residents who may be more vulnerable to the impacts of flooding</w:t>
      </w:r>
      <w:r w:rsidR="00BD3DFB">
        <w:t>.</w:t>
      </w:r>
    </w:p>
    <w:p w14:paraId="1FE8CCA7" w14:textId="77E6D0F9" w:rsidR="00810AD5" w:rsidRPr="00A36148" w:rsidRDefault="00E86381" w:rsidP="001678E8">
      <w:pPr>
        <w:spacing w:after="200"/>
        <w:ind w:left="360"/>
        <w:rPr>
          <w:b/>
          <w:bCs/>
        </w:rPr>
      </w:pPr>
      <w:r w:rsidRPr="00A36148">
        <w:rPr>
          <w:i/>
          <w:iCs/>
        </w:rPr>
        <w:t>P</w:t>
      </w:r>
      <w:r w:rsidR="00810AD5" w:rsidRPr="00A36148">
        <w:rPr>
          <w:i/>
          <w:iCs/>
        </w:rPr>
        <w:t>artners</w:t>
      </w:r>
      <w:r w:rsidR="00810AD5">
        <w:t xml:space="preserve"> should continue to develop planning tools to understand </w:t>
      </w:r>
      <w:r w:rsidR="00A528C2">
        <w:t xml:space="preserve">and plan for </w:t>
      </w:r>
      <w:r w:rsidR="00810AD5">
        <w:t>urban flooding risk</w:t>
      </w:r>
      <w:r w:rsidR="00BD3DFB">
        <w:t>.</w:t>
      </w:r>
    </w:p>
    <w:p w14:paraId="40FFE92D" w14:textId="58DA9CEB" w:rsidR="00810AD5" w:rsidRPr="00674FAC" w:rsidRDefault="00810AD5" w:rsidP="001678E8">
      <w:pPr>
        <w:spacing w:after="200"/>
        <w:ind w:left="360"/>
        <w:rPr>
          <w:b/>
          <w:bCs/>
        </w:rPr>
      </w:pPr>
      <w:r w:rsidRPr="00A93E58">
        <w:rPr>
          <w:i/>
          <w:iCs/>
        </w:rPr>
        <w:t xml:space="preserve">IDNR </w:t>
      </w:r>
      <w:r>
        <w:t>should implement efforts to ensure that the sale of property is informed by accurate flood risk information</w:t>
      </w:r>
      <w:r w:rsidR="00BD3DFB">
        <w:t>.</w:t>
      </w:r>
    </w:p>
    <w:p w14:paraId="34A13A44" w14:textId="0C226D95" w:rsidR="00810AD5" w:rsidRPr="0079222C" w:rsidRDefault="00810AD5" w:rsidP="001678E8">
      <w:pPr>
        <w:spacing w:after="200"/>
        <w:ind w:left="360"/>
      </w:pPr>
      <w:r w:rsidRPr="00A36148">
        <w:rPr>
          <w:i/>
          <w:iCs/>
        </w:rPr>
        <w:lastRenderedPageBreak/>
        <w:t>Congress</w:t>
      </w:r>
      <w:r>
        <w:t xml:space="preserve"> should reform the </w:t>
      </w:r>
      <w:r w:rsidR="00FA795D">
        <w:t>NFIP</w:t>
      </w:r>
      <w:r>
        <w:t xml:space="preserve"> to adequately identify and communicate risk</w:t>
      </w:r>
      <w:r w:rsidR="00BD3DFB">
        <w:t>.</w:t>
      </w:r>
      <w:r>
        <w:t xml:space="preserve"> </w:t>
      </w:r>
      <w:r w:rsidR="008D53DF">
        <w:br/>
      </w:r>
    </w:p>
    <w:p w14:paraId="28451128" w14:textId="745BC742" w:rsidR="00810AD5" w:rsidRPr="0007023A" w:rsidRDefault="003D75FE" w:rsidP="00081971">
      <w:pPr>
        <w:pStyle w:val="Heading4"/>
      </w:pPr>
      <w:bookmarkStart w:id="54" w:name="_Toc378187141"/>
      <w:bookmarkStart w:id="55" w:name="_Toc504574228"/>
      <w:bookmarkStart w:id="56" w:name="_Toc507080445"/>
      <w:r>
        <w:t>Improv</w:t>
      </w:r>
      <w:r w:rsidR="00810AD5">
        <w:t xml:space="preserve">e planning </w:t>
      </w:r>
      <w:r w:rsidR="00B56E41">
        <w:t xml:space="preserve">and development techniques </w:t>
      </w:r>
      <w:r w:rsidR="00FA19C8">
        <w:t>to</w:t>
      </w:r>
      <w:r w:rsidR="00170A5A">
        <w:t xml:space="preserve"> </w:t>
      </w:r>
      <w:r w:rsidR="00810AD5">
        <w:t>reduce current and future flooding risk</w:t>
      </w:r>
      <w:bookmarkEnd w:id="54"/>
      <w:bookmarkEnd w:id="55"/>
      <w:bookmarkEnd w:id="56"/>
    </w:p>
    <w:p w14:paraId="7ED2E98A" w14:textId="06835EE0" w:rsidR="00A473AA" w:rsidRDefault="00D60F24" w:rsidP="00810AD5">
      <w:r>
        <w:t>Planning in advance of potential flooding can reduce risks to health and safety as well as costs and damages to private and public property and infrastructure. From hazard mitigation plans to development ordinance updates, m</w:t>
      </w:r>
      <w:r w:rsidR="00580FF4">
        <w:t xml:space="preserve">any best practices are already being implemented at the </w:t>
      </w:r>
      <w:r w:rsidR="0017619D">
        <w:t>local level</w:t>
      </w:r>
      <w:r w:rsidR="00580FF4">
        <w:t xml:space="preserve"> and c</w:t>
      </w:r>
      <w:r>
        <w:t>an be used throughout the region</w:t>
      </w:r>
      <w:r w:rsidR="00580FF4">
        <w:t xml:space="preserve">. </w:t>
      </w:r>
      <w:r w:rsidR="004C4057">
        <w:t>Municipalities can steer development and critical facilities, such as treatment plants, hospitals, and civic institutions, away from floodplains and other floodprone areas to avoid future risk. Restor</w:t>
      </w:r>
      <w:r w:rsidR="002B4875">
        <w:t>ing</w:t>
      </w:r>
      <w:r w:rsidR="004C4057">
        <w:t xml:space="preserve"> the natural function of floodplains and wetlands enhances the ecosystem services these areas provide. </w:t>
      </w:r>
      <w:r w:rsidR="003B4F9E">
        <w:t xml:space="preserve">Many of these best practices </w:t>
      </w:r>
      <w:r w:rsidR="00A473AA">
        <w:t xml:space="preserve">can also </w:t>
      </w:r>
      <w:r w:rsidR="003B4F9E">
        <w:t xml:space="preserve">help communities achieve other </w:t>
      </w:r>
      <w:r w:rsidR="00A473AA">
        <w:t xml:space="preserve">community development </w:t>
      </w:r>
      <w:r w:rsidR="003B4F9E">
        <w:t>goals. For example, applying f</w:t>
      </w:r>
      <w:r w:rsidR="00AC04E5">
        <w:t>loodplain management</w:t>
      </w:r>
      <w:r w:rsidR="003B4F9E">
        <w:t xml:space="preserve"> techniques can reduce the burden of flood insurance premiums</w:t>
      </w:r>
      <w:r w:rsidR="001C0406">
        <w:t>, and</w:t>
      </w:r>
      <w:r w:rsidR="003B4F9E">
        <w:t xml:space="preserve"> reducing urban flooding can increase property values. </w:t>
      </w:r>
      <w:r w:rsidR="00AC04E5">
        <w:t xml:space="preserve"> </w:t>
      </w:r>
    </w:p>
    <w:p w14:paraId="698D4CC3" w14:textId="77777777" w:rsidR="00A473AA" w:rsidRDefault="00A473AA" w:rsidP="00810AD5"/>
    <w:p w14:paraId="37AD914D" w14:textId="484B98A9" w:rsidR="00810AD5" w:rsidRDefault="00810AD5" w:rsidP="00810AD5">
      <w:r w:rsidRPr="00E464D3">
        <w:t xml:space="preserve">In the Chicago region, all counties have established minimum standards for stormwater management, limiting the amount of runoff </w:t>
      </w:r>
      <w:r w:rsidR="00411013">
        <w:t xml:space="preserve">that may be </w:t>
      </w:r>
      <w:r w:rsidRPr="00E464D3">
        <w:t xml:space="preserve">generated by new development or redevelopment. </w:t>
      </w:r>
      <w:r w:rsidR="00534456">
        <w:t>C</w:t>
      </w:r>
      <w:r w:rsidR="00261093">
        <w:t xml:space="preserve">ontinued advancements are needed to </w:t>
      </w:r>
      <w:r w:rsidR="00B56E41">
        <w:t>address urban flooding,</w:t>
      </w:r>
      <w:r w:rsidR="00B53BA3">
        <w:t xml:space="preserve"> incorporat</w:t>
      </w:r>
      <w:r w:rsidR="00261093">
        <w:t>e</w:t>
      </w:r>
      <w:r w:rsidR="00B56E41">
        <w:t xml:space="preserve"> </w:t>
      </w:r>
      <w:r w:rsidRPr="00E464D3">
        <w:t xml:space="preserve">current and projected precipitation data, </w:t>
      </w:r>
      <w:r>
        <w:t xml:space="preserve">and </w:t>
      </w:r>
      <w:r w:rsidR="00261093">
        <w:t>streamline</w:t>
      </w:r>
      <w:r w:rsidR="00B53BA3">
        <w:t xml:space="preserve"> </w:t>
      </w:r>
      <w:r w:rsidRPr="00E464D3">
        <w:t>volume reduction and green infrastructure techniques</w:t>
      </w:r>
      <w:r w:rsidR="00573692">
        <w:t>, among others.</w:t>
      </w:r>
      <w:r w:rsidR="00BD3DFB">
        <w:rPr>
          <w:rStyle w:val="FootnoteReference"/>
        </w:rPr>
        <w:footnoteReference w:id="20"/>
      </w:r>
      <w:r w:rsidR="00573692">
        <w:t xml:space="preserve"> </w:t>
      </w:r>
      <w:r>
        <w:t xml:space="preserve">Municipal development ordinances </w:t>
      </w:r>
      <w:r w:rsidR="00A43E7F">
        <w:t xml:space="preserve">also contain provisions that </w:t>
      </w:r>
      <w:r w:rsidRPr="00E464D3">
        <w:t>significantly affect stormwater runoff and management, such as the amount of impervious cover</w:t>
      </w:r>
      <w:r w:rsidR="00AE75F9">
        <w:t>,</w:t>
      </w:r>
      <w:r w:rsidR="00A43E7F">
        <w:t xml:space="preserve"> </w:t>
      </w:r>
      <w:r w:rsidRPr="00E464D3">
        <w:t>building design</w:t>
      </w:r>
      <w:r w:rsidR="00AE75F9">
        <w:t>,</w:t>
      </w:r>
      <w:r w:rsidRPr="00E464D3">
        <w:t xml:space="preserve"> and </w:t>
      </w:r>
      <w:r w:rsidR="00AB05E7">
        <w:t>street design</w:t>
      </w:r>
      <w:r w:rsidRPr="00E464D3">
        <w:t xml:space="preserve"> requirements. </w:t>
      </w:r>
      <w:r>
        <w:t>Some communities in the region, such as Downers Grove, are leading the way in protecting their existing neighborhoods from urban flooding by recognizing local drainage problem areas in site plan review and encouraging redevelopment to avoid or account for increased stormwater flows in these locations.</w:t>
      </w:r>
      <w:r w:rsidR="008B03A9">
        <w:t xml:space="preserve"> </w:t>
      </w:r>
    </w:p>
    <w:p w14:paraId="21D1011E" w14:textId="77777777" w:rsidR="00810AD5" w:rsidRDefault="00810AD5" w:rsidP="00810AD5"/>
    <w:p w14:paraId="50342EBC" w14:textId="62900573" w:rsidR="00FB499B" w:rsidRDefault="00383B59" w:rsidP="001678E8">
      <w:pPr>
        <w:spacing w:after="200"/>
        <w:ind w:left="360"/>
      </w:pPr>
      <w:r w:rsidRPr="003F1CD7">
        <w:rPr>
          <w:i/>
          <w:iCs/>
        </w:rPr>
        <w:t>Local governments</w:t>
      </w:r>
      <w:r w:rsidR="00810AD5">
        <w:t xml:space="preserve"> should continue to u</w:t>
      </w:r>
      <w:r w:rsidR="00810AD5" w:rsidRPr="00B02E56">
        <w:t>pdate stormwater management ordinances</w:t>
      </w:r>
      <w:r w:rsidR="00810AD5">
        <w:t xml:space="preserve"> </w:t>
      </w:r>
      <w:r w:rsidR="00F92898">
        <w:t xml:space="preserve">and performance standards </w:t>
      </w:r>
      <w:r w:rsidR="00810AD5">
        <w:t>to reflect best practices</w:t>
      </w:r>
      <w:r w:rsidR="00712E89">
        <w:t>, including green infrastructure solutions,</w:t>
      </w:r>
      <w:r w:rsidR="00810AD5">
        <w:t xml:space="preserve"> and emerging information about climate change and development trends.</w:t>
      </w:r>
      <w:r w:rsidR="008B03A9">
        <w:t xml:space="preserve"> </w:t>
      </w:r>
    </w:p>
    <w:p w14:paraId="6A24A16E" w14:textId="7A208F87" w:rsidR="00810AD5" w:rsidRDefault="008B03A9" w:rsidP="001678E8">
      <w:pPr>
        <w:spacing w:after="200"/>
        <w:ind w:left="360"/>
      </w:pPr>
      <w:r w:rsidRPr="003F1CD7">
        <w:rPr>
          <w:i/>
          <w:iCs/>
        </w:rPr>
        <w:t>CMAP</w:t>
      </w:r>
      <w:r>
        <w:t xml:space="preserve"> should convene </w:t>
      </w:r>
      <w:r w:rsidR="00702DAA">
        <w:t>c</w:t>
      </w:r>
      <w:r w:rsidR="00800494" w:rsidRPr="003F1CD7">
        <w:rPr>
          <w:i/>
          <w:iCs/>
        </w:rPr>
        <w:t>ounty stormwater agencies</w:t>
      </w:r>
      <w:r>
        <w:t xml:space="preserve"> </w:t>
      </w:r>
      <w:r w:rsidR="00800494">
        <w:t xml:space="preserve">and other partners </w:t>
      </w:r>
      <w:r>
        <w:t xml:space="preserve">to </w:t>
      </w:r>
      <w:r w:rsidR="003F1CD7">
        <w:t>e</w:t>
      </w:r>
      <w:r>
        <w:t>xchange information about regulatory updates</w:t>
      </w:r>
      <w:r w:rsidR="00723A1B">
        <w:t xml:space="preserve"> that </w:t>
      </w:r>
      <w:r w:rsidR="00F862C4">
        <w:t xml:space="preserve">improve </w:t>
      </w:r>
      <w:r w:rsidR="00723A1B">
        <w:t>stormwater management practices</w:t>
      </w:r>
      <w:r w:rsidR="00BD3DFB">
        <w:t>.</w:t>
      </w:r>
      <w:r w:rsidR="00723A1B">
        <w:t xml:space="preserve"> </w:t>
      </w:r>
    </w:p>
    <w:p w14:paraId="1A51E862" w14:textId="3F6824E1" w:rsidR="00810AD5" w:rsidRDefault="00810AD5" w:rsidP="001678E8">
      <w:pPr>
        <w:spacing w:after="200"/>
        <w:ind w:left="360"/>
      </w:pPr>
      <w:r w:rsidRPr="003F1CD7">
        <w:rPr>
          <w:i/>
          <w:iCs/>
        </w:rPr>
        <w:t>IDNR</w:t>
      </w:r>
      <w:r w:rsidR="003B4F9E" w:rsidRPr="003F1CD7">
        <w:rPr>
          <w:i/>
          <w:iCs/>
        </w:rPr>
        <w:t xml:space="preserve"> and local governments </w:t>
      </w:r>
      <w:r>
        <w:t xml:space="preserve">should continue to </w:t>
      </w:r>
      <w:r w:rsidR="00147A5B">
        <w:t>improve</w:t>
      </w:r>
      <w:r w:rsidR="00147A5B" w:rsidRPr="00690C81">
        <w:t xml:space="preserve"> </w:t>
      </w:r>
      <w:r w:rsidRPr="00690C81">
        <w:t>floodplain management techniques and compliance</w:t>
      </w:r>
      <w:r w:rsidR="00BD3DFB">
        <w:t>.</w:t>
      </w:r>
      <w:r w:rsidR="001D30D5" w:rsidRPr="001D30D5">
        <w:t xml:space="preserve"> </w:t>
      </w:r>
    </w:p>
    <w:p w14:paraId="534CAEE6" w14:textId="62F29125" w:rsidR="00810AD5" w:rsidRDefault="00800494" w:rsidP="001678E8">
      <w:pPr>
        <w:spacing w:after="200"/>
        <w:ind w:left="360"/>
      </w:pPr>
      <w:r w:rsidRPr="003F1CD7">
        <w:rPr>
          <w:i/>
          <w:iCs/>
        </w:rPr>
        <w:t>Local governments</w:t>
      </w:r>
      <w:r w:rsidR="004C5F7E" w:rsidRPr="003F1CD7">
        <w:rPr>
          <w:i/>
          <w:iCs/>
        </w:rPr>
        <w:t xml:space="preserve"> </w:t>
      </w:r>
      <w:r w:rsidR="00810AD5">
        <w:t>should update plans and ordinances</w:t>
      </w:r>
      <w:r w:rsidR="001D30D5">
        <w:t xml:space="preserve"> and design standards</w:t>
      </w:r>
      <w:r w:rsidR="00810AD5">
        <w:t xml:space="preserve"> to improve stormwater and floodplain management</w:t>
      </w:r>
      <w:r w:rsidR="00BD3DFB">
        <w:t>.</w:t>
      </w:r>
      <w:r w:rsidR="00674A0C">
        <w:t xml:space="preserve"> </w:t>
      </w:r>
    </w:p>
    <w:p w14:paraId="363EE38A" w14:textId="0405332A" w:rsidR="00C52FD9" w:rsidRPr="0079222C" w:rsidRDefault="00800494" w:rsidP="001678E8">
      <w:pPr>
        <w:spacing w:after="200"/>
        <w:ind w:left="360"/>
      </w:pPr>
      <w:r w:rsidRPr="003F1CD7">
        <w:rPr>
          <w:i/>
          <w:iCs/>
        </w:rPr>
        <w:lastRenderedPageBreak/>
        <w:t>Local governments</w:t>
      </w:r>
      <w:r w:rsidR="00810AD5">
        <w:t xml:space="preserve"> should continue to develop pre-disaster plans for future flooding events. </w:t>
      </w:r>
      <w:r w:rsidR="005822B5">
        <w:br/>
      </w:r>
      <w:bookmarkStart w:id="57" w:name="_Maintain__and"/>
      <w:bookmarkStart w:id="58" w:name="_Toc378187142"/>
      <w:bookmarkStart w:id="59" w:name="_Toc504574229"/>
      <w:bookmarkStart w:id="60" w:name="_Toc507080446"/>
      <w:bookmarkEnd w:id="57"/>
    </w:p>
    <w:p w14:paraId="76042D54" w14:textId="5BF1973A" w:rsidR="00810AD5" w:rsidRDefault="00810AD5" w:rsidP="00A473AA">
      <w:pPr>
        <w:pStyle w:val="Heading4"/>
      </w:pPr>
      <w:r>
        <w:t xml:space="preserve">Maintain and invest in </w:t>
      </w:r>
      <w:r w:rsidR="008D3E9C">
        <w:t>gray</w:t>
      </w:r>
      <w:r>
        <w:t xml:space="preserve"> and green infrastructure</w:t>
      </w:r>
      <w:bookmarkEnd w:id="58"/>
      <w:bookmarkEnd w:id="59"/>
      <w:bookmarkEnd w:id="60"/>
    </w:p>
    <w:p w14:paraId="138DAAC8" w14:textId="239DCB18" w:rsidR="00102F2B" w:rsidRDefault="007619A7" w:rsidP="00154BD2">
      <w:pPr>
        <w:widowControl w:val="0"/>
      </w:pPr>
      <w:r>
        <w:t>In its current extent,</w:t>
      </w:r>
      <w:r w:rsidR="00674FAC">
        <w:t xml:space="preserve"> </w:t>
      </w:r>
      <w:r w:rsidR="00E86381">
        <w:t xml:space="preserve">the </w:t>
      </w:r>
      <w:r w:rsidR="00AE75F9">
        <w:t xml:space="preserve">region’s </w:t>
      </w:r>
      <w:r w:rsidR="008D3E9C">
        <w:t>gray</w:t>
      </w:r>
      <w:r w:rsidR="00102F2B">
        <w:t xml:space="preserve"> and green stormwater infrastructure does not provide the capacity to handle the runoff from continued urbanization and current and projected precipitation. Green infrastructure has the potential to </w:t>
      </w:r>
      <w:r w:rsidR="003E2F8C">
        <w:t xml:space="preserve">improve </w:t>
      </w:r>
      <w:r w:rsidR="00102F2B">
        <w:t xml:space="preserve">our flood control and stormwater system while </w:t>
      </w:r>
      <w:r w:rsidR="00AE75F9">
        <w:t>achiev</w:t>
      </w:r>
      <w:r w:rsidR="003E2F8C">
        <w:t>ing</w:t>
      </w:r>
      <w:r w:rsidR="00102F2B">
        <w:t xml:space="preserve"> co-benefits </w:t>
      </w:r>
      <w:r w:rsidR="00AE75F9">
        <w:t>un</w:t>
      </w:r>
      <w:r w:rsidR="00102F2B">
        <w:t xml:space="preserve">available </w:t>
      </w:r>
      <w:r w:rsidR="00AE75F9">
        <w:t>with</w:t>
      </w:r>
      <w:r w:rsidR="00102F2B">
        <w:t xml:space="preserve"> </w:t>
      </w:r>
      <w:r w:rsidR="008D3E9C">
        <w:t>gray</w:t>
      </w:r>
      <w:r w:rsidR="00102F2B">
        <w:t xml:space="preserve"> infrastructure solutions. Coordinating green and </w:t>
      </w:r>
      <w:r w:rsidR="008D3E9C">
        <w:t>gray</w:t>
      </w:r>
      <w:r w:rsidR="00102F2B">
        <w:t xml:space="preserve"> infrastructure solutions into other types of public investments</w:t>
      </w:r>
      <w:r w:rsidR="00027F78">
        <w:t xml:space="preserve"> -- </w:t>
      </w:r>
      <w:r w:rsidR="00102F2B">
        <w:t xml:space="preserve">including streets, parks, and public </w:t>
      </w:r>
      <w:r w:rsidR="00464D6A">
        <w:t xml:space="preserve">grounds and </w:t>
      </w:r>
      <w:r w:rsidR="00102F2B">
        <w:t>buildings</w:t>
      </w:r>
      <w:r w:rsidR="00AD7760">
        <w:t>,</w:t>
      </w:r>
      <w:r w:rsidR="00102F2B">
        <w:t xml:space="preserve"> as well as encouraging retrofits of private property </w:t>
      </w:r>
      <w:r w:rsidR="00445F61">
        <w:t xml:space="preserve">-- </w:t>
      </w:r>
      <w:r w:rsidR="00102F2B">
        <w:t xml:space="preserve">will be essential to increase the drainage capacity of our communities. </w:t>
      </w:r>
      <w:r w:rsidR="00154BD2">
        <w:t>This will allow the region to build a more distributed stormwater management system that is more resilient to disruptions or constraints.</w:t>
      </w:r>
      <w:r w:rsidR="00E86381">
        <w:t xml:space="preserve"> </w:t>
      </w:r>
      <w:r w:rsidR="000674A4">
        <w:t xml:space="preserve">See the “Integrate stormwater management into transportation projects” </w:t>
      </w:r>
      <w:r w:rsidR="00B77857">
        <w:t xml:space="preserve">recommendation </w:t>
      </w:r>
      <w:r w:rsidR="000674A4">
        <w:t>for more info</w:t>
      </w:r>
      <w:r w:rsidR="00702DAA">
        <w:t>r</w:t>
      </w:r>
      <w:r w:rsidR="000674A4">
        <w:t xml:space="preserve">mation on street design. </w:t>
      </w:r>
    </w:p>
    <w:p w14:paraId="0F8DF7C5" w14:textId="3855EE71" w:rsidR="00B31390" w:rsidRDefault="00B31390" w:rsidP="00810AD5">
      <w:pPr>
        <w:widowControl w:val="0"/>
      </w:pPr>
    </w:p>
    <w:p w14:paraId="7BA71D0E" w14:textId="2579B723" w:rsidR="00810AD5" w:rsidRDefault="00F60A5E" w:rsidP="00810AD5">
      <w:pPr>
        <w:widowControl w:val="0"/>
      </w:pPr>
      <w:r>
        <w:t>Prioritizing investment in areas most in need will be critical. Watershed plans, modeling efforts, and the regional flooding susceptibility index, combined with information about vulnerable populations, can help infor</w:t>
      </w:r>
      <w:r w:rsidR="00D14820">
        <w:t>m regional and local priorities</w:t>
      </w:r>
      <w:r>
        <w:t xml:space="preserve">. </w:t>
      </w:r>
      <w:r w:rsidR="00D14820">
        <w:t>In some situations,</w:t>
      </w:r>
      <w:r>
        <w:t xml:space="preserve"> the best long term solution is to return </w:t>
      </w:r>
      <w:r w:rsidR="003233EB">
        <w:t>flood prone land to open space through acquisition</w:t>
      </w:r>
      <w:r w:rsidR="006F2823">
        <w:t xml:space="preserve"> and restoration</w:t>
      </w:r>
      <w:r>
        <w:t>. These investments</w:t>
      </w:r>
      <w:r w:rsidR="003233EB">
        <w:t xml:space="preserve"> can </w:t>
      </w:r>
      <w:r w:rsidR="003233EB" w:rsidRPr="00ED32D9">
        <w:t>remove people and property from harm’s way</w:t>
      </w:r>
      <w:r w:rsidR="003233EB">
        <w:t>, eliminate repetitive losses,</w:t>
      </w:r>
      <w:r w:rsidR="003233EB" w:rsidRPr="00ED32D9">
        <w:t xml:space="preserve"> and </w:t>
      </w:r>
      <w:r w:rsidR="0017619D">
        <w:t xml:space="preserve">use </w:t>
      </w:r>
      <w:r w:rsidR="003233EB">
        <w:t>limited funds</w:t>
      </w:r>
      <w:r w:rsidR="004A4C15" w:rsidRPr="004A4C15">
        <w:t xml:space="preserve"> </w:t>
      </w:r>
      <w:r w:rsidR="004A4C15">
        <w:t>effectively</w:t>
      </w:r>
      <w:r w:rsidR="003233EB">
        <w:t xml:space="preserve">. </w:t>
      </w:r>
      <w:r w:rsidR="001266FA">
        <w:t xml:space="preserve">Federal resources that historically funded infrastructure improvements </w:t>
      </w:r>
      <w:r w:rsidR="00334DCE">
        <w:t>may</w:t>
      </w:r>
      <w:r w:rsidR="001266FA">
        <w:t xml:space="preserve"> </w:t>
      </w:r>
      <w:r w:rsidR="007619A7">
        <w:t xml:space="preserve">be insufficient </w:t>
      </w:r>
      <w:r w:rsidR="001266FA">
        <w:t>as sea level rise</w:t>
      </w:r>
      <w:r w:rsidR="00334DCE">
        <w:t xml:space="preserve">, </w:t>
      </w:r>
      <w:r w:rsidR="001266FA">
        <w:t>storm surges</w:t>
      </w:r>
      <w:r w:rsidR="00334DCE">
        <w:t xml:space="preserve">, and </w:t>
      </w:r>
      <w:r w:rsidR="001266FA">
        <w:t xml:space="preserve">flooding </w:t>
      </w:r>
      <w:r w:rsidR="00334DCE">
        <w:t>across</w:t>
      </w:r>
      <w:r w:rsidR="001266FA">
        <w:t xml:space="preserve"> the country strain disaster assistance</w:t>
      </w:r>
      <w:r w:rsidR="00334DCE">
        <w:t xml:space="preserve"> resources. </w:t>
      </w:r>
      <w:r w:rsidR="001266FA">
        <w:t>D</w:t>
      </w:r>
      <w:r w:rsidR="00810AD5">
        <w:t>edicated revenue stream</w:t>
      </w:r>
      <w:r w:rsidR="001266FA">
        <w:t>s</w:t>
      </w:r>
      <w:r w:rsidR="006D1C99">
        <w:t xml:space="preserve">, such as </w:t>
      </w:r>
      <w:r w:rsidR="001266FA">
        <w:t>stormwater</w:t>
      </w:r>
      <w:r w:rsidR="006D1C99">
        <w:t xml:space="preserve"> utility fee</w:t>
      </w:r>
      <w:r w:rsidR="0034086C">
        <w:t>s</w:t>
      </w:r>
      <w:r w:rsidR="001266FA">
        <w:t xml:space="preserve">, can support maintenance and expansion of </w:t>
      </w:r>
      <w:r w:rsidR="008D3E9C">
        <w:t>gray</w:t>
      </w:r>
      <w:r w:rsidR="001266FA">
        <w:t xml:space="preserve"> and green infrastructure</w:t>
      </w:r>
      <w:r w:rsidR="00AF42DF">
        <w:t xml:space="preserve"> </w:t>
      </w:r>
      <w:r w:rsidR="00183F6B">
        <w:t>based on</w:t>
      </w:r>
      <w:r w:rsidR="001266FA">
        <w:t xml:space="preserve"> </w:t>
      </w:r>
      <w:r w:rsidR="00120786">
        <w:t xml:space="preserve">a </w:t>
      </w:r>
      <w:r w:rsidR="00810AD5">
        <w:t xml:space="preserve">long-term </w:t>
      </w:r>
      <w:r w:rsidR="00120786">
        <w:t>vision</w:t>
      </w:r>
      <w:r w:rsidR="001266FA">
        <w:t xml:space="preserve"> rather than </w:t>
      </w:r>
      <w:r w:rsidR="00810AD5">
        <w:t xml:space="preserve">isolated </w:t>
      </w:r>
      <w:r w:rsidR="001266FA">
        <w:t>grant funded</w:t>
      </w:r>
      <w:r w:rsidR="00810AD5">
        <w:t xml:space="preserve"> projects. </w:t>
      </w:r>
    </w:p>
    <w:p w14:paraId="55128CEF" w14:textId="77777777" w:rsidR="00810AD5" w:rsidRDefault="00810AD5" w:rsidP="00810AD5"/>
    <w:p w14:paraId="43B58790" w14:textId="5B72D747" w:rsidR="00810AD5" w:rsidRDefault="003B4F9E" w:rsidP="001678E8">
      <w:pPr>
        <w:spacing w:after="200"/>
        <w:ind w:left="360"/>
      </w:pPr>
      <w:r w:rsidRPr="00606634">
        <w:rPr>
          <w:i/>
          <w:iCs/>
        </w:rPr>
        <w:t>Local governments</w:t>
      </w:r>
      <w:r w:rsidR="00810AD5">
        <w:t xml:space="preserve"> should </w:t>
      </w:r>
      <w:r w:rsidR="00E35E29">
        <w:t xml:space="preserve">use </w:t>
      </w:r>
      <w:r w:rsidR="00810AD5">
        <w:t>the regional flooding susceptibility index and modeling efforts to prioritize</w:t>
      </w:r>
      <w:r w:rsidR="00091AAB">
        <w:t xml:space="preserve"> flood</w:t>
      </w:r>
      <w:r w:rsidR="00810AD5">
        <w:t xml:space="preserve"> </w:t>
      </w:r>
      <w:r w:rsidR="00062570">
        <w:t xml:space="preserve">mitigation </w:t>
      </w:r>
      <w:r w:rsidR="00810AD5">
        <w:t>investments</w:t>
      </w:r>
      <w:r w:rsidR="009D34FB">
        <w:t>.</w:t>
      </w:r>
    </w:p>
    <w:p w14:paraId="1851C604" w14:textId="362FC29D" w:rsidR="00120786" w:rsidRDefault="00810AD5" w:rsidP="001678E8">
      <w:pPr>
        <w:spacing w:after="200"/>
        <w:ind w:left="360"/>
      </w:pPr>
      <w:r w:rsidRPr="00606634">
        <w:rPr>
          <w:i/>
          <w:iCs/>
        </w:rPr>
        <w:t>Counties, municipalities, and other infrastructure managers</w:t>
      </w:r>
      <w:r>
        <w:t xml:space="preserve"> should enhance maintenance </w:t>
      </w:r>
      <w:r w:rsidR="00800494">
        <w:t xml:space="preserve">and monitoring </w:t>
      </w:r>
      <w:r>
        <w:t xml:space="preserve">of </w:t>
      </w:r>
      <w:r w:rsidR="008D3E9C">
        <w:t>gray</w:t>
      </w:r>
      <w:r>
        <w:t xml:space="preserve"> and green infrastructure</w:t>
      </w:r>
      <w:r w:rsidR="00120786">
        <w:t>.</w:t>
      </w:r>
    </w:p>
    <w:p w14:paraId="5CC6237F" w14:textId="661A6C1F" w:rsidR="0034086C" w:rsidRPr="0034086C" w:rsidRDefault="009D2D19" w:rsidP="001678E8">
      <w:pPr>
        <w:spacing w:after="200"/>
        <w:ind w:left="360"/>
      </w:pPr>
      <w:r w:rsidRPr="00606634">
        <w:rPr>
          <w:i/>
          <w:iCs/>
        </w:rPr>
        <w:t>Local governments</w:t>
      </w:r>
      <w:r w:rsidR="0034086C">
        <w:t xml:space="preserve"> should develop stormwater utility fees to </w:t>
      </w:r>
      <w:r w:rsidR="00685E05">
        <w:t>cover the full</w:t>
      </w:r>
      <w:r w:rsidR="0034086C">
        <w:t xml:space="preserve"> cost</w:t>
      </w:r>
      <w:r w:rsidR="00685E05">
        <w:t>s</w:t>
      </w:r>
      <w:r w:rsidR="0034086C">
        <w:t xml:space="preserve"> of stormwater </w:t>
      </w:r>
      <w:r w:rsidR="00685E05">
        <w:t xml:space="preserve">management </w:t>
      </w:r>
      <w:r w:rsidR="0034086C">
        <w:t>and improve flood control infrastructure.</w:t>
      </w:r>
      <w:r w:rsidR="0034086C" w:rsidRPr="00606634">
        <w:rPr>
          <w:i/>
          <w:iCs/>
        </w:rPr>
        <w:t xml:space="preserve"> </w:t>
      </w:r>
    </w:p>
    <w:p w14:paraId="261E77E1" w14:textId="06CC0AC7" w:rsidR="00810AD5" w:rsidRDefault="00120786" w:rsidP="001678E8">
      <w:pPr>
        <w:spacing w:after="200"/>
        <w:ind w:left="360"/>
      </w:pPr>
      <w:r w:rsidRPr="00606634">
        <w:rPr>
          <w:i/>
          <w:iCs/>
        </w:rPr>
        <w:t xml:space="preserve">CMAP and partners </w:t>
      </w:r>
      <w:r w:rsidRPr="00606634">
        <w:rPr>
          <w:iCs/>
        </w:rPr>
        <w:t xml:space="preserve">should explore </w:t>
      </w:r>
      <w:r w:rsidR="004C1D2D">
        <w:t xml:space="preserve">the use of </w:t>
      </w:r>
      <w:r w:rsidR="004C1D2D" w:rsidRPr="00A14CA0">
        <w:t xml:space="preserve">transfers, credits, and </w:t>
      </w:r>
      <w:r w:rsidR="004C1D2D">
        <w:t xml:space="preserve">water quality and volume </w:t>
      </w:r>
      <w:r w:rsidR="004C1D2D" w:rsidRPr="00A14CA0">
        <w:t xml:space="preserve">trading programs </w:t>
      </w:r>
      <w:r w:rsidR="004C1D2D">
        <w:t>to achieve regional water resource goals.</w:t>
      </w:r>
    </w:p>
    <w:p w14:paraId="01B9F514" w14:textId="155260D3" w:rsidR="00A20A22" w:rsidRDefault="003B4F9E" w:rsidP="001678E8">
      <w:pPr>
        <w:spacing w:after="200"/>
        <w:ind w:left="360"/>
      </w:pPr>
      <w:r w:rsidRPr="00606634">
        <w:rPr>
          <w:i/>
          <w:iCs/>
        </w:rPr>
        <w:t>Local governments</w:t>
      </w:r>
      <w:r w:rsidR="00810AD5" w:rsidRPr="00606634">
        <w:rPr>
          <w:i/>
          <w:iCs/>
        </w:rPr>
        <w:t xml:space="preserve"> and </w:t>
      </w:r>
      <w:r w:rsidRPr="00606634">
        <w:rPr>
          <w:i/>
          <w:iCs/>
        </w:rPr>
        <w:t xml:space="preserve">other </w:t>
      </w:r>
      <w:r w:rsidR="00810AD5" w:rsidRPr="00606634">
        <w:rPr>
          <w:i/>
          <w:iCs/>
        </w:rPr>
        <w:t>land managers</w:t>
      </w:r>
      <w:r w:rsidR="00810AD5">
        <w:t xml:space="preserve"> should protect and expand open spaces to enhance</w:t>
      </w:r>
      <w:r w:rsidR="00091AAB">
        <w:t xml:space="preserve"> natural</w:t>
      </w:r>
      <w:r w:rsidR="00810AD5">
        <w:t xml:space="preserve"> stormwater management</w:t>
      </w:r>
      <w:r w:rsidR="00E01173">
        <w:t xml:space="preserve">, recognizing </w:t>
      </w:r>
      <w:r w:rsidR="007636D3">
        <w:t>additional</w:t>
      </w:r>
      <w:r w:rsidR="00E01173">
        <w:t xml:space="preserve"> resource management goals</w:t>
      </w:r>
      <w:r w:rsidR="007636D3">
        <w:t xml:space="preserve"> of parks and preserves</w:t>
      </w:r>
      <w:r w:rsidR="00E01173">
        <w:t xml:space="preserve">.  </w:t>
      </w:r>
    </w:p>
    <w:p w14:paraId="5A78C846" w14:textId="18D1811D" w:rsidR="005A1DC3" w:rsidRDefault="0059372C" w:rsidP="001678E8">
      <w:pPr>
        <w:spacing w:after="200"/>
        <w:ind w:left="360"/>
      </w:pPr>
      <w:r w:rsidRPr="00606634">
        <w:rPr>
          <w:i/>
          <w:iCs/>
        </w:rPr>
        <w:t>Local governments</w:t>
      </w:r>
      <w:r w:rsidR="00810AD5">
        <w:t xml:space="preserve"> should pursue property acquisition </w:t>
      </w:r>
      <w:r w:rsidR="00012E41">
        <w:t xml:space="preserve">and </w:t>
      </w:r>
      <w:r w:rsidR="00810AD5">
        <w:t xml:space="preserve">buyouts to remove people and property from </w:t>
      </w:r>
      <w:r w:rsidR="00012E41">
        <w:t>high flood risk areas</w:t>
      </w:r>
      <w:r w:rsidR="005A1DC3">
        <w:t>.</w:t>
      </w:r>
      <w:r w:rsidR="00810AD5">
        <w:t xml:space="preserve"> </w:t>
      </w:r>
    </w:p>
    <w:p w14:paraId="794250B3" w14:textId="556EE161" w:rsidR="00810AD5" w:rsidRDefault="00810AD5" w:rsidP="001678E8">
      <w:pPr>
        <w:spacing w:after="200"/>
        <w:ind w:left="360"/>
      </w:pPr>
      <w:r w:rsidRPr="00606634">
        <w:rPr>
          <w:i/>
          <w:iCs/>
        </w:rPr>
        <w:lastRenderedPageBreak/>
        <w:t>Congress</w:t>
      </w:r>
      <w:r>
        <w:t xml:space="preserve"> should reform the National Flood Insurance Program to </w:t>
      </w:r>
      <w:r w:rsidR="003233EB">
        <w:t>prioritize assistance to address repetitive loss properties.</w:t>
      </w:r>
      <w:r>
        <w:t xml:space="preserve"> </w:t>
      </w:r>
    </w:p>
    <w:p w14:paraId="67073705" w14:textId="3E2CAB8F" w:rsidR="004531C6" w:rsidRDefault="00C41DF9" w:rsidP="00685E05">
      <w:pPr>
        <w:pStyle w:val="Heading4"/>
      </w:pPr>
      <w:bookmarkStart w:id="61" w:name="_Toc507080447"/>
      <w:bookmarkStart w:id="62" w:name="_Toc504574230"/>
      <w:bookmarkStart w:id="63" w:name="_Toc378187143"/>
      <w:r>
        <w:t>Address</w:t>
      </w:r>
      <w:r w:rsidR="004531C6">
        <w:t xml:space="preserve"> flooding vulnerability </w:t>
      </w:r>
      <w:r>
        <w:t>of</w:t>
      </w:r>
      <w:r w:rsidR="004531C6">
        <w:t xml:space="preserve"> </w:t>
      </w:r>
      <w:r w:rsidR="006F2823">
        <w:t xml:space="preserve">critical </w:t>
      </w:r>
      <w:r w:rsidR="004531C6">
        <w:t xml:space="preserve">transportation </w:t>
      </w:r>
      <w:bookmarkEnd w:id="61"/>
      <w:r w:rsidR="006F2823">
        <w:t>assets</w:t>
      </w:r>
    </w:p>
    <w:p w14:paraId="79B9B562" w14:textId="5902C682" w:rsidR="002E2CA1" w:rsidRDefault="006C43B1" w:rsidP="00DF0F44">
      <w:r>
        <w:t xml:space="preserve">Flooding </w:t>
      </w:r>
      <w:r w:rsidR="00817ED3">
        <w:t xml:space="preserve">affects </w:t>
      </w:r>
      <w:r>
        <w:t xml:space="preserve">the region’s transportation network </w:t>
      </w:r>
      <w:r w:rsidR="001F61CD">
        <w:t>through</w:t>
      </w:r>
      <w:r>
        <w:t xml:space="preserve"> declin</w:t>
      </w:r>
      <w:r w:rsidR="004E1166">
        <w:t xml:space="preserve">ing </w:t>
      </w:r>
      <w:r>
        <w:t>performance and increas</w:t>
      </w:r>
      <w:r w:rsidR="004432DC">
        <w:t>ing</w:t>
      </w:r>
      <w:r>
        <w:t xml:space="preserve"> maintenance </w:t>
      </w:r>
      <w:r w:rsidR="001F61CD">
        <w:t>costs</w:t>
      </w:r>
      <w:r>
        <w:t>. I</w:t>
      </w:r>
      <w:r w:rsidR="0017619D">
        <w:t>dentif</w:t>
      </w:r>
      <w:r w:rsidR="001F61CD">
        <w:t xml:space="preserve">ying </w:t>
      </w:r>
      <w:r w:rsidR="0017619D">
        <w:t>locations a</w:t>
      </w:r>
      <w:r w:rsidR="001F61CD">
        <w:t xml:space="preserve">t risk of flooding </w:t>
      </w:r>
      <w:r w:rsidR="0017619D">
        <w:t xml:space="preserve">and then retrofitting these locations to handle current and future rain events </w:t>
      </w:r>
      <w:r w:rsidR="001F61CD">
        <w:t xml:space="preserve">can help maintain </w:t>
      </w:r>
      <w:r w:rsidR="000B6E5A">
        <w:t xml:space="preserve">regional and local </w:t>
      </w:r>
      <w:r w:rsidR="001F61CD">
        <w:t xml:space="preserve">mobility and ensure that investments </w:t>
      </w:r>
      <w:r w:rsidR="0017619D">
        <w:t xml:space="preserve">are built to last. </w:t>
      </w:r>
      <w:r w:rsidR="008E650A">
        <w:t xml:space="preserve">In the Chicago region, </w:t>
      </w:r>
      <w:r w:rsidR="009955D9">
        <w:t xml:space="preserve">the RTA, </w:t>
      </w:r>
      <w:r w:rsidR="00A454F2">
        <w:t xml:space="preserve">IDOT, and several county </w:t>
      </w:r>
      <w:r w:rsidR="008E650A">
        <w:t>t</w:t>
      </w:r>
      <w:r w:rsidR="00534A42">
        <w:t>ransportation agencies are already w</w:t>
      </w:r>
      <w:r w:rsidR="006A70F0">
        <w:t>orking</w:t>
      </w:r>
      <w:r w:rsidR="00534A42">
        <w:t xml:space="preserve"> to identify</w:t>
      </w:r>
      <w:r w:rsidR="00742AD4">
        <w:t xml:space="preserve"> </w:t>
      </w:r>
      <w:r w:rsidR="005F67CD">
        <w:t xml:space="preserve">and plan for </w:t>
      </w:r>
      <w:r w:rsidR="00742AD4">
        <w:t xml:space="preserve">portions of </w:t>
      </w:r>
      <w:r w:rsidR="00A454F2">
        <w:t xml:space="preserve">the </w:t>
      </w:r>
      <w:r w:rsidR="00986014">
        <w:t xml:space="preserve">existing </w:t>
      </w:r>
      <w:r w:rsidR="00A454F2">
        <w:t>transportation</w:t>
      </w:r>
      <w:r w:rsidR="00B315DE">
        <w:t xml:space="preserve"> </w:t>
      </w:r>
      <w:r w:rsidR="00742AD4">
        <w:t>system that are vulnerable to flooding</w:t>
      </w:r>
      <w:r w:rsidR="00462DD0">
        <w:t>.</w:t>
      </w:r>
      <w:r w:rsidR="0059372C">
        <w:t xml:space="preserve"> </w:t>
      </w:r>
      <w:r w:rsidR="00A0209D">
        <w:t xml:space="preserve">Nationwide, </w:t>
      </w:r>
      <w:r w:rsidR="00961670">
        <w:t>s</w:t>
      </w:r>
      <w:r w:rsidR="000B6E5A">
        <w:t xml:space="preserve">tate DOTs and regional planning agencies </w:t>
      </w:r>
      <w:r w:rsidR="00A0209D">
        <w:t xml:space="preserve">are </w:t>
      </w:r>
      <w:r w:rsidR="00F77E62">
        <w:t>conducting vulnerability assessments and</w:t>
      </w:r>
      <w:r w:rsidR="003D1E9A">
        <w:t xml:space="preserve"> improving system resilience with</w:t>
      </w:r>
      <w:r w:rsidR="000B6E5A">
        <w:t xml:space="preserve"> </w:t>
      </w:r>
      <w:r w:rsidR="00812D67">
        <w:t xml:space="preserve">projects </w:t>
      </w:r>
      <w:r w:rsidR="00CA477B">
        <w:t xml:space="preserve">recommended </w:t>
      </w:r>
      <w:r w:rsidR="003D1E9A">
        <w:t>in</w:t>
      </w:r>
      <w:r w:rsidR="000B6E5A">
        <w:t xml:space="preserve"> long-range transportation plans.</w:t>
      </w:r>
      <w:r w:rsidR="00A5757C">
        <w:rPr>
          <w:rStyle w:val="FootnoteReference"/>
        </w:rPr>
        <w:footnoteReference w:id="21"/>
      </w:r>
      <w:r w:rsidR="000B6E5A">
        <w:t xml:space="preserve"> </w:t>
      </w:r>
      <w:r w:rsidR="00C46FE1">
        <w:t>M</w:t>
      </w:r>
      <w:r w:rsidR="00E5675C">
        <w:t xml:space="preserve">unicipalities also </w:t>
      </w:r>
      <w:r w:rsidR="002714F6">
        <w:t xml:space="preserve">need to </w:t>
      </w:r>
      <w:r w:rsidR="00E5675C">
        <w:t>address flooding vulnerability of their streets</w:t>
      </w:r>
      <w:r w:rsidR="0059372C">
        <w:t xml:space="preserve"> and update capital improvement plans and corresponding design strategies</w:t>
      </w:r>
      <w:r w:rsidR="00E5675C">
        <w:t xml:space="preserve">. </w:t>
      </w:r>
      <w:r w:rsidR="004B542E">
        <w:t>As new information on precipitation trends evolve</w:t>
      </w:r>
      <w:r w:rsidR="001E490B">
        <w:t>s</w:t>
      </w:r>
      <w:r w:rsidR="004B542E">
        <w:t xml:space="preserve"> and floodplain maps are updated, local and regional vulnerability assessment</w:t>
      </w:r>
      <w:r w:rsidR="00782EE7">
        <w:t>s</w:t>
      </w:r>
      <w:r w:rsidR="004B542E">
        <w:t xml:space="preserve"> should be updated periodically to reflect changing conditions.</w:t>
      </w:r>
      <w:r w:rsidR="00D73FBC">
        <w:t xml:space="preserve"> </w:t>
      </w:r>
      <w:r w:rsidR="0059372C">
        <w:t xml:space="preserve">Avoiding construction of new streets and highways in </w:t>
      </w:r>
      <w:r w:rsidR="0034086C">
        <w:t xml:space="preserve">current </w:t>
      </w:r>
      <w:r w:rsidR="0059372C">
        <w:t>floodprone areas is also criti</w:t>
      </w:r>
      <w:r w:rsidR="0034086C">
        <w:t>cal</w:t>
      </w:r>
      <w:r w:rsidR="006F2823">
        <w:t xml:space="preserve"> </w:t>
      </w:r>
      <w:r w:rsidR="0034086C">
        <w:t xml:space="preserve">and must be evaluated with future climate conditions in mind. </w:t>
      </w:r>
    </w:p>
    <w:p w14:paraId="3FFB9546" w14:textId="74C7F037" w:rsidR="00BB5645" w:rsidRDefault="00BB5645" w:rsidP="004531C6"/>
    <w:p w14:paraId="26CB10E9" w14:textId="5765A474" w:rsidR="00865396" w:rsidRDefault="00865396" w:rsidP="001678E8">
      <w:pPr>
        <w:ind w:left="360"/>
      </w:pPr>
      <w:r w:rsidRPr="001678E8">
        <w:rPr>
          <w:i/>
          <w:iCs/>
        </w:rPr>
        <w:t>Transportation implementers</w:t>
      </w:r>
      <w:r>
        <w:t xml:space="preserve"> should conduct studies to determine the flooding vulnerability of transportation infrastructure</w:t>
      </w:r>
      <w:r w:rsidR="00DA7F97">
        <w:t>.</w:t>
      </w:r>
    </w:p>
    <w:p w14:paraId="7162CEA1" w14:textId="77777777" w:rsidR="001678E8" w:rsidRDefault="001678E8" w:rsidP="001678E8">
      <w:pPr>
        <w:ind w:left="360"/>
      </w:pPr>
    </w:p>
    <w:p w14:paraId="24C954C5" w14:textId="68D57677" w:rsidR="00627671" w:rsidRDefault="00627671" w:rsidP="001678E8">
      <w:pPr>
        <w:ind w:left="360"/>
      </w:pPr>
      <w:r w:rsidRPr="001678E8">
        <w:rPr>
          <w:i/>
        </w:rPr>
        <w:t xml:space="preserve">CMAP </w:t>
      </w:r>
      <w:r w:rsidR="00250FCC" w:rsidRPr="001678E8">
        <w:rPr>
          <w:i/>
        </w:rPr>
        <w:t>and partners</w:t>
      </w:r>
      <w:r w:rsidR="00250FCC">
        <w:t xml:space="preserve"> </w:t>
      </w:r>
      <w:r>
        <w:t>should conduct a regional climate vulnerability assessment to inform long-range transportation planning and programming</w:t>
      </w:r>
      <w:r w:rsidR="00DA7F97">
        <w:t>.</w:t>
      </w:r>
    </w:p>
    <w:p w14:paraId="602EB022" w14:textId="77777777" w:rsidR="001678E8" w:rsidRDefault="001678E8" w:rsidP="001678E8">
      <w:pPr>
        <w:ind w:left="360"/>
      </w:pPr>
    </w:p>
    <w:p w14:paraId="748F1831" w14:textId="1DC322D9" w:rsidR="006A70F0" w:rsidRDefault="006A70F0" w:rsidP="001678E8">
      <w:pPr>
        <w:ind w:left="360"/>
      </w:pPr>
      <w:r w:rsidRPr="001678E8">
        <w:rPr>
          <w:i/>
          <w:iCs/>
        </w:rPr>
        <w:t>CMAP</w:t>
      </w:r>
      <w:r>
        <w:t xml:space="preserve"> should </w:t>
      </w:r>
      <w:r w:rsidR="009C2B0F">
        <w:t xml:space="preserve">assess </w:t>
      </w:r>
      <w:r w:rsidR="00921CD4">
        <w:t>flood vulnerability</w:t>
      </w:r>
      <w:r>
        <w:t xml:space="preserve"> in its evaluation of regionally significant projects</w:t>
      </w:r>
      <w:r w:rsidR="003F59C4">
        <w:t>.</w:t>
      </w:r>
    </w:p>
    <w:p w14:paraId="621CA483" w14:textId="77777777" w:rsidR="001678E8" w:rsidRDefault="001678E8" w:rsidP="001678E8">
      <w:pPr>
        <w:ind w:left="360"/>
      </w:pPr>
    </w:p>
    <w:p w14:paraId="7126D64A" w14:textId="7F1D5581" w:rsidR="003748D3" w:rsidRDefault="00412474" w:rsidP="001678E8">
      <w:pPr>
        <w:ind w:left="360"/>
      </w:pPr>
      <w:r w:rsidRPr="001678E8">
        <w:rPr>
          <w:i/>
          <w:iCs/>
        </w:rPr>
        <w:t>Transportation implementers</w:t>
      </w:r>
      <w:r>
        <w:t xml:space="preserve"> </w:t>
      </w:r>
      <w:r w:rsidR="006F2823">
        <w:t xml:space="preserve">should </w:t>
      </w:r>
      <w:r w:rsidR="003748D3" w:rsidRPr="001678E8">
        <w:rPr>
          <w:iCs/>
        </w:rPr>
        <w:t>de</w:t>
      </w:r>
      <w:r w:rsidR="003748D3">
        <w:t xml:space="preserve">sign transportation infrastructure </w:t>
      </w:r>
      <w:r w:rsidR="006F2823">
        <w:t>to handle the projected precipitation during</w:t>
      </w:r>
      <w:r w:rsidR="003748D3">
        <w:t xml:space="preserve"> its designed lifespan</w:t>
      </w:r>
      <w:r w:rsidR="003F59C4">
        <w:t>.</w:t>
      </w:r>
    </w:p>
    <w:p w14:paraId="236621E9" w14:textId="77777777" w:rsidR="001678E8" w:rsidRDefault="001678E8" w:rsidP="001678E8">
      <w:pPr>
        <w:ind w:left="360"/>
      </w:pPr>
    </w:p>
    <w:p w14:paraId="35576B09" w14:textId="0377FB5E" w:rsidR="006A70F0" w:rsidRDefault="005463DC" w:rsidP="001678E8">
      <w:pPr>
        <w:ind w:left="360"/>
      </w:pPr>
      <w:r w:rsidRPr="001678E8">
        <w:rPr>
          <w:rFonts w:eastAsia="Times New Roman" w:cs="Times New Roman"/>
          <w:i/>
          <w:iCs/>
        </w:rPr>
        <w:t>CMAP</w:t>
      </w:r>
      <w:r w:rsidRPr="001678E8">
        <w:rPr>
          <w:rFonts w:eastAsia="Times New Roman" w:cs="Times New Roman"/>
        </w:rPr>
        <w:t xml:space="preserve"> </w:t>
      </w:r>
      <w:r w:rsidRPr="006653E9">
        <w:t>should</w:t>
      </w:r>
      <w:r>
        <w:t xml:space="preserve"> develop a regional pavement flooding reporting system to help plan for flood events</w:t>
      </w:r>
      <w:r w:rsidR="003F59C4">
        <w:t>.</w:t>
      </w:r>
      <w:r w:rsidR="003F59C4">
        <w:br/>
      </w:r>
    </w:p>
    <w:p w14:paraId="001ECA82" w14:textId="45AE04D1" w:rsidR="00810AD5" w:rsidRDefault="00810AD5" w:rsidP="00081971">
      <w:pPr>
        <w:pStyle w:val="Heading4"/>
      </w:pPr>
      <w:bookmarkStart w:id="64" w:name="_Toc507080448"/>
      <w:r>
        <w:t xml:space="preserve">Integrate stormwater management into transportation </w:t>
      </w:r>
      <w:bookmarkEnd w:id="62"/>
      <w:r w:rsidR="00BB5645">
        <w:t>projects</w:t>
      </w:r>
      <w:bookmarkEnd w:id="64"/>
    </w:p>
    <w:bookmarkEnd w:id="63"/>
    <w:p w14:paraId="384B8ADC" w14:textId="07E169F6" w:rsidR="00810AD5" w:rsidRDefault="00810AD5" w:rsidP="00810AD5">
      <w:r>
        <w:t xml:space="preserve">As the intensity and frequency of storm events increases with climate change, </w:t>
      </w:r>
      <w:r w:rsidR="001D5B12">
        <w:t>the region will need strategies to</w:t>
      </w:r>
      <w:r>
        <w:t xml:space="preserve"> better integrate stormwater management into transportation planning and design. </w:t>
      </w:r>
      <w:r w:rsidR="001D5B12">
        <w:t>Best practice</w:t>
      </w:r>
      <w:r w:rsidR="003523AF">
        <w:t xml:space="preserve">s </w:t>
      </w:r>
      <w:r>
        <w:t xml:space="preserve">often include drainage improvements that increase detention capacity or </w:t>
      </w:r>
      <w:r>
        <w:lastRenderedPageBreak/>
        <w:t>promote infiltration, as well as a series of protective measures to reduce exposure to flood waters. Recently, the FAST Act expanded the scope of the statewide and metropolitan transportation planning process to reduce or mitigate stormwater impacts of surface transportation.</w:t>
      </w:r>
      <w:r w:rsidR="00A51876">
        <w:rPr>
          <w:rStyle w:val="FootnoteReference"/>
        </w:rPr>
        <w:footnoteReference w:id="22"/>
      </w:r>
      <w:r>
        <w:t xml:space="preserve"> This provision could enhance how stormwater management is addressed in surface transportation projects as well as overall planning efforts. </w:t>
      </w:r>
      <w:r w:rsidR="0034086C">
        <w:t>R</w:t>
      </w:r>
      <w:r>
        <w:t>ecent updates to the region’s Surface Transportation Program (STP) program now incentivizes the use of green infrastructure to manage stormwater.</w:t>
      </w:r>
      <w:r w:rsidR="00FB0FBC">
        <w:rPr>
          <w:rStyle w:val="FootnoteReference"/>
        </w:rPr>
        <w:footnoteReference w:id="23"/>
      </w:r>
      <w:r>
        <w:rPr>
          <w:rStyle w:val="CommentReference"/>
        </w:rPr>
        <w:t xml:space="preserve"> </w:t>
      </w:r>
    </w:p>
    <w:p w14:paraId="451AE527" w14:textId="77777777" w:rsidR="00810AD5" w:rsidRDefault="00810AD5" w:rsidP="00810AD5"/>
    <w:p w14:paraId="3372FD6B" w14:textId="7E564EAB" w:rsidR="007E6EF7" w:rsidRDefault="00810AD5" w:rsidP="00810AD5">
      <w:r>
        <w:t xml:space="preserve">Currently, street design and reconstruction requirements </w:t>
      </w:r>
      <w:r w:rsidR="00544385">
        <w:t xml:space="preserve">do not reflect county-specific stormwater management </w:t>
      </w:r>
      <w:r w:rsidR="00830246">
        <w:t>goals</w:t>
      </w:r>
      <w:r w:rsidR="00544385">
        <w:t xml:space="preserve"> or practices. Instead, they</w:t>
      </w:r>
      <w:r>
        <w:t xml:space="preserve"> follow state design guidelines</w:t>
      </w:r>
      <w:r w:rsidR="00500B87">
        <w:t xml:space="preserve">; </w:t>
      </w:r>
      <w:r w:rsidR="00544385">
        <w:t>which c</w:t>
      </w:r>
      <w:r w:rsidR="00500B87">
        <w:t xml:space="preserve">an limit the ability to implement innovative solutions or tailor design to local context and needs. In addition, </w:t>
      </w:r>
      <w:r>
        <w:t xml:space="preserve">many of our existing streets experience flooding due to </w:t>
      </w:r>
      <w:r w:rsidR="007E6EF7">
        <w:t xml:space="preserve">development patterns </w:t>
      </w:r>
      <w:r>
        <w:t xml:space="preserve">in the surrounding area. This is particularly true in </w:t>
      </w:r>
      <w:r w:rsidR="007E6EF7">
        <w:t>older communities</w:t>
      </w:r>
      <w:r w:rsidR="007E6EF7" w:rsidDel="00830246">
        <w:t xml:space="preserve"> </w:t>
      </w:r>
      <w:r>
        <w:t xml:space="preserve">where development occurred before </w:t>
      </w:r>
      <w:r w:rsidR="007E6EF7">
        <w:t xml:space="preserve">modern </w:t>
      </w:r>
      <w:r>
        <w:t>stormwater management standards. Street flooding could be addressed through infrastructure retrofits in surrounding neighborhoods instead of within constrained right</w:t>
      </w:r>
      <w:r w:rsidR="0069012E">
        <w:t>s</w:t>
      </w:r>
      <w:r>
        <w:t xml:space="preserve">-of-way. </w:t>
      </w:r>
      <w:r w:rsidR="00830246">
        <w:t xml:space="preserve">Projects that comprehensively address stormwater management solutions can improve the performance of our transportation system while also reducing flooding damages in nearby homes and businesses. </w:t>
      </w:r>
    </w:p>
    <w:p w14:paraId="3D7E1A8B" w14:textId="77777777" w:rsidR="007E6EF7" w:rsidRDefault="007E6EF7" w:rsidP="00810AD5"/>
    <w:p w14:paraId="0720099F" w14:textId="1A9364AB" w:rsidR="00544385" w:rsidRPr="00F37EA4" w:rsidRDefault="0034086C" w:rsidP="00822BE5">
      <w:pPr>
        <w:spacing w:after="200"/>
        <w:ind w:left="360"/>
      </w:pPr>
      <w:r w:rsidRPr="004A7A15">
        <w:rPr>
          <w:i/>
          <w:iCs/>
        </w:rPr>
        <w:t>Local governments</w:t>
      </w:r>
      <w:r w:rsidR="00544385" w:rsidRPr="004A7A15">
        <w:rPr>
          <w:iCs/>
        </w:rPr>
        <w:t xml:space="preserve"> should support continued efforts to integrate stormwater management into land use and transportation planning projects. </w:t>
      </w:r>
    </w:p>
    <w:p w14:paraId="7D8BA9E0" w14:textId="314C520C" w:rsidR="00810AD5" w:rsidRPr="004A7A15" w:rsidRDefault="00810AD5" w:rsidP="00822BE5">
      <w:pPr>
        <w:spacing w:after="200"/>
        <w:ind w:left="360"/>
        <w:rPr>
          <w:i/>
          <w:iCs/>
        </w:rPr>
      </w:pPr>
      <w:r w:rsidRPr="004A7A15">
        <w:rPr>
          <w:i/>
          <w:iCs/>
        </w:rPr>
        <w:t xml:space="preserve">IDOT </w:t>
      </w:r>
      <w:r w:rsidRPr="004A7A15">
        <w:rPr>
          <w:iCs/>
        </w:rPr>
        <w:t>should update design standards to reflect precipitation trends and green infrastructure techniques</w:t>
      </w:r>
      <w:r w:rsidR="00830246" w:rsidRPr="004A7A15">
        <w:rPr>
          <w:iCs/>
        </w:rPr>
        <w:t>.</w:t>
      </w:r>
    </w:p>
    <w:p w14:paraId="57F45E97" w14:textId="49809984" w:rsidR="005A0850" w:rsidRPr="004A7A15" w:rsidRDefault="005A0850" w:rsidP="00822BE5">
      <w:pPr>
        <w:spacing w:after="200"/>
        <w:ind w:left="360"/>
        <w:rPr>
          <w:i/>
          <w:iCs/>
        </w:rPr>
      </w:pPr>
      <w:r w:rsidRPr="004A7A15">
        <w:rPr>
          <w:i/>
          <w:iCs/>
        </w:rPr>
        <w:t>Transporation agencies</w:t>
      </w:r>
      <w:r w:rsidRPr="004A7A15">
        <w:rPr>
          <w:iCs/>
        </w:rPr>
        <w:t xml:space="preserve"> should construct and maintain projects that can sufficiently manage current and future storm events and avoid downstream impacts on natural resources.</w:t>
      </w:r>
      <w:r w:rsidRPr="004A7A15">
        <w:rPr>
          <w:i/>
          <w:iCs/>
        </w:rPr>
        <w:t xml:space="preserve"> </w:t>
      </w:r>
    </w:p>
    <w:p w14:paraId="1D949278" w14:textId="36ED3CAC" w:rsidR="00205D9A" w:rsidRPr="00482ABC" w:rsidRDefault="00810AD5" w:rsidP="00822BE5">
      <w:pPr>
        <w:spacing w:after="200"/>
        <w:ind w:left="360"/>
      </w:pPr>
      <w:r w:rsidRPr="004A7A15">
        <w:rPr>
          <w:i/>
          <w:iCs/>
        </w:rPr>
        <w:t xml:space="preserve">IDOT </w:t>
      </w:r>
      <w:r w:rsidRPr="004A7A15">
        <w:rPr>
          <w:iCs/>
        </w:rPr>
        <w:t xml:space="preserve">should support stormwater management planning to reduce </w:t>
      </w:r>
      <w:r w:rsidR="00830246" w:rsidRPr="004A7A15">
        <w:rPr>
          <w:iCs/>
        </w:rPr>
        <w:t xml:space="preserve">flooding </w:t>
      </w:r>
      <w:r w:rsidRPr="004A7A15">
        <w:rPr>
          <w:iCs/>
        </w:rPr>
        <w:t>vulnerability of</w:t>
      </w:r>
      <w:r w:rsidR="00830246" w:rsidRPr="004A7A15">
        <w:rPr>
          <w:iCs/>
        </w:rPr>
        <w:t xml:space="preserve"> the</w:t>
      </w:r>
      <w:r w:rsidRPr="004A7A15">
        <w:rPr>
          <w:iCs/>
        </w:rPr>
        <w:t xml:space="preserve"> transportation system</w:t>
      </w:r>
      <w:r w:rsidR="00482ABC" w:rsidRPr="004A7A15">
        <w:rPr>
          <w:iCs/>
        </w:rPr>
        <w:t xml:space="preserve"> and de</w:t>
      </w:r>
      <w:r w:rsidR="00205D9A">
        <w:t>sign transportation infrastructure for the climate of its designed lifespan</w:t>
      </w:r>
      <w:r w:rsidR="005A0850">
        <w:t>.</w:t>
      </w:r>
    </w:p>
    <w:p w14:paraId="269964A0" w14:textId="6D3F2864" w:rsidR="00810AD5" w:rsidRPr="00A7221F" w:rsidRDefault="00810AD5" w:rsidP="00822BE5">
      <w:pPr>
        <w:spacing w:after="200"/>
        <w:ind w:left="360"/>
        <w:rPr>
          <w:i/>
        </w:rPr>
      </w:pPr>
      <w:r w:rsidRPr="004A7A15">
        <w:rPr>
          <w:i/>
          <w:iCs/>
        </w:rPr>
        <w:t xml:space="preserve">Counties and municipalities </w:t>
      </w:r>
      <w:r w:rsidRPr="004A7A15">
        <w:rPr>
          <w:iCs/>
        </w:rPr>
        <w:t>should update development ordinances and reconstruction practices to improve stormwater management</w:t>
      </w:r>
      <w:r w:rsidR="005A0850" w:rsidRPr="004A7A15">
        <w:rPr>
          <w:iCs/>
        </w:rPr>
        <w:t xml:space="preserve"> in new and reconstructed streets</w:t>
      </w:r>
      <w:r w:rsidR="00830246" w:rsidRPr="004A7A15">
        <w:rPr>
          <w:iCs/>
        </w:rPr>
        <w:t>.</w:t>
      </w:r>
    </w:p>
    <w:p w14:paraId="65B61647" w14:textId="77777777" w:rsidR="00810AD5" w:rsidRDefault="00810AD5" w:rsidP="00810AD5"/>
    <w:p w14:paraId="1A3ACAC7" w14:textId="50B993BD" w:rsidR="00E6518C" w:rsidRPr="002A0A95" w:rsidRDefault="00E6518C" w:rsidP="00C77579">
      <w:pPr>
        <w:pStyle w:val="Heading3"/>
      </w:pPr>
      <w:bookmarkStart w:id="65" w:name="_Toc378187144"/>
      <w:bookmarkStart w:id="66" w:name="_Toc507080449"/>
      <w:bookmarkStart w:id="67" w:name="_Toc509846393"/>
      <w:bookmarkStart w:id="68" w:name="_Toc510085973"/>
      <w:bookmarkStart w:id="69" w:name="_Toc510773846"/>
      <w:bookmarkStart w:id="70" w:name="_Toc504574231"/>
      <w:bookmarkStart w:id="71" w:name="_Toc508625183"/>
      <w:r w:rsidRPr="002A0A95">
        <w:lastRenderedPageBreak/>
        <w:t xml:space="preserve">Protect and </w:t>
      </w:r>
      <w:r w:rsidR="00C9177D">
        <w:t>enhance</w:t>
      </w:r>
      <w:r w:rsidR="00C9177D" w:rsidRPr="002A0A95">
        <w:t xml:space="preserve"> </w:t>
      </w:r>
      <w:r w:rsidRPr="002A0A95">
        <w:t xml:space="preserve">the integrity of </w:t>
      </w:r>
      <w:bookmarkEnd w:id="65"/>
      <w:r w:rsidR="00B7084A">
        <w:t>aquatic systems</w:t>
      </w:r>
      <w:bookmarkEnd w:id="66"/>
      <w:bookmarkEnd w:id="67"/>
      <w:bookmarkEnd w:id="68"/>
      <w:bookmarkEnd w:id="69"/>
      <w:r w:rsidRPr="002A0A95">
        <w:t xml:space="preserve"> </w:t>
      </w:r>
      <w:bookmarkEnd w:id="70"/>
      <w:bookmarkEnd w:id="71"/>
    </w:p>
    <w:p w14:paraId="0CC58B34" w14:textId="56DF2A20" w:rsidR="00CF3C4A" w:rsidRDefault="00100C10" w:rsidP="00ED72DE">
      <w:r>
        <w:t>T</w:t>
      </w:r>
      <w:r w:rsidR="00725E7F" w:rsidRPr="00A775EC">
        <w:t>he region’s wealth of water resources</w:t>
      </w:r>
      <w:r w:rsidR="00273132">
        <w:t>, including its many</w:t>
      </w:r>
      <w:r w:rsidR="00091AAB">
        <w:t xml:space="preserve"> </w:t>
      </w:r>
      <w:r w:rsidR="00CF3C4A">
        <w:t>wetlands,</w:t>
      </w:r>
      <w:r w:rsidR="00273132">
        <w:t xml:space="preserve"> lakes, rivers, </w:t>
      </w:r>
      <w:r w:rsidR="00C9177D">
        <w:t xml:space="preserve">and </w:t>
      </w:r>
      <w:r w:rsidR="00273132">
        <w:t>streams,</w:t>
      </w:r>
      <w:r w:rsidR="00725E7F" w:rsidRPr="00A775EC">
        <w:t xml:space="preserve"> </w:t>
      </w:r>
      <w:r>
        <w:t>contribute to</w:t>
      </w:r>
      <w:r w:rsidR="00725E7F" w:rsidRPr="00A775EC">
        <w:t xml:space="preserve"> </w:t>
      </w:r>
      <w:r w:rsidR="00C9177D">
        <w:t xml:space="preserve">the </w:t>
      </w:r>
      <w:r w:rsidR="009032CB">
        <w:t>area</w:t>
      </w:r>
      <w:r w:rsidR="00C9177D">
        <w:t>’s</w:t>
      </w:r>
      <w:r w:rsidR="00C9177D" w:rsidRPr="00A775EC">
        <w:t xml:space="preserve"> </w:t>
      </w:r>
      <w:r w:rsidR="00725E7F" w:rsidRPr="00A775EC">
        <w:t>growth, prosperity, and high quality of life.</w:t>
      </w:r>
      <w:r w:rsidR="0059068E">
        <w:t xml:space="preserve"> </w:t>
      </w:r>
      <w:r w:rsidR="00772A85">
        <w:t>The integrity of these resources refers to the chemical, physical, and biological quality of these systems to support both human and non-human use, including the quality of the habitat</w:t>
      </w:r>
      <w:r w:rsidR="00142F3C">
        <w:t xml:space="preserve"> itself</w:t>
      </w:r>
      <w:r w:rsidR="00772A85">
        <w:t xml:space="preserve">. </w:t>
      </w:r>
      <w:r w:rsidR="0059068E">
        <w:t>Maintaining these systems</w:t>
      </w:r>
      <w:r w:rsidR="006F7D94">
        <w:t>' health</w:t>
      </w:r>
      <w:r w:rsidR="0059068E">
        <w:t xml:space="preserve"> is </w:t>
      </w:r>
      <w:r w:rsidR="00045721">
        <w:t xml:space="preserve">important not only for communities and </w:t>
      </w:r>
      <w:r w:rsidR="002F79CC">
        <w:t>residents</w:t>
      </w:r>
      <w:r w:rsidR="00045721">
        <w:t xml:space="preserve">, but for the economic, habitat, and recreational values that they convey to the region. </w:t>
      </w:r>
      <w:r w:rsidR="00725E7F" w:rsidRPr="00A775EC">
        <w:t xml:space="preserve"> </w:t>
      </w:r>
      <w:r w:rsidR="00273132">
        <w:t>Lake Michigan is the single most significant water resource in our region</w:t>
      </w:r>
      <w:r w:rsidR="00C9177D">
        <w:t xml:space="preserve">, </w:t>
      </w:r>
      <w:r w:rsidR="00401C1F">
        <w:t>which</w:t>
      </w:r>
      <w:r w:rsidR="00273132">
        <w:t xml:space="preserve"> plays a pivotal role in managing </w:t>
      </w:r>
      <w:r w:rsidR="00FC2D07">
        <w:t xml:space="preserve">the lake's </w:t>
      </w:r>
      <w:r w:rsidR="00C9177D">
        <w:t xml:space="preserve">water quality and supply in </w:t>
      </w:r>
      <w:r w:rsidR="000B458D" w:rsidRPr="000B458D">
        <w:t>partnership</w:t>
      </w:r>
      <w:r w:rsidR="00C9177D">
        <w:t xml:space="preserve"> with other Great Lakes states and Canada</w:t>
      </w:r>
      <w:r w:rsidR="00273132">
        <w:t>.</w:t>
      </w:r>
      <w:r w:rsidR="00536DD7">
        <w:rPr>
          <w:rStyle w:val="FootnoteReference"/>
        </w:rPr>
        <w:footnoteReference w:id="24"/>
      </w:r>
      <w:r w:rsidR="00273132">
        <w:t xml:space="preserve"> </w:t>
      </w:r>
      <w:r w:rsidR="0045702F">
        <w:t>(See page 8 of the Water Resources Strategy paper</w:t>
      </w:r>
      <w:r w:rsidR="000B458D">
        <w:rPr>
          <w:rStyle w:val="FootnoteReference"/>
        </w:rPr>
        <w:footnoteReference w:id="25"/>
      </w:r>
      <w:r w:rsidR="0045702F">
        <w:t xml:space="preserve"> for more details</w:t>
      </w:r>
      <w:r w:rsidR="000B458D">
        <w:t>.)</w:t>
      </w:r>
      <w:r w:rsidR="0045702F">
        <w:t xml:space="preserve"> </w:t>
      </w:r>
      <w:r w:rsidR="00045721">
        <w:t>It is also important to note that</w:t>
      </w:r>
      <w:r w:rsidR="00273132">
        <w:t xml:space="preserve"> the </w:t>
      </w:r>
      <w:r w:rsidR="00045721">
        <w:t xml:space="preserve">natural integrity of </w:t>
      </w:r>
      <w:r w:rsidR="00273132">
        <w:t>Lake Michigan</w:t>
      </w:r>
      <w:r w:rsidR="00031FD8">
        <w:t>'s</w:t>
      </w:r>
      <w:r w:rsidR="00273132">
        <w:t xml:space="preserve"> coast</w:t>
      </w:r>
      <w:r w:rsidR="00F72F16">
        <w:t>al environment</w:t>
      </w:r>
      <w:r w:rsidR="00273132">
        <w:t xml:space="preserve"> is </w:t>
      </w:r>
      <w:r w:rsidR="00045721">
        <w:t>critical</w:t>
      </w:r>
      <w:r w:rsidR="00273132">
        <w:t xml:space="preserve">, not only for adjacent communities, but as nearshore and coastal habitat and a critical migratory flyway. </w:t>
      </w:r>
    </w:p>
    <w:p w14:paraId="71AEF712" w14:textId="77777777" w:rsidR="005C11F0" w:rsidRDefault="005C11F0" w:rsidP="00ED72DE"/>
    <w:p w14:paraId="40094D50" w14:textId="67AA5681" w:rsidR="008F5F12" w:rsidRDefault="008F5F12" w:rsidP="00ED72DE">
      <w:r>
        <w:t>[</w:t>
      </w:r>
      <w:r w:rsidRPr="00A93E58">
        <w:rPr>
          <w:i/>
          <w:iCs/>
        </w:rPr>
        <w:t>graphic – photo</w:t>
      </w:r>
      <w:r>
        <w:rPr>
          <w:i/>
          <w:iCs/>
        </w:rPr>
        <w:t xml:space="preserve"> essay of</w:t>
      </w:r>
      <w:r w:rsidRPr="00A93E58">
        <w:rPr>
          <w:i/>
          <w:iCs/>
        </w:rPr>
        <w:t xml:space="preserve"> lake Michigan? CAWS?</w:t>
      </w:r>
      <w:r>
        <w:t>]</w:t>
      </w:r>
    </w:p>
    <w:p w14:paraId="33DD6E24" w14:textId="77777777" w:rsidR="000028C4" w:rsidRDefault="000028C4" w:rsidP="00ED72DE"/>
    <w:p w14:paraId="6211030B" w14:textId="3F75E887" w:rsidR="005E78BF" w:rsidRDefault="00273132" w:rsidP="00ED72DE">
      <w:r>
        <w:t>T</w:t>
      </w:r>
      <w:r w:rsidR="00725E7F" w:rsidRPr="00A775EC">
        <w:t>hough w</w:t>
      </w:r>
      <w:r w:rsidR="005E78BF">
        <w:t xml:space="preserve">ater quality and habitat have improved in parts of the region since adoption of the Clean Water Act, the majority of </w:t>
      </w:r>
      <w:r w:rsidR="0091434E">
        <w:t>our</w:t>
      </w:r>
      <w:r w:rsidR="005E78BF">
        <w:t xml:space="preserve"> aquatic, wetland, and riparian ecosystems </w:t>
      </w:r>
      <w:r w:rsidR="00005752">
        <w:t>remain</w:t>
      </w:r>
      <w:r w:rsidR="005E78BF">
        <w:t xml:space="preserve"> in a poor to moderate state of health due to direct and indirect effects of </w:t>
      </w:r>
      <w:r w:rsidR="005E78BF" w:rsidRPr="006F32F8">
        <w:t>development</w:t>
      </w:r>
      <w:r w:rsidR="005E78BF">
        <w:t>, agriculture,</w:t>
      </w:r>
      <w:r w:rsidR="005E78BF" w:rsidRPr="006F32F8">
        <w:t xml:space="preserve"> and other </w:t>
      </w:r>
      <w:r w:rsidR="00865238">
        <w:t>impacts</w:t>
      </w:r>
      <w:r w:rsidR="00772A85">
        <w:t xml:space="preserve"> on the quanity and quality of runoff</w:t>
      </w:r>
      <w:r w:rsidR="005E78BF">
        <w:t xml:space="preserve">. </w:t>
      </w:r>
      <w:r w:rsidR="00100C10">
        <w:t>T</w:t>
      </w:r>
      <w:r w:rsidR="00725E7F">
        <w:t xml:space="preserve">he value of clean, abundant, and reliable water resources tends to be </w:t>
      </w:r>
      <w:r w:rsidR="00536DD7">
        <w:t>taken for granted</w:t>
      </w:r>
      <w:r w:rsidR="00725E7F">
        <w:t xml:space="preserve"> until </w:t>
      </w:r>
      <w:r w:rsidR="00045721">
        <w:t>shortages, flooding</w:t>
      </w:r>
      <w:r w:rsidR="00536DD7">
        <w:t xml:space="preserve">, or </w:t>
      </w:r>
      <w:r w:rsidR="00045721">
        <w:t xml:space="preserve">quality impairments make </w:t>
      </w:r>
      <w:r w:rsidR="00F80BA6">
        <w:t xml:space="preserve">the water </w:t>
      </w:r>
      <w:r w:rsidR="00045E89">
        <w:t>unfit</w:t>
      </w:r>
      <w:r w:rsidR="00536DD7">
        <w:t xml:space="preserve"> for its intended </w:t>
      </w:r>
      <w:r w:rsidR="009032CB">
        <w:t>use</w:t>
      </w:r>
      <w:r w:rsidR="00536DD7">
        <w:t>. S</w:t>
      </w:r>
      <w:r>
        <w:t xml:space="preserve">ee the </w:t>
      </w:r>
      <w:r w:rsidR="000B458D" w:rsidRPr="000B458D">
        <w:t xml:space="preserve">Water Resources </w:t>
      </w:r>
      <w:r w:rsidR="00351A63">
        <w:t>s</w:t>
      </w:r>
      <w:r w:rsidR="000B458D" w:rsidRPr="000B458D">
        <w:t>trategy</w:t>
      </w:r>
      <w:r>
        <w:t xml:space="preserve"> paper</w:t>
      </w:r>
      <w:r w:rsidR="00B95F21" w:rsidRPr="00B95F21">
        <w:t xml:space="preserve"> </w:t>
      </w:r>
      <w:r w:rsidR="00B95F21">
        <w:t>for challenges to our water resources and how to address them.</w:t>
      </w:r>
      <w:r w:rsidR="000B458D">
        <w:rPr>
          <w:rStyle w:val="FootnoteReference"/>
        </w:rPr>
        <w:footnoteReference w:id="26"/>
      </w:r>
      <w:r>
        <w:t xml:space="preserve"> </w:t>
      </w:r>
      <w:r w:rsidR="008072B2">
        <w:t>C</w:t>
      </w:r>
      <w:r w:rsidR="005703F6" w:rsidRPr="006F32F8">
        <w:t>limate change will put additional stress on our water resource systems</w:t>
      </w:r>
      <w:r w:rsidR="008F5421">
        <w:t>,</w:t>
      </w:r>
      <w:r w:rsidR="009032CB">
        <w:t xml:space="preserve"> as </w:t>
      </w:r>
      <w:r w:rsidR="008F5421">
        <w:t>h</w:t>
      </w:r>
      <w:r w:rsidR="00045E89">
        <w:t>igher water temperatures,</w:t>
      </w:r>
      <w:r w:rsidR="005703F6">
        <w:t xml:space="preserve"> </w:t>
      </w:r>
      <w:r w:rsidR="00045E89">
        <w:t xml:space="preserve">more </w:t>
      </w:r>
      <w:r w:rsidR="00045E89" w:rsidRPr="006F32F8">
        <w:t>variable</w:t>
      </w:r>
      <w:r w:rsidR="00045E89">
        <w:t xml:space="preserve"> and extreme </w:t>
      </w:r>
      <w:r w:rsidR="005703F6" w:rsidRPr="006F32F8">
        <w:t>precipitation</w:t>
      </w:r>
      <w:r w:rsidR="00CF3C4A">
        <w:t>,</w:t>
      </w:r>
      <w:r w:rsidR="005703F6" w:rsidRPr="006F32F8">
        <w:t xml:space="preserve"> and drought cycles</w:t>
      </w:r>
      <w:r w:rsidR="009032CB">
        <w:t xml:space="preserve"> alter existing habitats and make them inhospitable to aquatic </w:t>
      </w:r>
      <w:r w:rsidR="00CF3C4A">
        <w:t xml:space="preserve">plants and animals. </w:t>
      </w:r>
      <w:r w:rsidR="005703F6">
        <w:t xml:space="preserve">More broadly, if </w:t>
      </w:r>
      <w:r w:rsidR="00005752">
        <w:t xml:space="preserve">climate impacts </w:t>
      </w:r>
      <w:r w:rsidR="00514795">
        <w:t xml:space="preserve">on </w:t>
      </w:r>
      <w:r w:rsidR="00005752">
        <w:t xml:space="preserve">other parts of the nation and world drive population to the </w:t>
      </w:r>
      <w:r w:rsidR="00F7753E">
        <w:t xml:space="preserve">water-rich </w:t>
      </w:r>
      <w:r w:rsidR="00005752">
        <w:t>Great Lakes region</w:t>
      </w:r>
      <w:r w:rsidR="005703F6">
        <w:t xml:space="preserve">, the region </w:t>
      </w:r>
      <w:r w:rsidR="00F7753E">
        <w:t>should begin to prepare today.</w:t>
      </w:r>
      <w:r w:rsidR="00725E7F">
        <w:t xml:space="preserve"> </w:t>
      </w:r>
      <w:r>
        <w:t xml:space="preserve"> </w:t>
      </w:r>
    </w:p>
    <w:p w14:paraId="268BAA3B" w14:textId="77777777" w:rsidR="00045721" w:rsidRDefault="00045721" w:rsidP="00ED72DE"/>
    <w:p w14:paraId="4B5C7F1A" w14:textId="5BB76ADE" w:rsidR="003660F8" w:rsidRDefault="003660F8" w:rsidP="00ED72DE">
      <w:r>
        <w:t>[</w:t>
      </w:r>
      <w:r w:rsidRPr="00A93E58">
        <w:rPr>
          <w:i/>
          <w:iCs/>
        </w:rPr>
        <w:t xml:space="preserve">graphic – </w:t>
      </w:r>
      <w:r w:rsidR="00167A38">
        <w:rPr>
          <w:i/>
          <w:iCs/>
        </w:rPr>
        <w:t>map showing location of higher quality streams and existing / recent development</w:t>
      </w:r>
      <w:r>
        <w:t>]</w:t>
      </w:r>
    </w:p>
    <w:p w14:paraId="7D4230C4" w14:textId="77777777" w:rsidR="00ED72DE" w:rsidRDefault="00ED72DE" w:rsidP="00ED72DE"/>
    <w:p w14:paraId="56947355" w14:textId="29484D86" w:rsidR="005E78BF" w:rsidRDefault="00045721" w:rsidP="00FE28B4">
      <w:r>
        <w:t>Some</w:t>
      </w:r>
      <w:r w:rsidR="000B0635">
        <w:t xml:space="preserve"> water resource challenges are </w:t>
      </w:r>
      <w:r w:rsidR="00FE28B4">
        <w:t>the</w:t>
      </w:r>
      <w:r w:rsidR="000B0635">
        <w:t xml:space="preserve"> result of </w:t>
      </w:r>
      <w:r w:rsidR="00CB5A58">
        <w:t>isolated</w:t>
      </w:r>
      <w:r w:rsidR="000B0635">
        <w:t xml:space="preserve"> </w:t>
      </w:r>
      <w:r w:rsidR="00CB5A58">
        <w:t>actions</w:t>
      </w:r>
      <w:r w:rsidR="000B0635">
        <w:t xml:space="preserve"> </w:t>
      </w:r>
      <w:r w:rsidR="00D93079">
        <w:t xml:space="preserve">that do not consider </w:t>
      </w:r>
      <w:r w:rsidR="000B0635">
        <w:t xml:space="preserve">the interconnected nature of </w:t>
      </w:r>
      <w:r w:rsidR="00FE48FD">
        <w:t xml:space="preserve">those </w:t>
      </w:r>
      <w:r w:rsidR="000B0635">
        <w:t>resources.</w:t>
      </w:r>
      <w:r w:rsidR="00454ABD">
        <w:t xml:space="preserve"> </w:t>
      </w:r>
      <w:r w:rsidR="0003267A">
        <w:t>Individual development decisions can have significant and lasting impacts on n</w:t>
      </w:r>
      <w:r w:rsidR="00CB5A58">
        <w:t>eighboring communities</w:t>
      </w:r>
      <w:r w:rsidR="0087163A">
        <w:t xml:space="preserve"> </w:t>
      </w:r>
      <w:r w:rsidR="007D18CD">
        <w:t xml:space="preserve">-- </w:t>
      </w:r>
      <w:r w:rsidR="00CB5A58">
        <w:t xml:space="preserve">including increased stormwater runoff and flooding, </w:t>
      </w:r>
      <w:r w:rsidR="00F9220A">
        <w:t xml:space="preserve">impaired </w:t>
      </w:r>
      <w:r w:rsidR="00CB5A58">
        <w:t xml:space="preserve">water quality, and </w:t>
      </w:r>
      <w:r w:rsidR="00F9220A">
        <w:t>decreased</w:t>
      </w:r>
      <w:r w:rsidR="00CF3C4A">
        <w:t xml:space="preserve"> drinking water quality and availability. For example, t</w:t>
      </w:r>
      <w:r w:rsidR="0003267A">
        <w:t>he extent of impervious surfaces</w:t>
      </w:r>
      <w:r w:rsidR="000B0DE3">
        <w:t xml:space="preserve"> associated with urban development</w:t>
      </w:r>
      <w:r w:rsidR="0003267A">
        <w:t xml:space="preserve"> is highly correlated with the quality of a watershed’s streams and other resources</w:t>
      </w:r>
      <w:r w:rsidR="000B0DE3">
        <w:t xml:space="preserve">. </w:t>
      </w:r>
      <w:r w:rsidR="00C209E4">
        <w:t xml:space="preserve">The Watershed </w:t>
      </w:r>
      <w:r w:rsidR="00C209E4">
        <w:lastRenderedPageBreak/>
        <w:t xml:space="preserve">Integrity </w:t>
      </w:r>
      <w:r w:rsidR="00D56F86">
        <w:t xml:space="preserve">local strategy map </w:t>
      </w:r>
      <w:r w:rsidR="009309EB">
        <w:t xml:space="preserve">illustrates the </w:t>
      </w:r>
      <w:r w:rsidR="0000507B">
        <w:t xml:space="preserve">region's </w:t>
      </w:r>
      <w:r w:rsidR="009309EB">
        <w:t>percent</w:t>
      </w:r>
      <w:r w:rsidR="0000507B">
        <w:t>age</w:t>
      </w:r>
      <w:r w:rsidR="009309EB">
        <w:t xml:space="preserve"> of impervious surface by watershed, while the </w:t>
      </w:r>
      <w:r w:rsidR="007520A6">
        <w:t>s</w:t>
      </w:r>
      <w:r w:rsidR="009309EB">
        <w:t xml:space="preserve">tream </w:t>
      </w:r>
      <w:r w:rsidR="007520A6">
        <w:t>q</w:t>
      </w:r>
      <w:r w:rsidR="009309EB">
        <w:t xml:space="preserve">uality map shows the location of higher quality aquatic resources. Both maps demonstrate the impact </w:t>
      </w:r>
      <w:r w:rsidR="00796869">
        <w:t xml:space="preserve">of </w:t>
      </w:r>
      <w:r w:rsidR="009309EB">
        <w:t xml:space="preserve">urban development on aquatic resources. </w:t>
      </w:r>
      <w:r w:rsidR="000B0DE3">
        <w:t>Because</w:t>
      </w:r>
      <w:r w:rsidR="00CB5A58">
        <w:t xml:space="preserve"> most of the remaining higher quality aquatic systems are found in the collar counties where imperviousness remains relatively low</w:t>
      </w:r>
      <w:r w:rsidR="000B0DE3">
        <w:t>, future development in th</w:t>
      </w:r>
      <w:r w:rsidR="00EE328C">
        <w:t>o</w:t>
      </w:r>
      <w:r w:rsidR="009F3F05">
        <w:t>se</w:t>
      </w:r>
      <w:r w:rsidR="000B0DE3">
        <w:t xml:space="preserve"> area</w:t>
      </w:r>
      <w:r w:rsidR="009F3F05">
        <w:t>s</w:t>
      </w:r>
      <w:r w:rsidR="000B0DE3">
        <w:t xml:space="preserve"> will have negative consequences for these aquatic systems</w:t>
      </w:r>
      <w:r w:rsidR="00CB5A58">
        <w:t>.</w:t>
      </w:r>
      <w:r w:rsidR="00ED72DE">
        <w:t xml:space="preserve"> </w:t>
      </w:r>
      <w:r w:rsidR="00FE28B4">
        <w:t>Even the way we manage our water systems is fragmented</w:t>
      </w:r>
      <w:r w:rsidR="00F0440A">
        <w:t>,</w:t>
      </w:r>
      <w:r w:rsidR="00FE28B4">
        <w:t xml:space="preserve"> through separate agencies and programs with their own missions. In addition, other sectors such as public health, energy, agriculture, and transportation make policy decisions that influence water resource outcomes.</w:t>
      </w:r>
    </w:p>
    <w:p w14:paraId="43FE2BCD" w14:textId="47ED7245" w:rsidR="00CF3C4A" w:rsidRDefault="00CF3C4A" w:rsidP="00ED72DE"/>
    <w:p w14:paraId="44D7D895" w14:textId="57ADDCD8" w:rsidR="0003267A" w:rsidRDefault="0003267A" w:rsidP="00ED72DE">
      <w:r>
        <w:t>[</w:t>
      </w:r>
      <w:r w:rsidRPr="009B5F6F">
        <w:rPr>
          <w:i/>
          <w:iCs/>
        </w:rPr>
        <w:t>graphic: watershed diagram with interventions for water quality</w:t>
      </w:r>
      <w:r>
        <w:t>]</w:t>
      </w:r>
    </w:p>
    <w:p w14:paraId="606EAEBD" w14:textId="77777777" w:rsidR="0003267A" w:rsidRDefault="0003267A" w:rsidP="00ED72DE"/>
    <w:p w14:paraId="084E8A1A" w14:textId="5970BFEE" w:rsidR="005E78BF" w:rsidRDefault="007B77E4" w:rsidP="005E78BF">
      <w:r>
        <w:t>Effective w</w:t>
      </w:r>
      <w:r w:rsidR="005E78BF">
        <w:t>ater resource</w:t>
      </w:r>
      <w:r w:rsidR="004B7446">
        <w:t xml:space="preserve"> manage</w:t>
      </w:r>
      <w:r>
        <w:t>ment</w:t>
      </w:r>
      <w:r w:rsidR="004B7446">
        <w:t xml:space="preserve"> </w:t>
      </w:r>
      <w:r>
        <w:t xml:space="preserve">can </w:t>
      </w:r>
      <w:r w:rsidR="008F5F12">
        <w:t>address</w:t>
      </w:r>
      <w:r w:rsidR="003B25E7">
        <w:t xml:space="preserve"> some of </w:t>
      </w:r>
      <w:r w:rsidR="008F5F12">
        <w:t>these</w:t>
      </w:r>
      <w:r>
        <w:t xml:space="preserve"> </w:t>
      </w:r>
      <w:r w:rsidR="004B7446">
        <w:t>challenges</w:t>
      </w:r>
      <w:r w:rsidR="008F5F12">
        <w:t xml:space="preserve"> and </w:t>
      </w:r>
      <w:r w:rsidR="000B0DE3">
        <w:t xml:space="preserve">improve </w:t>
      </w:r>
      <w:r w:rsidR="008F5F12">
        <w:t xml:space="preserve">the region’s </w:t>
      </w:r>
      <w:r w:rsidR="003B25E7">
        <w:t xml:space="preserve">natural </w:t>
      </w:r>
      <w:r w:rsidR="008F5F12">
        <w:t>assets</w:t>
      </w:r>
      <w:r w:rsidR="004B7446">
        <w:t xml:space="preserve">. </w:t>
      </w:r>
      <w:r w:rsidR="00136F24">
        <w:t xml:space="preserve">ON TO 2050 reaffirms </w:t>
      </w:r>
      <w:r w:rsidR="00E76996">
        <w:t xml:space="preserve">the </w:t>
      </w:r>
      <w:r w:rsidR="00136F24">
        <w:t xml:space="preserve">GO TO 2040 recommendation to </w:t>
      </w:r>
      <w:r w:rsidR="00136F24">
        <w:rPr>
          <w:shd w:val="clear" w:color="auto" w:fill="FFFFFF"/>
        </w:rPr>
        <w:t>integrate planning with water resource management</w:t>
      </w:r>
      <w:r w:rsidR="000B0DE3">
        <w:rPr>
          <w:shd w:val="clear" w:color="auto" w:fill="FFFFFF"/>
        </w:rPr>
        <w:t xml:space="preserve">, </w:t>
      </w:r>
      <w:r w:rsidR="0033267D">
        <w:rPr>
          <w:shd w:val="clear" w:color="auto" w:fill="FFFFFF"/>
        </w:rPr>
        <w:t>while suggesting</w:t>
      </w:r>
      <w:r w:rsidR="000B0DE3">
        <w:rPr>
          <w:shd w:val="clear" w:color="auto" w:fill="FFFFFF"/>
        </w:rPr>
        <w:t xml:space="preserve"> </w:t>
      </w:r>
      <w:r w:rsidR="00923546">
        <w:rPr>
          <w:shd w:val="clear" w:color="auto" w:fill="FFFFFF"/>
        </w:rPr>
        <w:t>the</w:t>
      </w:r>
      <w:r w:rsidR="00E547CD">
        <w:rPr>
          <w:shd w:val="clear" w:color="auto" w:fill="FFFFFF"/>
        </w:rPr>
        <w:t xml:space="preserve"> conceptual goal </w:t>
      </w:r>
      <w:r w:rsidR="00923546">
        <w:rPr>
          <w:shd w:val="clear" w:color="auto" w:fill="FFFFFF"/>
        </w:rPr>
        <w:t>of a</w:t>
      </w:r>
      <w:r w:rsidR="000B0DE3">
        <w:rPr>
          <w:shd w:val="clear" w:color="auto" w:fill="FFFFFF"/>
        </w:rPr>
        <w:t xml:space="preserve">n integrated water resource framework </w:t>
      </w:r>
      <w:r w:rsidR="00923546">
        <w:rPr>
          <w:shd w:val="clear" w:color="auto" w:fill="FFFFFF"/>
        </w:rPr>
        <w:t>for</w:t>
      </w:r>
      <w:r w:rsidR="000B0DE3">
        <w:rPr>
          <w:shd w:val="clear" w:color="auto" w:fill="FFFFFF"/>
        </w:rPr>
        <w:t xml:space="preserve"> </w:t>
      </w:r>
      <w:r w:rsidR="00875351">
        <w:rPr>
          <w:shd w:val="clear" w:color="auto" w:fill="FFFFFF"/>
        </w:rPr>
        <w:t xml:space="preserve">managing </w:t>
      </w:r>
      <w:r w:rsidR="000B0DE3">
        <w:rPr>
          <w:shd w:val="clear" w:color="auto" w:fill="FFFFFF"/>
        </w:rPr>
        <w:t>the region’s water assets</w:t>
      </w:r>
      <w:r w:rsidR="00136F24">
        <w:t>.</w:t>
      </w:r>
      <w:r w:rsidR="00136F24" w:rsidRPr="00136F24">
        <w:rPr>
          <w:rStyle w:val="FootnoteReference"/>
        </w:rPr>
        <w:t xml:space="preserve"> </w:t>
      </w:r>
      <w:r w:rsidR="00136F24">
        <w:rPr>
          <w:rStyle w:val="FootnoteReference"/>
        </w:rPr>
        <w:footnoteReference w:id="27"/>
      </w:r>
      <w:r w:rsidR="00136F24">
        <w:t xml:space="preserve"> </w:t>
      </w:r>
      <w:r w:rsidR="00ED72DE">
        <w:t>This framework requires careful assessment and consideration of water resource impacts and coordination among decision</w:t>
      </w:r>
      <w:r w:rsidR="000B7BAD">
        <w:t xml:space="preserve"> </w:t>
      </w:r>
      <w:r w:rsidR="00ED72DE">
        <w:t xml:space="preserve">makers </w:t>
      </w:r>
      <w:r w:rsidR="00136F24">
        <w:t>to protect</w:t>
      </w:r>
      <w:r w:rsidR="00ED72DE" w:rsidRPr="00ED72DE">
        <w:t xml:space="preserve"> </w:t>
      </w:r>
      <w:r w:rsidR="00ED72DE">
        <w:t>ecosystem health</w:t>
      </w:r>
      <w:r w:rsidR="00136F24">
        <w:t xml:space="preserve"> and </w:t>
      </w:r>
      <w:r w:rsidR="003B25E7">
        <w:t xml:space="preserve">ensure </w:t>
      </w:r>
      <w:r w:rsidR="00136F24">
        <w:t>sustainabl</w:t>
      </w:r>
      <w:r w:rsidR="003B25E7">
        <w:t>e</w:t>
      </w:r>
      <w:r w:rsidR="00136F24">
        <w:t xml:space="preserve"> use. The region can advance integrated water resource management in a number of ways. </w:t>
      </w:r>
      <w:r w:rsidR="00CB45EF">
        <w:t xml:space="preserve">Coordination among existing state and federal programs can identify cost-effective ways </w:t>
      </w:r>
      <w:r w:rsidR="0019382E">
        <w:t xml:space="preserve">to </w:t>
      </w:r>
      <w:r w:rsidR="00D02853">
        <w:t xml:space="preserve">maintain water and wastewater infrastructure while protecting natural assets. </w:t>
      </w:r>
      <w:r w:rsidR="00ED72DE">
        <w:t>W</w:t>
      </w:r>
      <w:r w:rsidR="00136F24">
        <w:t>atershed plans</w:t>
      </w:r>
      <w:r w:rsidR="00ED72DE">
        <w:t xml:space="preserve"> help identify </w:t>
      </w:r>
      <w:r w:rsidR="00FE28B4">
        <w:t>cross</w:t>
      </w:r>
      <w:r w:rsidR="003F0B2E">
        <w:t>-</w:t>
      </w:r>
      <w:r w:rsidR="00FE28B4">
        <w:t xml:space="preserve">jurisdictional solutions </w:t>
      </w:r>
      <w:r w:rsidR="00136F24">
        <w:t xml:space="preserve">and </w:t>
      </w:r>
      <w:r w:rsidR="00CB45EF">
        <w:t xml:space="preserve">can be expanded beyond water quality goals to address additional water resource objectives. Local planning and development practices </w:t>
      </w:r>
      <w:r w:rsidR="0019382E">
        <w:t xml:space="preserve">can ensure that redevelopment improves water quality and </w:t>
      </w:r>
      <w:r w:rsidR="006219F7">
        <w:t xml:space="preserve">that </w:t>
      </w:r>
      <w:r w:rsidR="0019382E">
        <w:t>new development minimizes impacts. Water i</w:t>
      </w:r>
      <w:r w:rsidR="004663A2">
        <w:t xml:space="preserve">nfrastructure decisions in particular can have lasting </w:t>
      </w:r>
      <w:r w:rsidR="003C69D1">
        <w:t xml:space="preserve">effects </w:t>
      </w:r>
      <w:r w:rsidR="004663A2">
        <w:t xml:space="preserve">on the sustainable management of water systems, as described in greater detail </w:t>
      </w:r>
      <w:r w:rsidR="004663A2" w:rsidRPr="0019382E">
        <w:t>below</w:t>
      </w:r>
      <w:r w:rsidR="004663A2">
        <w:t xml:space="preserve"> and in the other two water related strategies. </w:t>
      </w:r>
      <w:r w:rsidR="0068213C">
        <w:t xml:space="preserve"> U</w:t>
      </w:r>
      <w:r w:rsidR="005E78BF">
        <w:t xml:space="preserve">pdating federal programs is a long term goal, </w:t>
      </w:r>
      <w:r w:rsidR="0068213C">
        <w:t xml:space="preserve">but </w:t>
      </w:r>
      <w:r w:rsidR="005E78BF">
        <w:t xml:space="preserve">the region and state </w:t>
      </w:r>
      <w:r w:rsidR="0068213C">
        <w:t xml:space="preserve">can take more immediate actions </w:t>
      </w:r>
      <w:r w:rsidR="005E78BF">
        <w:t xml:space="preserve">to improve </w:t>
      </w:r>
      <w:r w:rsidR="0068213C">
        <w:t xml:space="preserve">coordination and </w:t>
      </w:r>
      <w:r w:rsidR="005E78BF">
        <w:t>decision</w:t>
      </w:r>
      <w:r w:rsidR="003A3CCC">
        <w:t xml:space="preserve"> </w:t>
      </w:r>
      <w:r w:rsidR="005E78BF">
        <w:t>making that reflect the interconnected nature of water resources</w:t>
      </w:r>
      <w:r w:rsidR="000C6EF8">
        <w:t>.</w:t>
      </w:r>
      <w:r w:rsidR="0068213C">
        <w:t xml:space="preserve"> </w:t>
      </w:r>
    </w:p>
    <w:p w14:paraId="79A245E6" w14:textId="7DDC7E36" w:rsidR="005E78BF" w:rsidRDefault="005E78BF" w:rsidP="005E78BF"/>
    <w:p w14:paraId="0C2B4B4F" w14:textId="3EDDEC93" w:rsidR="00A53767" w:rsidRDefault="00CF3C4A" w:rsidP="00CF3C4A">
      <w:pPr>
        <w:spacing w:after="120"/>
        <w:rPr>
          <w:i/>
          <w:iCs/>
        </w:rPr>
      </w:pPr>
      <w:r>
        <w:t>[</w:t>
      </w:r>
      <w:r w:rsidRPr="00A93E58">
        <w:rPr>
          <w:i/>
          <w:iCs/>
        </w:rPr>
        <w:t xml:space="preserve">graphic: </w:t>
      </w:r>
      <w:r w:rsidR="00A53767">
        <w:rPr>
          <w:i/>
          <w:iCs/>
        </w:rPr>
        <w:t xml:space="preserve">Local strategy map - </w:t>
      </w:r>
      <w:r w:rsidRPr="00A93E58">
        <w:rPr>
          <w:i/>
          <w:iCs/>
        </w:rPr>
        <w:t>Watershed integrity</w:t>
      </w:r>
    </w:p>
    <w:p w14:paraId="07951879" w14:textId="7F0E7382" w:rsidR="00A53767" w:rsidRDefault="00A53767" w:rsidP="00CF3C4A">
      <w:pPr>
        <w:spacing w:after="120"/>
        <w:rPr>
          <w:i/>
          <w:iCs/>
        </w:rPr>
      </w:pPr>
      <w:r>
        <w:rPr>
          <w:i/>
          <w:iCs/>
        </w:rPr>
        <w:t xml:space="preserve">Caption: </w:t>
      </w:r>
      <w:r w:rsidRPr="00A53767">
        <w:rPr>
          <w:i/>
          <w:iCs/>
        </w:rPr>
        <w:t xml:space="preserve">ON TO 2050 calls for preservation and enhancement of the region's aquatic systems and identifies strategies that are particilary relevant in specific areas. The watershed integrity </w:t>
      </w:r>
      <w:r>
        <w:rPr>
          <w:i/>
          <w:iCs/>
        </w:rPr>
        <w:t>local strategy map</w:t>
      </w:r>
      <w:r w:rsidRPr="00A53767">
        <w:rPr>
          <w:i/>
          <w:iCs/>
        </w:rPr>
        <w:t xml:space="preserve"> identifies catchments with low imperviousness, where the focus should be on land preservation, compact and conservation design development, and green infrastructure. Policy recommendations for </w:t>
      </w:r>
      <w:r w:rsidRPr="00A53767">
        <w:rPr>
          <w:i/>
          <w:iCs/>
        </w:rPr>
        <w:lastRenderedPageBreak/>
        <w:t>areas with high imperviousness would emphasize green infrastructure retrofits and waterway restoration that improves habitat.</w:t>
      </w:r>
    </w:p>
    <w:p w14:paraId="60D32807" w14:textId="0B72E8F0" w:rsidR="00CF3C4A" w:rsidRPr="00180A9C" w:rsidRDefault="00CF3C4A" w:rsidP="00CF3C4A">
      <w:pPr>
        <w:rPr>
          <w:i/>
          <w:iCs/>
        </w:rPr>
      </w:pPr>
      <w:r>
        <w:rPr>
          <w:noProof/>
        </w:rPr>
        <w:drawing>
          <wp:inline distT="0" distB="0" distL="0" distR="0" wp14:anchorId="1FB38B62" wp14:editId="09F2D7E6">
            <wp:extent cx="3238485" cy="4191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chment Imperviousnes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9994" cy="4218835"/>
                    </a:xfrm>
                    <a:prstGeom prst="rect">
                      <a:avLst/>
                    </a:prstGeom>
                  </pic:spPr>
                </pic:pic>
              </a:graphicData>
            </a:graphic>
          </wp:inline>
        </w:drawing>
      </w:r>
    </w:p>
    <w:p w14:paraId="6269D239" w14:textId="77777777" w:rsidR="0019382E" w:rsidRDefault="0019382E">
      <w:pPr>
        <w:rPr>
          <w:b/>
          <w:bCs/>
        </w:rPr>
      </w:pPr>
    </w:p>
    <w:p w14:paraId="1D01022C" w14:textId="0A4FAF2A" w:rsidR="005B158B" w:rsidRPr="00A93E58" w:rsidRDefault="005B158B">
      <w:pPr>
        <w:rPr>
          <w:b/>
          <w:bCs/>
        </w:rPr>
      </w:pPr>
      <w:r w:rsidRPr="00D72243">
        <w:rPr>
          <w:b/>
          <w:i/>
        </w:rPr>
        <w:t>The following subsection outlines strategies and action</w:t>
      </w:r>
      <w:r>
        <w:rPr>
          <w:b/>
          <w:i/>
        </w:rPr>
        <w:t>s</w:t>
      </w:r>
      <w:r w:rsidRPr="00D72243">
        <w:rPr>
          <w:b/>
          <w:i/>
        </w:rPr>
        <w:t xml:space="preserve"> to implement this recommendation.</w:t>
      </w:r>
    </w:p>
    <w:p w14:paraId="4DBFF28B" w14:textId="3E607A97" w:rsidR="00E6518C" w:rsidRPr="00E00F17" w:rsidRDefault="00820D32" w:rsidP="00C77579">
      <w:pPr>
        <w:pStyle w:val="Heading4"/>
      </w:pPr>
      <w:bookmarkStart w:id="72" w:name="_Toc378187145"/>
      <w:bookmarkStart w:id="73" w:name="_Toc504574232"/>
      <w:bookmarkStart w:id="74" w:name="_Toc507080450"/>
      <w:r>
        <w:t>Improve</w:t>
      </w:r>
      <w:r w:rsidR="00E6518C" w:rsidRPr="00E00F17">
        <w:t xml:space="preserve"> water resource management </w:t>
      </w:r>
      <w:r>
        <w:t>and coordination</w:t>
      </w:r>
      <w:bookmarkEnd w:id="72"/>
      <w:bookmarkEnd w:id="73"/>
      <w:bookmarkEnd w:id="74"/>
    </w:p>
    <w:p w14:paraId="54E54007" w14:textId="13DFC839" w:rsidR="00004CEA" w:rsidRDefault="000F735F" w:rsidP="00866A6F">
      <w:r>
        <w:t xml:space="preserve">Institutional barriers </w:t>
      </w:r>
      <w:r w:rsidR="000E5706">
        <w:t xml:space="preserve">hinder </w:t>
      </w:r>
      <w:r>
        <w:t xml:space="preserve">the region’s ability to sustainably manage water resources. </w:t>
      </w:r>
      <w:r w:rsidR="00894856">
        <w:t xml:space="preserve">From </w:t>
      </w:r>
      <w:r w:rsidR="00A534FA">
        <w:t>the siloing</w:t>
      </w:r>
      <w:r w:rsidR="004E2AFA">
        <w:t xml:space="preserve"> </w:t>
      </w:r>
      <w:r w:rsidR="00894856">
        <w:t>of different policy sectors to disconnected decision</w:t>
      </w:r>
      <w:r w:rsidR="00853EE0">
        <w:t xml:space="preserve"> </w:t>
      </w:r>
      <w:r w:rsidR="00894856">
        <w:t>making across jurisdiction</w:t>
      </w:r>
      <w:r w:rsidR="00700070">
        <w:t>s</w:t>
      </w:r>
      <w:r w:rsidR="00894856">
        <w:t xml:space="preserve">, there are many ways to improve </w:t>
      </w:r>
      <w:r w:rsidR="00616859">
        <w:t xml:space="preserve">efficiency, effectiveness, and coordination </w:t>
      </w:r>
      <w:r w:rsidR="00F33350">
        <w:t xml:space="preserve">of </w:t>
      </w:r>
      <w:r w:rsidR="00894856">
        <w:t>water resource management</w:t>
      </w:r>
      <w:r w:rsidR="00F33350">
        <w:t xml:space="preserve"> efforts</w:t>
      </w:r>
      <w:r w:rsidR="00894856">
        <w:t>.</w:t>
      </w:r>
      <w:r w:rsidR="00A35E45">
        <w:t xml:space="preserve"> </w:t>
      </w:r>
      <w:r w:rsidR="00D93079">
        <w:t xml:space="preserve">Numerous agencies oversee </w:t>
      </w:r>
      <w:r w:rsidR="00C72B70">
        <w:t xml:space="preserve">the varied </w:t>
      </w:r>
      <w:r w:rsidR="00D93079">
        <w:t xml:space="preserve">aspects of water resource management, including flood mitigation, wastewater and water quality, water supply, and aquatic habitats. As a result, water resources are often managed in isolation, missing opportunities for more cost-effective, integrated solutions. </w:t>
      </w:r>
      <w:r w:rsidR="00D93079">
        <w:rPr>
          <w:rStyle w:val="CommentReference"/>
        </w:rPr>
        <w:annotationRef/>
      </w:r>
      <w:r w:rsidR="00D93079">
        <w:t xml:space="preserve">Updating federal programs is a long term goal, but the region and state can take more immediate actions </w:t>
      </w:r>
      <w:r w:rsidR="00D93079">
        <w:rPr>
          <w:rStyle w:val="CommentReference"/>
        </w:rPr>
        <w:annotationRef/>
      </w:r>
      <w:r w:rsidR="00D93079">
        <w:t>to improve coordination and decision</w:t>
      </w:r>
      <w:r w:rsidR="00A47482">
        <w:t xml:space="preserve"> </w:t>
      </w:r>
      <w:r w:rsidR="00D93079">
        <w:t xml:space="preserve">making. </w:t>
      </w:r>
      <w:r w:rsidR="001C5828">
        <w:t xml:space="preserve">State agencies are already seeking </w:t>
      </w:r>
      <w:r w:rsidR="00B16BCB">
        <w:t xml:space="preserve">out such </w:t>
      </w:r>
      <w:r w:rsidR="00A35E45">
        <w:t>opportunities</w:t>
      </w:r>
      <w:r w:rsidR="00F33350">
        <w:t xml:space="preserve">, </w:t>
      </w:r>
      <w:r w:rsidR="00866C22">
        <w:t>including</w:t>
      </w:r>
      <w:r w:rsidR="00F33350">
        <w:t xml:space="preserve"> cross-jurisdictional efforts to advance the state’s Nutrient Loss Reducation Plan, and </w:t>
      </w:r>
      <w:r w:rsidR="00A35E45">
        <w:t xml:space="preserve">new </w:t>
      </w:r>
      <w:r w:rsidR="00F33350">
        <w:t xml:space="preserve">approaches to </w:t>
      </w:r>
      <w:r w:rsidR="00A35E45">
        <w:t>financ</w:t>
      </w:r>
      <w:r w:rsidR="00616878">
        <w:t>e</w:t>
      </w:r>
      <w:r w:rsidR="00A35E45">
        <w:t xml:space="preserve"> </w:t>
      </w:r>
      <w:r w:rsidR="00F33350">
        <w:t>stormwater management</w:t>
      </w:r>
      <w:r w:rsidR="00A35E45">
        <w:t xml:space="preserve"> projects</w:t>
      </w:r>
      <w:r w:rsidR="00F33350">
        <w:t xml:space="preserve">, </w:t>
      </w:r>
      <w:r w:rsidR="00616878">
        <w:t xml:space="preserve">including </w:t>
      </w:r>
      <w:r w:rsidR="00F33350">
        <w:t xml:space="preserve">through the State Revolving Fund. </w:t>
      </w:r>
    </w:p>
    <w:p w14:paraId="5FA826EF" w14:textId="77777777" w:rsidR="00004CEA" w:rsidRDefault="00004CEA" w:rsidP="00866A6F"/>
    <w:p w14:paraId="1BF1F2A9" w14:textId="24125309" w:rsidR="00004CEA" w:rsidRDefault="00A35E45" w:rsidP="00A35E45">
      <w:r>
        <w:lastRenderedPageBreak/>
        <w:t>A</w:t>
      </w:r>
      <w:r w:rsidR="00866A6F">
        <w:t xml:space="preserve"> comprehensive water planning agenda and funding program</w:t>
      </w:r>
      <w:r w:rsidR="00F33350">
        <w:t xml:space="preserve"> </w:t>
      </w:r>
      <w:r>
        <w:t xml:space="preserve">at the state level could improve </w:t>
      </w:r>
      <w:r w:rsidR="004103C3">
        <w:t>coordination</w:t>
      </w:r>
      <w:r>
        <w:t xml:space="preserve"> of</w:t>
      </w:r>
      <w:r w:rsidR="00866A6F">
        <w:t xml:space="preserve"> water supply, stormwater and wastewater management, and habitat </w:t>
      </w:r>
      <w:r w:rsidR="00F33350">
        <w:t xml:space="preserve">protection </w:t>
      </w:r>
      <w:r w:rsidR="00B16BCB">
        <w:t xml:space="preserve">and </w:t>
      </w:r>
      <w:r w:rsidR="00A81042">
        <w:t>stewardship</w:t>
      </w:r>
      <w:r w:rsidR="00B16BCB">
        <w:t xml:space="preserve"> efforts</w:t>
      </w:r>
      <w:r w:rsidR="00866A6F">
        <w:t xml:space="preserve">. </w:t>
      </w:r>
      <w:r w:rsidR="007E08E4" w:rsidRPr="007E08E4">
        <w:t xml:space="preserve"> </w:t>
      </w:r>
      <w:r w:rsidR="00F33350">
        <w:t xml:space="preserve">Better data collection and analysis about the condition of our water resources is an important foundation </w:t>
      </w:r>
      <w:r w:rsidR="00BC5F79">
        <w:t xml:space="preserve">for </w:t>
      </w:r>
      <w:r w:rsidR="00395619">
        <w:t>i</w:t>
      </w:r>
      <w:r w:rsidR="007E08E4">
        <w:t xml:space="preserve">ntegrated water resource management </w:t>
      </w:r>
      <w:r w:rsidR="00395619">
        <w:t xml:space="preserve">and </w:t>
      </w:r>
      <w:r w:rsidR="007E08E4">
        <w:t>performance</w:t>
      </w:r>
      <w:r w:rsidR="000E5706">
        <w:t>-</w:t>
      </w:r>
      <w:r w:rsidR="007E08E4">
        <w:t>based decision</w:t>
      </w:r>
      <w:r w:rsidR="000E5706">
        <w:t>-</w:t>
      </w:r>
      <w:r w:rsidR="007E08E4">
        <w:t xml:space="preserve">making based on sound science. </w:t>
      </w:r>
      <w:r>
        <w:t xml:space="preserve">At the local level, many communities have separate entities managing water supply, stormwater, and wastewater, each with its own governance structure and mission, with limited connection to land use and transportation planning functions. </w:t>
      </w:r>
    </w:p>
    <w:p w14:paraId="480FC2A5" w14:textId="77777777" w:rsidR="00820D32" w:rsidRDefault="00820D32" w:rsidP="00A35E45"/>
    <w:p w14:paraId="181A2FE4" w14:textId="0CB71BA6" w:rsidR="00004CEA" w:rsidRDefault="00004CEA" w:rsidP="00D63BE4">
      <w:pPr>
        <w:spacing w:after="200"/>
        <w:ind w:left="360"/>
      </w:pPr>
      <w:r w:rsidRPr="005C5678">
        <w:rPr>
          <w:i/>
          <w:iCs/>
        </w:rPr>
        <w:t>The State</w:t>
      </w:r>
      <w:r>
        <w:t xml:space="preserve"> should develop a comprehensive water planning agenda</w:t>
      </w:r>
      <w:r w:rsidR="00D74602">
        <w:t xml:space="preserve"> </w:t>
      </w:r>
      <w:r>
        <w:t>and funding program</w:t>
      </w:r>
      <w:r w:rsidR="0087023C">
        <w:t>s to integrate water supply, water quality, stormwater, and aquatic habitat</w:t>
      </w:r>
      <w:r w:rsidR="002F284A">
        <w:t xml:space="preserve"> objectives</w:t>
      </w:r>
      <w:r>
        <w:t xml:space="preserve">. </w:t>
      </w:r>
    </w:p>
    <w:p w14:paraId="5BCCB799" w14:textId="716B7216" w:rsidR="007E08E4" w:rsidRDefault="007E08E4" w:rsidP="00D63BE4">
      <w:pPr>
        <w:spacing w:after="200"/>
        <w:ind w:left="360"/>
      </w:pPr>
      <w:r w:rsidRPr="005C5678">
        <w:rPr>
          <w:i/>
          <w:iCs/>
        </w:rPr>
        <w:t xml:space="preserve">The </w:t>
      </w:r>
      <w:r w:rsidR="00311466" w:rsidRPr="005C5678">
        <w:rPr>
          <w:i/>
          <w:iCs/>
        </w:rPr>
        <w:t>S</w:t>
      </w:r>
      <w:r w:rsidRPr="005C5678">
        <w:rPr>
          <w:i/>
          <w:iCs/>
        </w:rPr>
        <w:t>tate</w:t>
      </w:r>
      <w:r>
        <w:t xml:space="preserve"> should support </w:t>
      </w:r>
      <w:r w:rsidR="0082770B">
        <w:t xml:space="preserve">and </w:t>
      </w:r>
      <w:r w:rsidR="00C77579">
        <w:t xml:space="preserve">coordinate </w:t>
      </w:r>
      <w:r>
        <w:t>data collection and research among various agencies, including IEPA, IDNR, ISWS, and ISGS</w:t>
      </w:r>
      <w:r w:rsidR="001F351F">
        <w:t>.</w:t>
      </w:r>
    </w:p>
    <w:p w14:paraId="5D00E23D" w14:textId="4204A45D" w:rsidR="00D57F62" w:rsidRPr="00D57F62" w:rsidRDefault="00D57F62" w:rsidP="00D63BE4">
      <w:pPr>
        <w:spacing w:after="200"/>
        <w:ind w:left="360"/>
      </w:pPr>
      <w:r w:rsidRPr="00A534FA">
        <w:rPr>
          <w:i/>
        </w:rPr>
        <w:t>IDNR and IEPA</w:t>
      </w:r>
      <w:r w:rsidRPr="00A534FA">
        <w:t xml:space="preserve"> should increase the number of streams surveyed and rated, and work with partners to develop a regionwide index for headwater streams.  </w:t>
      </w:r>
    </w:p>
    <w:p w14:paraId="03631653" w14:textId="43181FCB" w:rsidR="00A14CA0" w:rsidRDefault="00A14CA0" w:rsidP="00D63BE4">
      <w:pPr>
        <w:spacing w:after="200"/>
        <w:ind w:left="360"/>
      </w:pPr>
      <w:r w:rsidRPr="005C5678">
        <w:rPr>
          <w:i/>
          <w:iCs/>
        </w:rPr>
        <w:t xml:space="preserve">The </w:t>
      </w:r>
      <w:r w:rsidR="00311466" w:rsidRPr="005C5678">
        <w:rPr>
          <w:i/>
          <w:iCs/>
        </w:rPr>
        <w:t>S</w:t>
      </w:r>
      <w:r w:rsidRPr="005C5678">
        <w:rPr>
          <w:i/>
          <w:iCs/>
        </w:rPr>
        <w:t>tate</w:t>
      </w:r>
      <w:r>
        <w:t xml:space="preserve"> should provide funding for </w:t>
      </w:r>
      <w:r w:rsidRPr="0039621A">
        <w:t>CMAP to</w:t>
      </w:r>
      <w:r>
        <w:t xml:space="preserve"> prepare an integrated water resource management plan for the region</w:t>
      </w:r>
      <w:r w:rsidR="00704984">
        <w:t xml:space="preserve">, </w:t>
      </w:r>
      <w:r>
        <w:t>address</w:t>
      </w:r>
      <w:r w:rsidR="00704984">
        <w:t>ing</w:t>
      </w:r>
      <w:r>
        <w:t xml:space="preserve"> water quality, water supply, and stormwater management</w:t>
      </w:r>
      <w:r w:rsidR="00C4023F">
        <w:t xml:space="preserve"> and includ</w:t>
      </w:r>
      <w:r w:rsidR="00704984">
        <w:t>ing</w:t>
      </w:r>
      <w:r w:rsidR="00C4023F">
        <w:t xml:space="preserve"> a focus on natural areas and green infrastructure</w:t>
      </w:r>
      <w:r>
        <w:t xml:space="preserve">. </w:t>
      </w:r>
    </w:p>
    <w:p w14:paraId="232941F3" w14:textId="67718F7D" w:rsidR="008076E8" w:rsidRDefault="008076E8" w:rsidP="00D63BE4">
      <w:pPr>
        <w:spacing w:after="200"/>
        <w:ind w:left="360"/>
      </w:pPr>
      <w:r w:rsidRPr="005C5678">
        <w:rPr>
          <w:i/>
          <w:iCs/>
        </w:rPr>
        <w:t>CMAP</w:t>
      </w:r>
      <w:r w:rsidR="00A534FA">
        <w:rPr>
          <w:i/>
          <w:iCs/>
        </w:rPr>
        <w:t xml:space="preserve"> and partners</w:t>
      </w:r>
      <w:r>
        <w:t xml:space="preserve"> should </w:t>
      </w:r>
      <w:r w:rsidR="00A14CA0">
        <w:t>coordinate</w:t>
      </w:r>
      <w:r w:rsidR="00C4023F">
        <w:t xml:space="preserve"> a</w:t>
      </w:r>
      <w:r w:rsidR="00A14CA0">
        <w:t xml:space="preserve"> cross-jurisdictional platform to engage </w:t>
      </w:r>
      <w:r>
        <w:t>local governments</w:t>
      </w:r>
      <w:r w:rsidR="007C42A5">
        <w:t>, conservation organizations,</w:t>
      </w:r>
      <w:r w:rsidR="00EB0122">
        <w:t xml:space="preserve"> and </w:t>
      </w:r>
      <w:r>
        <w:t xml:space="preserve">community water </w:t>
      </w:r>
      <w:r w:rsidR="00EB0122">
        <w:t xml:space="preserve">resource </w:t>
      </w:r>
      <w:r>
        <w:t xml:space="preserve">managers </w:t>
      </w:r>
      <w:r w:rsidR="00EB0122">
        <w:t xml:space="preserve">(supply, stormwater, wastewater) </w:t>
      </w:r>
      <w:r w:rsidR="00C4023F">
        <w:t>to advance</w:t>
      </w:r>
      <w:r>
        <w:t xml:space="preserve"> integrated, innovative, and watershed-based management across sectors and agencies.</w:t>
      </w:r>
      <w:r>
        <w:rPr>
          <w:rStyle w:val="FootnoteReference"/>
        </w:rPr>
        <w:footnoteReference w:id="28"/>
      </w:r>
      <w:r>
        <w:t xml:space="preserve"> </w:t>
      </w:r>
    </w:p>
    <w:p w14:paraId="3D7C811F" w14:textId="710A6B4D" w:rsidR="00C4023F" w:rsidRDefault="00C4023F" w:rsidP="00D63BE4">
      <w:pPr>
        <w:spacing w:after="200"/>
        <w:ind w:left="360"/>
      </w:pPr>
      <w:r w:rsidRPr="005C5678">
        <w:rPr>
          <w:i/>
          <w:iCs/>
        </w:rPr>
        <w:t xml:space="preserve">CMAP and partners </w:t>
      </w:r>
      <w:r w:rsidRPr="005C5678">
        <w:rPr>
          <w:iCs/>
        </w:rPr>
        <w:t xml:space="preserve">should explore </w:t>
      </w:r>
      <w:r>
        <w:t xml:space="preserve">the use of </w:t>
      </w:r>
      <w:r w:rsidRPr="00A14CA0">
        <w:t xml:space="preserve">transfers, credits, and </w:t>
      </w:r>
      <w:r>
        <w:t xml:space="preserve">water quality and volume </w:t>
      </w:r>
      <w:r w:rsidRPr="00A14CA0">
        <w:t xml:space="preserve">trading programs </w:t>
      </w:r>
      <w:r>
        <w:t xml:space="preserve">to achieve regional water resource goals. </w:t>
      </w:r>
    </w:p>
    <w:p w14:paraId="0970ACBD" w14:textId="173933A8" w:rsidR="00443C50" w:rsidRDefault="00A717A7" w:rsidP="00D63BE4">
      <w:pPr>
        <w:spacing w:after="200"/>
        <w:ind w:left="360"/>
      </w:pPr>
      <w:r>
        <w:rPr>
          <w:i/>
          <w:iCs/>
        </w:rPr>
        <w:t xml:space="preserve">The U.S. </w:t>
      </w:r>
      <w:r w:rsidR="00214CD5" w:rsidRPr="005C5678">
        <w:rPr>
          <w:i/>
          <w:iCs/>
        </w:rPr>
        <w:t>EPA and federal partners</w:t>
      </w:r>
      <w:r w:rsidR="00214CD5">
        <w:t xml:space="preserve"> should advance </w:t>
      </w:r>
      <w:r w:rsidR="00050D7E" w:rsidRPr="00050D7E">
        <w:t>stormwater management</w:t>
      </w:r>
      <w:r w:rsidR="00214CD5">
        <w:t xml:space="preserve"> reform </w:t>
      </w:r>
      <w:r w:rsidR="00050D7E">
        <w:t xml:space="preserve">(see stormwater management </w:t>
      </w:r>
      <w:r w:rsidR="00BB7DB4">
        <w:t>recommendation</w:t>
      </w:r>
      <w:r w:rsidR="00050D7E">
        <w:t xml:space="preserve">) </w:t>
      </w:r>
      <w:r w:rsidR="00214CD5">
        <w:t>to better addre</w:t>
      </w:r>
      <w:r w:rsidR="007E08E4">
        <w:t>ss non-point source pollution</w:t>
      </w:r>
      <w:r w:rsidR="00443C50">
        <w:t xml:space="preserve"> and flooding</w:t>
      </w:r>
      <w:r w:rsidR="007E08E4">
        <w:t xml:space="preserve">. </w:t>
      </w:r>
      <w:r w:rsidR="005B18B2">
        <w:br/>
      </w:r>
    </w:p>
    <w:p w14:paraId="5FC14E01" w14:textId="77777777" w:rsidR="004663A2" w:rsidRPr="00E00F17" w:rsidRDefault="004663A2" w:rsidP="00770E2A">
      <w:pPr>
        <w:pStyle w:val="Heading4"/>
      </w:pPr>
      <w:bookmarkStart w:id="75" w:name="_Toc507080451"/>
      <w:bookmarkStart w:id="76" w:name="_Toc504574233"/>
      <w:bookmarkStart w:id="77" w:name="_Toc378187146"/>
      <w:r w:rsidRPr="00E00F17">
        <w:t>Incorporate water resource management into local planning</w:t>
      </w:r>
      <w:bookmarkEnd w:id="75"/>
      <w:r w:rsidRPr="00E00F17">
        <w:t xml:space="preserve"> </w:t>
      </w:r>
      <w:bookmarkEnd w:id="76"/>
    </w:p>
    <w:p w14:paraId="4B0109D3" w14:textId="4B7C9856" w:rsidR="004663A2" w:rsidRDefault="004663A2" w:rsidP="004663A2">
      <w:pPr>
        <w:spacing w:after="120"/>
      </w:pPr>
      <w:r>
        <w:t>As the primary land use and development authorities in the region, municipalities and counties have significant responsibility to integrate water resource management considerations into planning efforts</w:t>
      </w:r>
      <w:r w:rsidR="00156509">
        <w:t xml:space="preserve">. </w:t>
      </w:r>
      <w:r w:rsidR="0036652E">
        <w:t xml:space="preserve">The region can accommodate new households and jobs while protecting water resources </w:t>
      </w:r>
      <w:r w:rsidR="008121D0">
        <w:t xml:space="preserve">with </w:t>
      </w:r>
      <w:r w:rsidR="0036652E">
        <w:t xml:space="preserve">a variety of best management techniques. </w:t>
      </w:r>
      <w:r w:rsidR="00E86614">
        <w:t>E</w:t>
      </w:r>
      <w:r w:rsidR="00525E9A">
        <w:t xml:space="preserve">xisting natural areas, open spaces, headwaters, high quality lakes and streams, and riparian zones can </w:t>
      </w:r>
      <w:r w:rsidR="00E86614">
        <w:t xml:space="preserve">be protected </w:t>
      </w:r>
      <w:r w:rsidR="00525E9A">
        <w:t xml:space="preserve">through land </w:t>
      </w:r>
      <w:r w:rsidR="00525E9A">
        <w:lastRenderedPageBreak/>
        <w:t xml:space="preserve">use planning and land acquisition. </w:t>
      </w:r>
      <w:r w:rsidR="00D34C41">
        <w:t>T</w:t>
      </w:r>
      <w:r w:rsidR="00525E9A">
        <w:t>o maintain and improve water resources, new development should protect na</w:t>
      </w:r>
      <w:r w:rsidR="00525E9A" w:rsidRPr="00B23E06">
        <w:t>tural drainage</w:t>
      </w:r>
      <w:r w:rsidR="00525E9A">
        <w:t xml:space="preserve"> and</w:t>
      </w:r>
      <w:r w:rsidR="00525E9A" w:rsidRPr="00B23E06">
        <w:t xml:space="preserve"> </w:t>
      </w:r>
      <w:r w:rsidR="00525E9A">
        <w:t>hydrology, minimize the impact of impervious surfaces, and provide natural buffers along waterways and waterbodies. At the site scale, county and municipal development ordinances can encourage or require the use of green infrastructure practices to minimize the impact of impervious surfaces and improve the quality and reduce the volume of stormwater runoff.</w:t>
      </w:r>
      <w:r w:rsidR="00D84407">
        <w:t xml:space="preserve"> </w:t>
      </w:r>
      <w:r w:rsidR="00525E9A">
        <w:t>I</w:t>
      </w:r>
      <w:r>
        <w:t>nfill and reinvestment</w:t>
      </w:r>
      <w:r w:rsidR="00525E9A">
        <w:t xml:space="preserve"> in existing developed areas can actually improve water management </w:t>
      </w:r>
      <w:r>
        <w:t>in older neighborhoods</w:t>
      </w:r>
      <w:r w:rsidR="00525E9A">
        <w:t xml:space="preserve"> by triggering the installation of </w:t>
      </w:r>
      <w:r w:rsidR="0036652E">
        <w:t>stormwater best management</w:t>
      </w:r>
      <w:r w:rsidR="00D74602">
        <w:t xml:space="preserve"> practices</w:t>
      </w:r>
      <w:r w:rsidR="0036652E">
        <w:t xml:space="preserve">. </w:t>
      </w:r>
    </w:p>
    <w:p w14:paraId="01E2B3D4" w14:textId="0B38E82C" w:rsidR="004663A2" w:rsidRDefault="004663A2" w:rsidP="00D63BE4">
      <w:pPr>
        <w:spacing w:after="200"/>
        <w:ind w:left="360"/>
      </w:pPr>
      <w:r w:rsidRPr="006D600A">
        <w:rPr>
          <w:i/>
          <w:iCs/>
        </w:rPr>
        <w:t>Local governments</w:t>
      </w:r>
      <w:r>
        <w:t xml:space="preserve"> should identify and protect </w:t>
      </w:r>
      <w:r w:rsidR="00E91955">
        <w:t>water resources</w:t>
      </w:r>
      <w:r w:rsidR="00770E2A">
        <w:t xml:space="preserve"> and </w:t>
      </w:r>
      <w:r w:rsidR="00E91955">
        <w:t xml:space="preserve">the water protection services provided by </w:t>
      </w:r>
      <w:r>
        <w:t xml:space="preserve">natural areas </w:t>
      </w:r>
      <w:r w:rsidR="007A0743">
        <w:t>and open space</w:t>
      </w:r>
      <w:r w:rsidR="00E91955">
        <w:t xml:space="preserve"> through the use of practices that minimize the expansion of impervious areas </w:t>
      </w:r>
      <w:r>
        <w:t xml:space="preserve">and encourage infill, compact, and contiguous </w:t>
      </w:r>
      <w:r w:rsidR="00AB4304">
        <w:t>development</w:t>
      </w:r>
      <w:r w:rsidR="00FC3233">
        <w:t>.</w:t>
      </w:r>
    </w:p>
    <w:p w14:paraId="71198D20" w14:textId="173A4EC6" w:rsidR="004663A2" w:rsidRPr="004F2C58" w:rsidRDefault="00964CF8" w:rsidP="00D63BE4">
      <w:pPr>
        <w:spacing w:after="200"/>
        <w:ind w:left="360"/>
      </w:pPr>
      <w:r w:rsidRPr="006D600A">
        <w:rPr>
          <w:i/>
          <w:iCs/>
        </w:rPr>
        <w:t>Local governments</w:t>
      </w:r>
      <w:r w:rsidR="008A4629" w:rsidRPr="006D600A">
        <w:rPr>
          <w:i/>
          <w:iCs/>
        </w:rPr>
        <w:t xml:space="preserve"> </w:t>
      </w:r>
      <w:r w:rsidR="00D74602" w:rsidRPr="006D600A">
        <w:rPr>
          <w:i/>
          <w:iCs/>
        </w:rPr>
        <w:t xml:space="preserve">and </w:t>
      </w:r>
      <w:r w:rsidR="008A4629" w:rsidRPr="006D600A">
        <w:rPr>
          <w:i/>
          <w:iCs/>
        </w:rPr>
        <w:t xml:space="preserve">other </w:t>
      </w:r>
      <w:r w:rsidR="00D10C00" w:rsidRPr="006D600A">
        <w:rPr>
          <w:i/>
          <w:iCs/>
        </w:rPr>
        <w:t>open space protection and management entities</w:t>
      </w:r>
      <w:r w:rsidR="004663A2">
        <w:t xml:space="preserve"> should </w:t>
      </w:r>
      <w:r w:rsidR="00D74602">
        <w:t>prioritize land acquisition and</w:t>
      </w:r>
      <w:r w:rsidR="004663A2" w:rsidRPr="00A775EC">
        <w:t xml:space="preserve"> </w:t>
      </w:r>
      <w:r w:rsidR="00B228B9">
        <w:t>stewardship</w:t>
      </w:r>
      <w:r w:rsidR="004663A2" w:rsidRPr="00A775EC">
        <w:t xml:space="preserve"> </w:t>
      </w:r>
      <w:r w:rsidR="008A4629">
        <w:t xml:space="preserve">to maintain and enhance </w:t>
      </w:r>
      <w:r w:rsidR="004663A2" w:rsidRPr="00A775EC">
        <w:t xml:space="preserve">high quality </w:t>
      </w:r>
      <w:r w:rsidR="008A4629">
        <w:t>water resources</w:t>
      </w:r>
      <w:r w:rsidR="00D57F62">
        <w:t>, including large contiguous areas of hydric soils.</w:t>
      </w:r>
    </w:p>
    <w:p w14:paraId="085DF8A9" w14:textId="263A790E" w:rsidR="0082770B" w:rsidRDefault="004663A2" w:rsidP="00D63BE4">
      <w:pPr>
        <w:spacing w:after="200"/>
        <w:ind w:left="360"/>
      </w:pPr>
      <w:r w:rsidRPr="006D600A">
        <w:rPr>
          <w:i/>
          <w:iCs/>
        </w:rPr>
        <w:t>Local governments</w:t>
      </w:r>
      <w:r>
        <w:t xml:space="preserve"> should integrate</w:t>
      </w:r>
      <w:r w:rsidR="001445F4">
        <w:t xml:space="preserve"> watershed plan recommendations and other</w:t>
      </w:r>
      <w:r>
        <w:t xml:space="preserve"> water quality improvements into development ordinances</w:t>
      </w:r>
      <w:r w:rsidR="008A4629">
        <w:t>.</w:t>
      </w:r>
      <w:r>
        <w:t xml:space="preserve"> </w:t>
      </w:r>
    </w:p>
    <w:p w14:paraId="7C47FEE8" w14:textId="309FBECB" w:rsidR="004663A2" w:rsidRDefault="00E5348F" w:rsidP="00D63BE4">
      <w:pPr>
        <w:spacing w:after="200"/>
        <w:ind w:left="360"/>
      </w:pPr>
      <w:r w:rsidRPr="006D600A">
        <w:rPr>
          <w:i/>
          <w:iCs/>
        </w:rPr>
        <w:t>Local governments</w:t>
      </w:r>
      <w:r>
        <w:t xml:space="preserve"> </w:t>
      </w:r>
      <w:r w:rsidR="004663A2">
        <w:t>should continue to u</w:t>
      </w:r>
      <w:r w:rsidR="004663A2" w:rsidRPr="00B02E56">
        <w:t xml:space="preserve">pdate stormwater management </w:t>
      </w:r>
      <w:r>
        <w:t xml:space="preserve">plans and </w:t>
      </w:r>
      <w:r w:rsidR="004663A2" w:rsidRPr="00B02E56">
        <w:t>ordinances</w:t>
      </w:r>
      <w:r w:rsidR="004663A2">
        <w:t xml:space="preserve"> to reflect stormwater best management practices</w:t>
      </w:r>
      <w:r w:rsidR="00960D8E">
        <w:t xml:space="preserve"> and performance standards</w:t>
      </w:r>
      <w:r w:rsidR="004663A2">
        <w:t>.</w:t>
      </w:r>
    </w:p>
    <w:p w14:paraId="25970BD8" w14:textId="7F7ECC1D" w:rsidR="004663A2" w:rsidRDefault="004663A2" w:rsidP="00D63BE4">
      <w:pPr>
        <w:spacing w:after="200"/>
        <w:ind w:left="360"/>
      </w:pPr>
      <w:r w:rsidRPr="006D600A">
        <w:rPr>
          <w:i/>
          <w:iCs/>
        </w:rPr>
        <w:t>CMAP</w:t>
      </w:r>
      <w:r>
        <w:t xml:space="preserve"> should continue to integrate water resource management considerations into LTA projects</w:t>
      </w:r>
      <w:r w:rsidR="00AF4EE8">
        <w:t xml:space="preserve"> and seek funding to do so</w:t>
      </w:r>
      <w:r>
        <w:t>.</w:t>
      </w:r>
    </w:p>
    <w:p w14:paraId="3A072D48" w14:textId="05ADC91A" w:rsidR="00E91955" w:rsidRDefault="00CD63D6" w:rsidP="00D63BE4">
      <w:pPr>
        <w:spacing w:after="200"/>
        <w:ind w:left="360"/>
      </w:pPr>
      <w:r w:rsidRPr="006D600A">
        <w:rPr>
          <w:i/>
          <w:iCs/>
        </w:rPr>
        <w:t>CMAP</w:t>
      </w:r>
      <w:r w:rsidR="00436CD1" w:rsidRPr="006D600A">
        <w:rPr>
          <w:i/>
          <w:iCs/>
        </w:rPr>
        <w:t>, local governments, and transportation agencies</w:t>
      </w:r>
      <w:r>
        <w:t xml:space="preserve"> should evaluate </w:t>
      </w:r>
      <w:r w:rsidR="00436CD1">
        <w:t xml:space="preserve">and minimize the direct and indirect </w:t>
      </w:r>
      <w:r w:rsidR="005413D0">
        <w:t xml:space="preserve">water resource </w:t>
      </w:r>
      <w:r w:rsidR="00436CD1">
        <w:t xml:space="preserve">impacts </w:t>
      </w:r>
      <w:r w:rsidR="00960D8E">
        <w:t xml:space="preserve">of regionally significant </w:t>
      </w:r>
      <w:r w:rsidR="008D6C94">
        <w:t xml:space="preserve">transportation </w:t>
      </w:r>
      <w:r w:rsidR="00960D8E">
        <w:t xml:space="preserve">projects and </w:t>
      </w:r>
      <w:r w:rsidR="002C64D1">
        <w:t xml:space="preserve">of </w:t>
      </w:r>
      <w:r w:rsidR="005413D0">
        <w:t>the</w:t>
      </w:r>
      <w:r w:rsidR="00960D8E">
        <w:t xml:space="preserve"> development </w:t>
      </w:r>
      <w:r w:rsidR="005413D0">
        <w:t>they induce</w:t>
      </w:r>
      <w:r w:rsidR="00436CD1">
        <w:t xml:space="preserve">. </w:t>
      </w:r>
      <w:r w:rsidR="00770E2A">
        <w:t xml:space="preserve"> </w:t>
      </w:r>
      <w:bookmarkStart w:id="78" w:name="_Toc504574234"/>
      <w:r w:rsidR="006D600A">
        <w:br/>
      </w:r>
    </w:p>
    <w:p w14:paraId="15B99BF9" w14:textId="61C768AA" w:rsidR="00E6518C" w:rsidRPr="00E00F17" w:rsidRDefault="00E6518C" w:rsidP="00770E2A">
      <w:pPr>
        <w:pStyle w:val="Heading4"/>
      </w:pPr>
      <w:bookmarkStart w:id="79" w:name="_Toc507080452"/>
      <w:r w:rsidRPr="00E00F17">
        <w:t>Create and implement multi-objective watershed plans</w:t>
      </w:r>
      <w:bookmarkEnd w:id="79"/>
      <w:r w:rsidRPr="00E00F17">
        <w:t xml:space="preserve"> </w:t>
      </w:r>
      <w:bookmarkEnd w:id="77"/>
      <w:bookmarkEnd w:id="78"/>
    </w:p>
    <w:p w14:paraId="7350CE9B" w14:textId="16815154" w:rsidR="00A313D3" w:rsidRDefault="00195603" w:rsidP="000768C2">
      <w:pPr>
        <w:spacing w:after="120"/>
      </w:pPr>
      <w:r>
        <w:t xml:space="preserve">Improving the quality of our water resources requires a comprehensive view to fully address the stresses that stormwater runoff, combined sewer overflows, and wastewater and industrial discharges place </w:t>
      </w:r>
      <w:r w:rsidR="0075174D">
        <w:t xml:space="preserve">on </w:t>
      </w:r>
      <w:r>
        <w:t>our water systems.</w:t>
      </w:r>
      <w:r w:rsidR="00AE0B06">
        <w:t xml:space="preserve"> </w:t>
      </w:r>
      <w:r w:rsidR="00485358">
        <w:t>While</w:t>
      </w:r>
      <w:r>
        <w:t xml:space="preserve"> watershed plan</w:t>
      </w:r>
      <w:r w:rsidR="0075174D">
        <w:t>s</w:t>
      </w:r>
      <w:r w:rsidR="00AE0B06">
        <w:t xml:space="preserve"> </w:t>
      </w:r>
      <w:r w:rsidR="0075174D">
        <w:t>are</w:t>
      </w:r>
      <w:r>
        <w:t xml:space="preserve"> </w:t>
      </w:r>
      <w:r w:rsidR="008A4629">
        <w:t>an</w:t>
      </w:r>
      <w:r w:rsidR="0075174D">
        <w:t xml:space="preserve"> important</w:t>
      </w:r>
      <w:r>
        <w:t xml:space="preserve"> mechanism for addressing water quality concerns</w:t>
      </w:r>
      <w:r w:rsidR="00485358">
        <w:t xml:space="preserve">, </w:t>
      </w:r>
      <w:r w:rsidR="0075174D">
        <w:t>they</w:t>
      </w:r>
      <w:r>
        <w:t xml:space="preserve"> typically lack the authority and funding to </w:t>
      </w:r>
      <w:r w:rsidR="0075174D">
        <w:t xml:space="preserve">achieve </w:t>
      </w:r>
      <w:r>
        <w:t>significant water quality improvement. To date, the most successfully implemented watershed plans are the result of committed</w:t>
      </w:r>
      <w:r w:rsidR="00AE0B06">
        <w:t xml:space="preserve"> </w:t>
      </w:r>
      <w:r w:rsidR="00AE0B06" w:rsidRPr="00D533F7">
        <w:t>watershed groups</w:t>
      </w:r>
      <w:r w:rsidR="00AE0B06">
        <w:t xml:space="preserve"> </w:t>
      </w:r>
      <w:r w:rsidR="00A42FFF">
        <w:t xml:space="preserve">that include </w:t>
      </w:r>
      <w:r>
        <w:t xml:space="preserve">municipal, county, and industry leaders </w:t>
      </w:r>
      <w:r w:rsidR="00705BCA">
        <w:t>collaborating</w:t>
      </w:r>
      <w:r>
        <w:t xml:space="preserve"> </w:t>
      </w:r>
      <w:r w:rsidR="00533C65">
        <w:t>on</w:t>
      </w:r>
      <w:r w:rsidR="00AE0B06">
        <w:t xml:space="preserve"> broad activities to advance water quality goals. The DuPage River Salt Creek Working Group and the Fox River Study Group </w:t>
      </w:r>
      <w:r w:rsidR="00986E74">
        <w:t>are models</w:t>
      </w:r>
      <w:r w:rsidR="00DF25B8">
        <w:t xml:space="preserve"> that should be extended throughout the region</w:t>
      </w:r>
      <w:r w:rsidR="00986E74">
        <w:t xml:space="preserve"> </w:t>
      </w:r>
      <w:r w:rsidR="00AE0B06">
        <w:t xml:space="preserve">to invest in watershed restoration </w:t>
      </w:r>
      <w:r w:rsidR="001E6E58">
        <w:t xml:space="preserve">that </w:t>
      </w:r>
      <w:r w:rsidR="00AE0B06">
        <w:t>address</w:t>
      </w:r>
      <w:r w:rsidR="001E6E58">
        <w:t>es</w:t>
      </w:r>
      <w:r w:rsidR="00AE0B06">
        <w:t xml:space="preserve"> water quality concerns. </w:t>
      </w:r>
      <w:r w:rsidR="00CD6963">
        <w:t>Also</w:t>
      </w:r>
      <w:r w:rsidR="00AE0B06">
        <w:t>, multiple objectives including open space protection, flood control, priority pollutants (chlorides and nutrients), and water supply protection</w:t>
      </w:r>
      <w:r w:rsidR="00AF4EE8">
        <w:t xml:space="preserve"> </w:t>
      </w:r>
      <w:r w:rsidR="00AE0B06">
        <w:t xml:space="preserve">can be addressed </w:t>
      </w:r>
      <w:r w:rsidR="008A4DE8">
        <w:t>through</w:t>
      </w:r>
      <w:r w:rsidR="00AE0B06">
        <w:t xml:space="preserve"> </w:t>
      </w:r>
      <w:r w:rsidR="00AE0B06">
        <w:lastRenderedPageBreak/>
        <w:t>watershed planning. Plan i</w:t>
      </w:r>
      <w:r w:rsidR="0075174D">
        <w:t xml:space="preserve">mplementation requires open space protection, changes in development and transportation design, </w:t>
      </w:r>
      <w:r w:rsidR="008D3E9C">
        <w:t>gray</w:t>
      </w:r>
      <w:r w:rsidR="0075174D">
        <w:t xml:space="preserve"> and green infrastructure</w:t>
      </w:r>
      <w:r w:rsidR="0075174D" w:rsidRPr="00787946">
        <w:t xml:space="preserve"> </w:t>
      </w:r>
      <w:r w:rsidR="0075174D">
        <w:t xml:space="preserve">investments, and operational changes in asset management. </w:t>
      </w:r>
      <w:r w:rsidR="00611C32" w:rsidDel="00611C32">
        <w:t xml:space="preserve"> </w:t>
      </w:r>
    </w:p>
    <w:p w14:paraId="6713EBF1" w14:textId="77777777" w:rsidR="00E6518C" w:rsidRDefault="00E6518C" w:rsidP="00E6518C"/>
    <w:p w14:paraId="0177F78D" w14:textId="003CD164" w:rsidR="004C6DE4" w:rsidRDefault="008076E8" w:rsidP="00D63BE4">
      <w:pPr>
        <w:spacing w:after="200"/>
        <w:ind w:left="360"/>
      </w:pPr>
      <w:r w:rsidRPr="004030EC">
        <w:rPr>
          <w:i/>
          <w:iCs/>
        </w:rPr>
        <w:t>CMAP</w:t>
      </w:r>
      <w:r w:rsidR="00A14CA0" w:rsidRPr="004030EC">
        <w:rPr>
          <w:i/>
          <w:iCs/>
        </w:rPr>
        <w:t>, IEPA,</w:t>
      </w:r>
      <w:r w:rsidRPr="004030EC">
        <w:rPr>
          <w:i/>
          <w:iCs/>
        </w:rPr>
        <w:t xml:space="preserve"> </w:t>
      </w:r>
      <w:r w:rsidR="00960D8E" w:rsidRPr="004030EC">
        <w:rPr>
          <w:i/>
          <w:iCs/>
        </w:rPr>
        <w:t xml:space="preserve">stormwater and wastewater managers, </w:t>
      </w:r>
      <w:r w:rsidRPr="004030EC">
        <w:rPr>
          <w:i/>
          <w:iCs/>
        </w:rPr>
        <w:t>and watershed management entities</w:t>
      </w:r>
      <w:r>
        <w:t xml:space="preserve"> should engage a diverse set of stakeholders in workgroups to plan and implement </w:t>
      </w:r>
      <w:r w:rsidR="00611C32">
        <w:t>watershed plans</w:t>
      </w:r>
      <w:r>
        <w:t xml:space="preserve">. </w:t>
      </w:r>
    </w:p>
    <w:p w14:paraId="6A2B9046" w14:textId="7A4E1617" w:rsidR="00787946" w:rsidRDefault="00787946" w:rsidP="00D63BE4">
      <w:pPr>
        <w:spacing w:after="200"/>
        <w:ind w:left="360"/>
      </w:pPr>
      <w:r w:rsidRPr="004030EC">
        <w:rPr>
          <w:i/>
          <w:iCs/>
        </w:rPr>
        <w:t>CMAP</w:t>
      </w:r>
      <w:r>
        <w:t xml:space="preserve"> should </w:t>
      </w:r>
      <w:r w:rsidR="000E72F2">
        <w:t xml:space="preserve">continue to </w:t>
      </w:r>
      <w:r w:rsidR="009309EB">
        <w:t xml:space="preserve">advance the state </w:t>
      </w:r>
      <w:r w:rsidR="00B5144A">
        <w:t xml:space="preserve">of </w:t>
      </w:r>
      <w:r w:rsidR="009309EB">
        <w:t>watershed planning</w:t>
      </w:r>
      <w:r w:rsidR="00B5144A">
        <w:t xml:space="preserve"> science and to </w:t>
      </w:r>
      <w:r w:rsidR="000E72F2">
        <w:t>develop</w:t>
      </w:r>
      <w:r w:rsidR="00B5144A">
        <w:t xml:space="preserve"> </w:t>
      </w:r>
      <w:r w:rsidR="000E72F2">
        <w:t>and help implement watershed plans in the region</w:t>
      </w:r>
      <w:r>
        <w:t xml:space="preserve">. </w:t>
      </w:r>
    </w:p>
    <w:p w14:paraId="189139D4" w14:textId="13262573" w:rsidR="003C55A0" w:rsidRDefault="00037013" w:rsidP="00D63BE4">
      <w:pPr>
        <w:spacing w:after="200"/>
        <w:ind w:left="360"/>
      </w:pPr>
      <w:r w:rsidRPr="004030EC">
        <w:rPr>
          <w:i/>
        </w:rPr>
        <w:t>CMAP</w:t>
      </w:r>
      <w:r w:rsidR="00D533F7" w:rsidRPr="004030EC">
        <w:rPr>
          <w:i/>
        </w:rPr>
        <w:t xml:space="preserve"> </w:t>
      </w:r>
      <w:r w:rsidRPr="004030EC">
        <w:rPr>
          <w:i/>
        </w:rPr>
        <w:t>and partners</w:t>
      </w:r>
      <w:r>
        <w:t xml:space="preserve"> should explore funding </w:t>
      </w:r>
      <w:r w:rsidR="00770E2A">
        <w:t xml:space="preserve">and financing </w:t>
      </w:r>
      <w:r w:rsidR="00A14CA0">
        <w:t xml:space="preserve">strategies </w:t>
      </w:r>
      <w:r w:rsidR="008B00CB">
        <w:t xml:space="preserve">to </w:t>
      </w:r>
      <w:r>
        <w:t>support collaborative efforts</w:t>
      </w:r>
      <w:r w:rsidR="00E07C98">
        <w:t xml:space="preserve"> -- </w:t>
      </w:r>
      <w:r>
        <w:t xml:space="preserve">such as </w:t>
      </w:r>
      <w:r w:rsidR="00D533F7">
        <w:t xml:space="preserve">the State Revolving Fund </w:t>
      </w:r>
      <w:r w:rsidR="00A14CA0">
        <w:t xml:space="preserve">and the use of </w:t>
      </w:r>
      <w:r w:rsidR="00A14CA0" w:rsidRPr="00A14CA0">
        <w:t xml:space="preserve">transfers, credits, and </w:t>
      </w:r>
      <w:r w:rsidR="00EE718D">
        <w:t xml:space="preserve">water quality </w:t>
      </w:r>
      <w:r w:rsidR="00E07C98">
        <w:t xml:space="preserve">-- </w:t>
      </w:r>
      <w:r w:rsidR="00D533F7">
        <w:t xml:space="preserve">and volume </w:t>
      </w:r>
      <w:r w:rsidR="00A14CA0" w:rsidRPr="00A14CA0">
        <w:t xml:space="preserve">trading programs </w:t>
      </w:r>
      <w:r w:rsidR="00A14CA0">
        <w:t>to achieve regional water resource goals</w:t>
      </w:r>
      <w:r>
        <w:t xml:space="preserve">. </w:t>
      </w:r>
    </w:p>
    <w:p w14:paraId="308B0C23" w14:textId="77A58A78" w:rsidR="006A1086" w:rsidRDefault="00725CDA" w:rsidP="00D0007B">
      <w:pPr>
        <w:spacing w:after="200"/>
        <w:ind w:left="360"/>
      </w:pPr>
      <w:r w:rsidRPr="004030EC">
        <w:rPr>
          <w:i/>
          <w:iCs/>
        </w:rPr>
        <w:t>W</w:t>
      </w:r>
      <w:r w:rsidR="003C55A0" w:rsidRPr="004030EC">
        <w:rPr>
          <w:i/>
          <w:iCs/>
        </w:rPr>
        <w:t>astewater man</w:t>
      </w:r>
      <w:r w:rsidR="009B4E04" w:rsidRPr="004030EC">
        <w:rPr>
          <w:i/>
          <w:iCs/>
        </w:rPr>
        <w:t>a</w:t>
      </w:r>
      <w:r w:rsidR="003C55A0" w:rsidRPr="004030EC">
        <w:rPr>
          <w:i/>
          <w:iCs/>
        </w:rPr>
        <w:t xml:space="preserve">gers, stormwater managers, </w:t>
      </w:r>
      <w:r w:rsidR="00960D8E" w:rsidRPr="004030EC">
        <w:rPr>
          <w:i/>
          <w:iCs/>
        </w:rPr>
        <w:t xml:space="preserve">conservation organizations, </w:t>
      </w:r>
      <w:r w:rsidR="003C55A0" w:rsidRPr="004030EC">
        <w:rPr>
          <w:i/>
          <w:iCs/>
        </w:rPr>
        <w:t xml:space="preserve">and </w:t>
      </w:r>
      <w:r w:rsidR="00964CF8" w:rsidRPr="004030EC">
        <w:rPr>
          <w:i/>
          <w:iCs/>
        </w:rPr>
        <w:t xml:space="preserve">local governments </w:t>
      </w:r>
      <w:r w:rsidR="003C55A0">
        <w:t>should focus effort</w:t>
      </w:r>
      <w:r w:rsidR="009B4E04">
        <w:t>s</w:t>
      </w:r>
      <w:r w:rsidR="003C55A0">
        <w:t xml:space="preserve"> on addressing priority pollutants</w:t>
      </w:r>
      <w:r w:rsidR="00D533F7">
        <w:t xml:space="preserve"> through watershed planning and implementation</w:t>
      </w:r>
      <w:r w:rsidR="003C55A0">
        <w:t>: nutrients, chlorides, and emerging pollutants such as pharmaceuticals.</w:t>
      </w:r>
      <w:r w:rsidR="00031129">
        <w:br/>
      </w:r>
    </w:p>
    <w:p w14:paraId="104C3A17" w14:textId="48E32D12" w:rsidR="00E6518C" w:rsidRDefault="00E6518C" w:rsidP="00157F49">
      <w:pPr>
        <w:pStyle w:val="Heading4"/>
      </w:pPr>
      <w:bookmarkStart w:id="80" w:name="_Optimize_infrastructure_"/>
      <w:bookmarkStart w:id="81" w:name="_Optimize_water_infrastructure"/>
      <w:bookmarkStart w:id="82" w:name="_Toc378187149"/>
      <w:bookmarkStart w:id="83" w:name="_Toc504574235"/>
      <w:bookmarkStart w:id="84" w:name="_Toc507080453"/>
      <w:bookmarkEnd w:id="80"/>
      <w:bookmarkEnd w:id="81"/>
      <w:r w:rsidRPr="00E00F17">
        <w:t xml:space="preserve">Optimize </w:t>
      </w:r>
      <w:r w:rsidR="00913AE4">
        <w:t xml:space="preserve">water </w:t>
      </w:r>
      <w:r w:rsidRPr="00E00F17">
        <w:t xml:space="preserve">infrastructure </w:t>
      </w:r>
      <w:r w:rsidR="00CB7C44">
        <w:t>investm</w:t>
      </w:r>
      <w:bookmarkEnd w:id="82"/>
      <w:bookmarkEnd w:id="83"/>
      <w:r w:rsidR="00485358">
        <w:t>ent</w:t>
      </w:r>
      <w:bookmarkEnd w:id="84"/>
    </w:p>
    <w:p w14:paraId="4E4BF87A" w14:textId="2017767D" w:rsidR="00CF0D37" w:rsidRDefault="004B36C0">
      <w:pPr>
        <w:spacing w:after="120"/>
      </w:pPr>
      <w:r>
        <w:t xml:space="preserve">The region’s aging water infrastructure </w:t>
      </w:r>
      <w:r w:rsidR="00792355">
        <w:t>systems</w:t>
      </w:r>
      <w:r w:rsidR="004030EC">
        <w:t xml:space="preserve"> </w:t>
      </w:r>
      <w:r w:rsidR="007D18CD">
        <w:t xml:space="preserve">-- </w:t>
      </w:r>
      <w:r w:rsidR="00FA49A9">
        <w:t>including drinking water, wastewater, and stormwater</w:t>
      </w:r>
      <w:r w:rsidR="00987F8B">
        <w:t xml:space="preserve"> </w:t>
      </w:r>
      <w:r w:rsidR="007D18CD">
        <w:t xml:space="preserve">-- </w:t>
      </w:r>
      <w:r w:rsidR="00792355">
        <w:t>are</w:t>
      </w:r>
      <w:r>
        <w:t xml:space="preserve"> in need of significant investment. </w:t>
      </w:r>
      <w:r w:rsidR="00D533F7">
        <w:t>More</w:t>
      </w:r>
      <w:r w:rsidR="00F11F21">
        <w:t xml:space="preserve"> broad</w:t>
      </w:r>
      <w:r w:rsidR="00D533F7">
        <w:t>ly</w:t>
      </w:r>
      <w:r w:rsidR="00F11F21">
        <w:t xml:space="preserve">, </w:t>
      </w:r>
      <w:r w:rsidR="00AF4EE8">
        <w:t>r</w:t>
      </w:r>
      <w:r w:rsidR="00D533F7">
        <w:t>esource managers can shift their approach towards an integrated water resource management framework</w:t>
      </w:r>
      <w:r w:rsidR="00CF0D37">
        <w:t xml:space="preserve"> that protects, conserves, and reuses water resources </w:t>
      </w:r>
      <w:r w:rsidR="00D533F7">
        <w:t>and</w:t>
      </w:r>
      <w:r w:rsidR="00C55F72" w:rsidRPr="00DB0219">
        <w:t xml:space="preserve"> invest public and private </w:t>
      </w:r>
      <w:r w:rsidR="001C4104">
        <w:t xml:space="preserve">funds in a way that </w:t>
      </w:r>
      <w:r w:rsidR="001C4104" w:rsidRPr="00DB0219">
        <w:t>ac</w:t>
      </w:r>
      <w:r w:rsidR="001C4104">
        <w:t>hieves</w:t>
      </w:r>
      <w:r w:rsidR="005121E8">
        <w:t xml:space="preserve"> multiple benefits, </w:t>
      </w:r>
      <w:r w:rsidR="001C4104">
        <w:t xml:space="preserve">leverages multiple </w:t>
      </w:r>
      <w:r w:rsidR="00814CEC">
        <w:t xml:space="preserve">funding </w:t>
      </w:r>
      <w:r w:rsidR="001C4104">
        <w:t xml:space="preserve">sources, </w:t>
      </w:r>
      <w:r w:rsidR="00814CEC">
        <w:t xml:space="preserve">and </w:t>
      </w:r>
      <w:r w:rsidR="001C4104">
        <w:t>improve</w:t>
      </w:r>
      <w:r w:rsidR="00814CEC">
        <w:t>s</w:t>
      </w:r>
      <w:r w:rsidR="00B255BA">
        <w:t xml:space="preserve"> resilience</w:t>
      </w:r>
      <w:r w:rsidR="00C55F72">
        <w:t>.</w:t>
      </w:r>
      <w:r w:rsidR="00800EDB">
        <w:t xml:space="preserve"> </w:t>
      </w:r>
      <w:r w:rsidR="00C07C0D">
        <w:t xml:space="preserve">Shrewd </w:t>
      </w:r>
      <w:r w:rsidR="004D181A">
        <w:t>w</w:t>
      </w:r>
      <w:r w:rsidR="00143FA3">
        <w:t xml:space="preserve">ater managers </w:t>
      </w:r>
      <w:r w:rsidR="00C03579">
        <w:t>such as MWRD</w:t>
      </w:r>
      <w:r w:rsidR="00143FA3">
        <w:t xml:space="preserve"> are </w:t>
      </w:r>
      <w:r w:rsidR="00F63A19">
        <w:t>already</w:t>
      </w:r>
      <w:r w:rsidR="00143FA3">
        <w:t xml:space="preserve"> recognizing wastewater </w:t>
      </w:r>
      <w:r w:rsidR="00F63A19">
        <w:t>as a</w:t>
      </w:r>
      <w:r w:rsidR="00143FA3">
        <w:t xml:space="preserve"> resource, making significant investments to remove nutrients and biosolids from waste streams, direct</w:t>
      </w:r>
      <w:r w:rsidR="00CF0D37">
        <w:t>ing</w:t>
      </w:r>
      <w:r w:rsidR="00143FA3">
        <w:t xml:space="preserve"> treated wastewater back into circulation </w:t>
      </w:r>
      <w:r w:rsidR="005B650B">
        <w:t>for industrial use</w:t>
      </w:r>
      <w:r w:rsidR="00143FA3">
        <w:t xml:space="preserve"> or landscape irrigation, and capturing excess heat and natural gas as a source of energy. </w:t>
      </w:r>
      <w:r w:rsidR="00CF0D37">
        <w:t xml:space="preserve">Nationwide, communities and industries are identifying </w:t>
      </w:r>
      <w:r w:rsidR="00882555">
        <w:t xml:space="preserve">uses of </w:t>
      </w:r>
      <w:r w:rsidR="00CF0D37">
        <w:t xml:space="preserve">rainwater and </w:t>
      </w:r>
      <w:r w:rsidR="004F0719">
        <w:t>gray</w:t>
      </w:r>
      <w:r w:rsidR="00CF0D37">
        <w:t xml:space="preserve">water </w:t>
      </w:r>
      <w:r w:rsidR="003E0BF5">
        <w:t xml:space="preserve">that </w:t>
      </w:r>
      <w:r w:rsidR="00463D97">
        <w:t xml:space="preserve">can </w:t>
      </w:r>
      <w:r w:rsidR="003E0BF5">
        <w:t>reduce</w:t>
      </w:r>
      <w:r w:rsidR="00CF0D37">
        <w:t xml:space="preserve"> </w:t>
      </w:r>
      <w:r w:rsidR="00692904">
        <w:t xml:space="preserve">both </w:t>
      </w:r>
      <w:r w:rsidR="00CF0D37">
        <w:t>demand</w:t>
      </w:r>
      <w:r w:rsidR="00EF004A">
        <w:t>s on</w:t>
      </w:r>
      <w:r w:rsidR="00CF0D37">
        <w:t xml:space="preserve"> drinking water and </w:t>
      </w:r>
      <w:r w:rsidR="00692904">
        <w:t>volumes of</w:t>
      </w:r>
      <w:r w:rsidR="00D175CF">
        <w:t xml:space="preserve"> </w:t>
      </w:r>
      <w:r w:rsidR="00CF0D37">
        <w:t>storm</w:t>
      </w:r>
      <w:r w:rsidR="00D175CF">
        <w:t>water</w:t>
      </w:r>
      <w:r w:rsidR="00CF0D37">
        <w:t xml:space="preserve"> and wastewater. </w:t>
      </w:r>
    </w:p>
    <w:p w14:paraId="439CA0F8" w14:textId="22465683" w:rsidR="00691C4D" w:rsidRPr="00691C4D" w:rsidRDefault="00CF0D37" w:rsidP="00691C4D">
      <w:pPr>
        <w:spacing w:after="120"/>
      </w:pPr>
      <w:r>
        <w:t xml:space="preserve">In </w:t>
      </w:r>
      <w:r w:rsidR="00F70598">
        <w:t xml:space="preserve">this </w:t>
      </w:r>
      <w:r>
        <w:t xml:space="preserve">era of limited resources, infrastructure investment must be strategic and help the region address multiple objectives. </w:t>
      </w:r>
      <w:r w:rsidR="00F63A19">
        <w:t>Reinvest</w:t>
      </w:r>
      <w:r w:rsidR="002171E1">
        <w:t>ment</w:t>
      </w:r>
      <w:r w:rsidR="00F63A19">
        <w:t xml:space="preserve"> </w:t>
      </w:r>
      <w:r w:rsidR="00800EDB">
        <w:t>in</w:t>
      </w:r>
      <w:r w:rsidR="00F63A19">
        <w:t xml:space="preserve"> existing infrastructure before expanding these systems</w:t>
      </w:r>
      <w:r w:rsidR="00E445F5">
        <w:t xml:space="preserve"> is essential</w:t>
      </w:r>
      <w:r w:rsidR="006A5A79">
        <w:t xml:space="preserve"> to </w:t>
      </w:r>
      <w:r w:rsidR="00F63A19">
        <w:t xml:space="preserve">reduce maintenance </w:t>
      </w:r>
      <w:r w:rsidR="00F63A19" w:rsidRPr="00C45F67">
        <w:t>and replacement</w:t>
      </w:r>
      <w:r w:rsidR="00F63A19">
        <w:t xml:space="preserve"> costs over the long term</w:t>
      </w:r>
      <w:r w:rsidR="006A5A79">
        <w:t xml:space="preserve"> </w:t>
      </w:r>
      <w:r w:rsidR="00F63A19">
        <w:t xml:space="preserve">and </w:t>
      </w:r>
      <w:r w:rsidR="006A5A79">
        <w:t xml:space="preserve">to </w:t>
      </w:r>
      <w:r w:rsidR="00F63A19">
        <w:t xml:space="preserve">create incentives for infill development </w:t>
      </w:r>
      <w:r w:rsidR="004262D5">
        <w:t xml:space="preserve">that helps </w:t>
      </w:r>
      <w:r w:rsidR="004E2AFA">
        <w:t>capture</w:t>
      </w:r>
      <w:r w:rsidR="00F63A19">
        <w:t xml:space="preserve"> infrastructure costs. </w:t>
      </w:r>
      <w:r w:rsidR="00E445F5">
        <w:t xml:space="preserve">The region must </w:t>
      </w:r>
      <w:r w:rsidR="00E445F5" w:rsidRPr="00A775EC">
        <w:t>connect infrastructure investments to sound planning</w:t>
      </w:r>
      <w:r w:rsidR="00E445F5">
        <w:t xml:space="preserve"> and</w:t>
      </w:r>
      <w:r w:rsidR="00E445F5" w:rsidRPr="00A775EC">
        <w:t xml:space="preserve"> prioritize funds </w:t>
      </w:r>
      <w:r w:rsidR="00E445F5">
        <w:t>to</w:t>
      </w:r>
      <w:r w:rsidR="00E445F5" w:rsidRPr="00A775EC">
        <w:t xml:space="preserve"> upgrade, rehabilitate, and optimize the use of existing system capacity</w:t>
      </w:r>
      <w:r w:rsidR="00E445F5">
        <w:t xml:space="preserve">. When </w:t>
      </w:r>
      <w:r w:rsidR="003C29BC">
        <w:t>expansion is c</w:t>
      </w:r>
      <w:r w:rsidR="00E445F5" w:rsidRPr="00A775EC">
        <w:t>onsider</w:t>
      </w:r>
      <w:r w:rsidR="003C29BC">
        <w:t>ed, the</w:t>
      </w:r>
      <w:r w:rsidR="00E445F5" w:rsidRPr="00A775EC">
        <w:t xml:space="preserve"> long-term asset management and maintenance costs </w:t>
      </w:r>
      <w:r w:rsidR="003C29BC">
        <w:t>should inform decision</w:t>
      </w:r>
      <w:r w:rsidR="00DF46F0">
        <w:t xml:space="preserve"> </w:t>
      </w:r>
      <w:r w:rsidR="003C29BC">
        <w:t xml:space="preserve">making, </w:t>
      </w:r>
      <w:r w:rsidR="00C72773">
        <w:t xml:space="preserve">as described in the </w:t>
      </w:r>
      <w:r w:rsidR="003C29BC">
        <w:t xml:space="preserve">“Incorporate market and fiscal feasibility into planning and development process” recommendation </w:t>
      </w:r>
      <w:r w:rsidR="0090437C">
        <w:t xml:space="preserve">of </w:t>
      </w:r>
      <w:r w:rsidR="003C29BC">
        <w:t>the Land Use chapter</w:t>
      </w:r>
      <w:r w:rsidR="00E445F5">
        <w:t xml:space="preserve">. </w:t>
      </w:r>
      <w:r w:rsidR="00CB7C44" w:rsidRPr="00887ADC">
        <w:t xml:space="preserve">CMAP supports efforts to make the State Revolving Loan funds </w:t>
      </w:r>
      <w:r w:rsidR="005B650B">
        <w:t>(SRF)</w:t>
      </w:r>
      <w:r w:rsidR="00CB7C44" w:rsidRPr="00887ADC">
        <w:t xml:space="preserve"> for both drinking water and wastewater investments more accessible and streamlined for communities to pursue.</w:t>
      </w:r>
      <w:r w:rsidR="005D4125" w:rsidRPr="00887ADC">
        <w:t xml:space="preserve"> </w:t>
      </w:r>
      <w:r w:rsidR="005A2D55">
        <w:t xml:space="preserve">In some cases, the best </w:t>
      </w:r>
      <w:r w:rsidR="00C24472">
        <w:t>approach</w:t>
      </w:r>
      <w:r w:rsidR="005A2D55">
        <w:t xml:space="preserve"> for </w:t>
      </w:r>
      <w:r w:rsidR="005A2D55">
        <w:lastRenderedPageBreak/>
        <w:t xml:space="preserve">managing the region’s infrastructure systems is to </w:t>
      </w:r>
      <w:r w:rsidR="00841DF1">
        <w:t>identify</w:t>
      </w:r>
      <w:r w:rsidR="005A2D55">
        <w:t xml:space="preserve"> collaborative strategies for optimizing investments and effieciencies, including consolidation and service sharing arrangements.</w:t>
      </w:r>
    </w:p>
    <w:p w14:paraId="5EAE9027" w14:textId="4B9F28E4" w:rsidR="00AF4308" w:rsidRDefault="00A30C93">
      <w:pPr>
        <w:spacing w:after="120"/>
      </w:pPr>
      <w:r>
        <w:t>T</w:t>
      </w:r>
      <w:r w:rsidR="00AF4308">
        <w:t>h</w:t>
      </w:r>
      <w:r w:rsidR="00BA51CB">
        <w:t xml:space="preserve">e infrastructure and service recommendations </w:t>
      </w:r>
      <w:r>
        <w:t xml:space="preserve">of </w:t>
      </w:r>
      <w:r w:rsidR="00BA51CB">
        <w:t xml:space="preserve">this Environment </w:t>
      </w:r>
      <w:r>
        <w:t xml:space="preserve">chapter </w:t>
      </w:r>
      <w:r w:rsidR="00BA51CB">
        <w:t xml:space="preserve">and the </w:t>
      </w:r>
      <w:r w:rsidR="00AF4308">
        <w:t>Governance chapter</w:t>
      </w:r>
      <w:r w:rsidR="00036CE2">
        <w:t xml:space="preserve"> include a number of crossover strategies</w:t>
      </w:r>
      <w:r w:rsidR="00AF4308">
        <w:t xml:space="preserve">. </w:t>
      </w:r>
      <w:r w:rsidR="00AF4308" w:rsidRPr="00F112A8">
        <w:t xml:space="preserve">For example, see </w:t>
      </w:r>
      <w:r w:rsidR="00E275D6" w:rsidRPr="00F112A8">
        <w:t>"</w:t>
      </w:r>
      <w:r w:rsidR="00AF4308" w:rsidRPr="00D63BE4">
        <w:t>Encourage shared services, consolidation of local services, and local government consolidation</w:t>
      </w:r>
      <w:r w:rsidR="00E275D6" w:rsidRPr="00D63BE4">
        <w:t>"</w:t>
      </w:r>
      <w:r w:rsidR="003535D8" w:rsidRPr="00D63BE4">
        <w:t xml:space="preserve"> </w:t>
      </w:r>
      <w:r w:rsidR="00F112A8" w:rsidRPr="00D63BE4">
        <w:t>and "</w:t>
      </w:r>
      <w:r w:rsidR="003535D8" w:rsidRPr="00D63BE4">
        <w:t>Coordinate and cooperate on operating and maintaining the region’s infrastructure,</w:t>
      </w:r>
      <w:r w:rsidR="00F112A8" w:rsidRPr="00D63BE4">
        <w:t>"</w:t>
      </w:r>
      <w:r w:rsidR="003535D8">
        <w:rPr>
          <w:i/>
        </w:rPr>
        <w:t xml:space="preserve"> </w:t>
      </w:r>
      <w:r w:rsidR="00AF4308" w:rsidRPr="00862BA1">
        <w:t>as well</w:t>
      </w:r>
      <w:r w:rsidR="00AF4308">
        <w:t xml:space="preserve"> as the recommendation about implementing user fees</w:t>
      </w:r>
      <w:r w:rsidR="00AF4308">
        <w:rPr>
          <w:i/>
        </w:rPr>
        <w:t xml:space="preserve">. </w:t>
      </w:r>
    </w:p>
    <w:p w14:paraId="0DAAEE69" w14:textId="7BC05C79" w:rsidR="005B650B" w:rsidRDefault="005B650B" w:rsidP="00D63BE4">
      <w:pPr>
        <w:spacing w:after="200"/>
        <w:ind w:left="360"/>
      </w:pPr>
      <w:r w:rsidRPr="00B56911">
        <w:rPr>
          <w:i/>
          <w:iCs/>
        </w:rPr>
        <w:t>The state, local governments, utility and water management entities</w:t>
      </w:r>
      <w:r w:rsidRPr="00A775EC">
        <w:t xml:space="preserve"> </w:t>
      </w:r>
      <w:r w:rsidRPr="00887ADC">
        <w:t xml:space="preserve">should </w:t>
      </w:r>
      <w:r w:rsidRPr="00A775EC">
        <w:t xml:space="preserve">pursue resource recovery and close water system </w:t>
      </w:r>
      <w:r w:rsidR="009309EB">
        <w:t>loops (</w:t>
      </w:r>
      <w:r w:rsidRPr="00A775EC">
        <w:t>use, capture, recovery, and reuse</w:t>
      </w:r>
      <w:r w:rsidR="009309EB">
        <w:t>)</w:t>
      </w:r>
      <w:r w:rsidR="004B08BF">
        <w:t xml:space="preserve"> --</w:t>
      </w:r>
      <w:r w:rsidRPr="00A775EC">
        <w:t xml:space="preserve"> including updating codes and standards such as the state plumbing code</w:t>
      </w:r>
      <w:r w:rsidR="004B08BF">
        <w:t xml:space="preserve"> --</w:t>
      </w:r>
      <w:r w:rsidRPr="00887ADC">
        <w:t xml:space="preserve"> that would allow for such activities. </w:t>
      </w:r>
    </w:p>
    <w:p w14:paraId="6225A0B5" w14:textId="536690FD" w:rsidR="005B650B" w:rsidRDefault="005B650B" w:rsidP="00D63BE4">
      <w:pPr>
        <w:spacing w:after="200"/>
        <w:ind w:left="360"/>
      </w:pPr>
      <w:r w:rsidRPr="00B56911">
        <w:rPr>
          <w:i/>
          <w:iCs/>
        </w:rPr>
        <w:t>Wastewater managers</w:t>
      </w:r>
      <w:r w:rsidRPr="00A775EC">
        <w:t xml:space="preserve"> should c</w:t>
      </w:r>
      <w:r w:rsidRPr="00887ADC">
        <w:t xml:space="preserve">ontinue to explore the use of </w:t>
      </w:r>
      <w:r w:rsidR="00770E2A">
        <w:t xml:space="preserve">constructed </w:t>
      </w:r>
      <w:r w:rsidRPr="00887ADC">
        <w:t xml:space="preserve">wetlands </w:t>
      </w:r>
      <w:r w:rsidR="00770E2A">
        <w:t>and</w:t>
      </w:r>
      <w:r w:rsidR="00770E2A" w:rsidRPr="00887ADC">
        <w:t xml:space="preserve"> </w:t>
      </w:r>
      <w:r w:rsidRPr="00887ADC">
        <w:t xml:space="preserve">land application to help treat and manage wastewater. </w:t>
      </w:r>
    </w:p>
    <w:p w14:paraId="380BB6FB" w14:textId="6A145E04" w:rsidR="00800EDB" w:rsidRPr="00800EDB" w:rsidRDefault="005B650B" w:rsidP="00D63BE4">
      <w:pPr>
        <w:spacing w:after="200"/>
        <w:ind w:left="360"/>
      </w:pPr>
      <w:r w:rsidRPr="00B56911">
        <w:rPr>
          <w:i/>
          <w:iCs/>
        </w:rPr>
        <w:t xml:space="preserve">The </w:t>
      </w:r>
      <w:r w:rsidR="00AB4304" w:rsidRPr="00B56911">
        <w:rPr>
          <w:i/>
          <w:iCs/>
        </w:rPr>
        <w:t>S</w:t>
      </w:r>
      <w:r w:rsidRPr="00B56911">
        <w:rPr>
          <w:i/>
          <w:iCs/>
        </w:rPr>
        <w:t>tate</w:t>
      </w:r>
      <w:r w:rsidRPr="00887ADC">
        <w:t xml:space="preserve"> should continue to improve the </w:t>
      </w:r>
      <w:r w:rsidR="005A2D55">
        <w:t>State Revolving Fund loan</w:t>
      </w:r>
      <w:r w:rsidR="005A2D55" w:rsidRPr="00887ADC">
        <w:t xml:space="preserve"> </w:t>
      </w:r>
      <w:r w:rsidRPr="00887ADC">
        <w:t xml:space="preserve">program </w:t>
      </w:r>
      <w:r w:rsidR="003B0D30">
        <w:t xml:space="preserve">criteria and </w:t>
      </w:r>
      <w:r w:rsidRPr="00887ADC">
        <w:t xml:space="preserve"> </w:t>
      </w:r>
      <w:r>
        <w:t xml:space="preserve">incorporate flexible approaches to achieve water supply, water quality, and stormwater management </w:t>
      </w:r>
      <w:r w:rsidR="00800EDB">
        <w:t>g</w:t>
      </w:r>
      <w:r>
        <w:t>oals.</w:t>
      </w:r>
      <w:r w:rsidRPr="00887ADC">
        <w:t xml:space="preserve"> </w:t>
      </w:r>
    </w:p>
    <w:p w14:paraId="25293C2A" w14:textId="441DA93A" w:rsidR="00E016C8" w:rsidRDefault="00E016C8" w:rsidP="00D63BE4">
      <w:pPr>
        <w:spacing w:after="200"/>
        <w:ind w:left="360"/>
      </w:pPr>
      <w:r w:rsidRPr="00B56911">
        <w:rPr>
          <w:i/>
          <w:iCs/>
        </w:rPr>
        <w:t xml:space="preserve">The </w:t>
      </w:r>
      <w:r w:rsidR="006053D4" w:rsidRPr="00B56911">
        <w:rPr>
          <w:i/>
          <w:iCs/>
        </w:rPr>
        <w:t>S</w:t>
      </w:r>
      <w:r w:rsidRPr="00B56911">
        <w:rPr>
          <w:i/>
          <w:iCs/>
        </w:rPr>
        <w:t>tate</w:t>
      </w:r>
      <w:r w:rsidR="0082770B" w:rsidRPr="00B56911">
        <w:rPr>
          <w:i/>
          <w:iCs/>
        </w:rPr>
        <w:t>, CMAP,</w:t>
      </w:r>
      <w:r w:rsidRPr="00B56911">
        <w:rPr>
          <w:i/>
          <w:iCs/>
        </w:rPr>
        <w:t xml:space="preserve"> and local governments</w:t>
      </w:r>
      <w:r w:rsidRPr="00A775EC">
        <w:t xml:space="preserve"> should connect infrastructure investments </w:t>
      </w:r>
      <w:r w:rsidR="00155C9A">
        <w:t>with</w:t>
      </w:r>
      <w:r w:rsidR="00155C9A" w:rsidRPr="00A775EC">
        <w:t xml:space="preserve"> </w:t>
      </w:r>
      <w:r w:rsidRPr="00A775EC">
        <w:t>sound planning</w:t>
      </w:r>
      <w:r w:rsidR="00DF1B46">
        <w:t>,</w:t>
      </w:r>
      <w:r w:rsidRPr="00A775EC">
        <w:t xml:space="preserve"> </w:t>
      </w:r>
      <w:r w:rsidR="003873DD" w:rsidRPr="00A775EC">
        <w:t xml:space="preserve">consider long-term asset management and maintenance costs of </w:t>
      </w:r>
      <w:r w:rsidR="003873DD">
        <w:t>infrastructure</w:t>
      </w:r>
      <w:r w:rsidR="003873DD" w:rsidRPr="00A775EC">
        <w:t xml:space="preserve"> expansion</w:t>
      </w:r>
      <w:r w:rsidR="003873DD">
        <w:t xml:space="preserve">, </w:t>
      </w:r>
      <w:r w:rsidR="00C35876">
        <w:t>and</w:t>
      </w:r>
      <w:r w:rsidRPr="00A775EC">
        <w:t xml:space="preserve"> prioritize use of infrastructure funds </w:t>
      </w:r>
      <w:r w:rsidR="003873DD">
        <w:t>to</w:t>
      </w:r>
      <w:r w:rsidRPr="00A775EC">
        <w:t xml:space="preserve"> upgrade, rehabilitate, and optimize the use of existing system capacity before investing in expansion.</w:t>
      </w:r>
    </w:p>
    <w:p w14:paraId="16151DA5" w14:textId="59780932" w:rsidR="0082770B" w:rsidRPr="00A775EC" w:rsidRDefault="0082770B" w:rsidP="00D63BE4">
      <w:pPr>
        <w:spacing w:after="200"/>
        <w:ind w:left="360"/>
      </w:pPr>
      <w:r w:rsidRPr="004A7A15">
        <w:rPr>
          <w:i/>
          <w:iCs/>
        </w:rPr>
        <w:t xml:space="preserve">CMAP and the IEPA </w:t>
      </w:r>
      <w:r w:rsidRPr="004A7A15">
        <w:rPr>
          <w:iCs/>
        </w:rPr>
        <w:t xml:space="preserve">should explore </w:t>
      </w:r>
      <w:r w:rsidR="003C29BC" w:rsidRPr="004A7A15">
        <w:rPr>
          <w:iCs/>
        </w:rPr>
        <w:t>innovative</w:t>
      </w:r>
      <w:r w:rsidR="00723A1B" w:rsidRPr="004A7A15">
        <w:rPr>
          <w:iCs/>
        </w:rPr>
        <w:t xml:space="preserve"> </w:t>
      </w:r>
      <w:r w:rsidR="003C29BC" w:rsidRPr="004A7A15">
        <w:rPr>
          <w:iCs/>
        </w:rPr>
        <w:t xml:space="preserve">wastewater planning approaches that protect water quality and </w:t>
      </w:r>
      <w:r w:rsidRPr="004A7A15">
        <w:rPr>
          <w:iCs/>
        </w:rPr>
        <w:t>satisf</w:t>
      </w:r>
      <w:r w:rsidR="00800EDB" w:rsidRPr="004A7A15">
        <w:rPr>
          <w:iCs/>
        </w:rPr>
        <w:t>y</w:t>
      </w:r>
      <w:r w:rsidR="00723A1B" w:rsidRPr="004A7A15">
        <w:rPr>
          <w:iCs/>
        </w:rPr>
        <w:t xml:space="preserve"> </w:t>
      </w:r>
      <w:r w:rsidR="003C29BC" w:rsidRPr="004A7A15">
        <w:rPr>
          <w:iCs/>
        </w:rPr>
        <w:t>other</w:t>
      </w:r>
      <w:r w:rsidR="00723A1B" w:rsidRPr="004A7A15">
        <w:rPr>
          <w:iCs/>
        </w:rPr>
        <w:t xml:space="preserve"> </w:t>
      </w:r>
      <w:r w:rsidR="005A2D55" w:rsidRPr="004A7A15">
        <w:rPr>
          <w:iCs/>
        </w:rPr>
        <w:t xml:space="preserve">regional </w:t>
      </w:r>
      <w:r w:rsidR="00723A1B" w:rsidRPr="004A7A15">
        <w:rPr>
          <w:iCs/>
        </w:rPr>
        <w:t>planning goals.</w:t>
      </w:r>
      <w:r w:rsidRPr="004A7A15">
        <w:rPr>
          <w:i/>
          <w:iCs/>
        </w:rPr>
        <w:t xml:space="preserve"> </w:t>
      </w:r>
    </w:p>
    <w:p w14:paraId="67DA5DB1" w14:textId="37DC2418" w:rsidR="00E016C8" w:rsidRPr="00A775EC" w:rsidRDefault="00E016C8" w:rsidP="00D63BE4">
      <w:pPr>
        <w:spacing w:after="200"/>
        <w:ind w:left="360"/>
      </w:pPr>
      <w:r w:rsidRPr="00B56911">
        <w:rPr>
          <w:i/>
          <w:iCs/>
        </w:rPr>
        <w:t xml:space="preserve">CMAP, </w:t>
      </w:r>
      <w:r w:rsidR="00964CF8" w:rsidRPr="00B56911">
        <w:rPr>
          <w:i/>
          <w:iCs/>
        </w:rPr>
        <w:t>local governments,</w:t>
      </w:r>
      <w:r w:rsidRPr="00B56911">
        <w:rPr>
          <w:i/>
          <w:iCs/>
        </w:rPr>
        <w:t xml:space="preserve"> and watershed groups</w:t>
      </w:r>
      <w:r w:rsidRPr="00A775EC">
        <w:t xml:space="preserve"> should consider the protection of water resources when making wastewater service planning and infrastructure investment decisions</w:t>
      </w:r>
      <w:r w:rsidR="00AB3CBA">
        <w:t xml:space="preserve">, including </w:t>
      </w:r>
      <w:r w:rsidR="00AB3CBA" w:rsidRPr="00887ADC">
        <w:t xml:space="preserve">separation of combined sewers </w:t>
      </w:r>
      <w:r w:rsidR="00AB3CBA" w:rsidRPr="00A775EC">
        <w:t>and</w:t>
      </w:r>
      <w:r w:rsidR="00AB3CBA" w:rsidRPr="00887ADC">
        <w:t xml:space="preserve"> strategies to reduce frequency of overflows</w:t>
      </w:r>
      <w:r w:rsidR="003D03A0">
        <w:t>.</w:t>
      </w:r>
      <w:r w:rsidR="00DF1B46">
        <w:t xml:space="preserve"> </w:t>
      </w:r>
    </w:p>
    <w:p w14:paraId="0A4B1A17" w14:textId="4B82F90D" w:rsidR="00CF0D37" w:rsidRDefault="00964CF8" w:rsidP="00D0007B">
      <w:pPr>
        <w:spacing w:after="200"/>
        <w:ind w:left="360"/>
      </w:pPr>
      <w:r w:rsidRPr="00B56911">
        <w:rPr>
          <w:i/>
          <w:iCs/>
        </w:rPr>
        <w:t>Local governments</w:t>
      </w:r>
      <w:r w:rsidR="00EB3C1F" w:rsidRPr="00B56911">
        <w:rPr>
          <w:i/>
          <w:iCs/>
        </w:rPr>
        <w:t xml:space="preserve"> and other utility service providers</w:t>
      </w:r>
      <w:r w:rsidR="005D4125" w:rsidRPr="00887ADC">
        <w:t xml:space="preserve"> should consider shared services, consolidation</w:t>
      </w:r>
      <w:r w:rsidR="0039050F">
        <w:t xml:space="preserve"> of local services</w:t>
      </w:r>
      <w:r w:rsidR="005D4125" w:rsidRPr="00887ADC">
        <w:t xml:space="preserve">, and other efficiency strategies in investment decisions to improve </w:t>
      </w:r>
      <w:r w:rsidR="00EB3C1F" w:rsidRPr="00A775EC">
        <w:t xml:space="preserve">community </w:t>
      </w:r>
      <w:r w:rsidR="005D4125" w:rsidRPr="00887ADC">
        <w:t>fiscal health and resilience</w:t>
      </w:r>
      <w:r w:rsidR="00376E46">
        <w:t>.</w:t>
      </w:r>
      <w:r w:rsidR="0039050F">
        <w:t xml:space="preserve"> </w:t>
      </w:r>
      <w:r w:rsidR="00FF24AC">
        <w:br/>
      </w:r>
    </w:p>
    <w:p w14:paraId="31A95F96" w14:textId="5300FD8D" w:rsidR="004663A2" w:rsidRDefault="004663A2" w:rsidP="00770E2A">
      <w:pPr>
        <w:pStyle w:val="Heading4"/>
      </w:pPr>
      <w:bookmarkStart w:id="85" w:name="_Toc504574236"/>
      <w:bookmarkStart w:id="86" w:name="_Toc507080454"/>
      <w:r>
        <w:t>Be a steward of Lake Michigan</w:t>
      </w:r>
      <w:r w:rsidR="00C0187C">
        <w:t xml:space="preserve">, </w:t>
      </w:r>
      <w:r>
        <w:t>the Great Lakes</w:t>
      </w:r>
      <w:bookmarkEnd w:id="85"/>
      <w:bookmarkEnd w:id="86"/>
      <w:r w:rsidR="00C0187C">
        <w:t>, and the Chicago Area Waterway System</w:t>
      </w:r>
      <w:r>
        <w:t xml:space="preserve"> </w:t>
      </w:r>
    </w:p>
    <w:p w14:paraId="49C4D9BB" w14:textId="67CB4754" w:rsidR="004663A2" w:rsidRDefault="004663A2" w:rsidP="004663A2">
      <w:r>
        <w:t xml:space="preserve">Our </w:t>
      </w:r>
      <w:r w:rsidR="00D564B0">
        <w:t>location on</w:t>
      </w:r>
      <w:r>
        <w:t xml:space="preserve"> the Lake Michigan shoreline demands collective action to maintain and enhance </w:t>
      </w:r>
      <w:r w:rsidR="00E45791">
        <w:t xml:space="preserve">the lake's </w:t>
      </w:r>
      <w:r>
        <w:t xml:space="preserve">health and help the state meets its commitments to national and international partners. As the </w:t>
      </w:r>
      <w:r w:rsidR="00F224A4">
        <w:t xml:space="preserve">region's </w:t>
      </w:r>
      <w:r>
        <w:t xml:space="preserve">main </w:t>
      </w:r>
      <w:r w:rsidR="00F224A4">
        <w:t xml:space="preserve">water </w:t>
      </w:r>
      <w:r>
        <w:t xml:space="preserve">source, Lake Michigan should be strategically managed to </w:t>
      </w:r>
      <w:r>
        <w:lastRenderedPageBreak/>
        <w:t xml:space="preserve">ensure a sustainable supply. </w:t>
      </w:r>
      <w:r w:rsidR="00597A03">
        <w:t>The lake</w:t>
      </w:r>
      <w:r>
        <w:t xml:space="preserve"> faces significant pollution challenges from urban, agricultural, and industrial sources that </w:t>
      </w:r>
      <w:r w:rsidR="009E04E4">
        <w:t xml:space="preserve">can be addressed by </w:t>
      </w:r>
      <w:r>
        <w:t>improv</w:t>
      </w:r>
      <w:r w:rsidR="002D4AC3">
        <w:t>ing</w:t>
      </w:r>
      <w:r>
        <w:t xml:space="preserve"> stormwater management and reduc</w:t>
      </w:r>
      <w:r w:rsidR="002D4AC3">
        <w:t>ing</w:t>
      </w:r>
      <w:r>
        <w:t xml:space="preserve"> combined sewer overflows. </w:t>
      </w:r>
      <w:r w:rsidR="00ED354B">
        <w:t xml:space="preserve">Our state's </w:t>
      </w:r>
      <w:r>
        <w:t xml:space="preserve">nearshore and shoreline habitat, which is entirely within the Chicago metropolitan region, is degraded and fragmented. Preventing the introduction of additional aquatic invasive species, which have already affected the Lake’s natural ecology and native species dynamics, should be a </w:t>
      </w:r>
      <w:r w:rsidR="003D35DF">
        <w:t xml:space="preserve">high </w:t>
      </w:r>
      <w:r>
        <w:t xml:space="preserve">priority. The region should be engaged in solutions that help protect the Great Lakes from Asian Carp and other </w:t>
      </w:r>
      <w:r w:rsidR="006A6464">
        <w:t xml:space="preserve">such </w:t>
      </w:r>
      <w:r>
        <w:t xml:space="preserve">species while also maintaining the services </w:t>
      </w:r>
      <w:r w:rsidR="00294FBA">
        <w:t xml:space="preserve">currently </w:t>
      </w:r>
      <w:r>
        <w:t>provided by the Chicago Area Waterway System</w:t>
      </w:r>
      <w:r w:rsidR="007D18CD">
        <w:t>:</w:t>
      </w:r>
      <w:r>
        <w:t xml:space="preserve"> the Chicago and Calumet Rivers, and the North Shore, Cal-Sag, and Chicago Sanitary </w:t>
      </w:r>
      <w:r w:rsidR="007D18CD">
        <w:t>and</w:t>
      </w:r>
      <w:r>
        <w:t xml:space="preserve"> Ship Canal. The </w:t>
      </w:r>
      <w:r w:rsidR="00675473">
        <w:t>"</w:t>
      </w:r>
      <w:r>
        <w:t>Our Great Rivers</w:t>
      </w:r>
      <w:r w:rsidR="00675473">
        <w:t>"</w:t>
      </w:r>
      <w:r>
        <w:t xml:space="preserve"> initiative is intended to focus attention and investment on improving these legacy resources</w:t>
      </w:r>
      <w:r w:rsidR="00C0187C">
        <w:t>, and the Great Lakes and Mississippi River Interbasin Study focused on the interaction between these water systems</w:t>
      </w:r>
      <w:r>
        <w:t xml:space="preserve">. </w:t>
      </w:r>
    </w:p>
    <w:p w14:paraId="1FE1A56A" w14:textId="77777777" w:rsidR="004663A2" w:rsidRDefault="004663A2" w:rsidP="004663A2"/>
    <w:p w14:paraId="2E939C1D" w14:textId="38CD58D3" w:rsidR="004663A2" w:rsidRDefault="004663A2" w:rsidP="00D63BE4">
      <w:pPr>
        <w:spacing w:after="200"/>
        <w:ind w:left="360"/>
      </w:pPr>
      <w:r w:rsidRPr="00942A82">
        <w:rPr>
          <w:i/>
          <w:iCs/>
        </w:rPr>
        <w:t xml:space="preserve">CMAP, USACE, IDNR, </w:t>
      </w:r>
      <w:r w:rsidR="009D49AC" w:rsidRPr="00942A82">
        <w:rPr>
          <w:i/>
          <w:iCs/>
        </w:rPr>
        <w:t xml:space="preserve">MWRD, </w:t>
      </w:r>
      <w:r w:rsidRPr="00942A82">
        <w:rPr>
          <w:i/>
          <w:iCs/>
        </w:rPr>
        <w:t xml:space="preserve">MPC, CCT, and </w:t>
      </w:r>
      <w:r w:rsidR="00CF383D" w:rsidRPr="00942A82">
        <w:rPr>
          <w:i/>
          <w:iCs/>
        </w:rPr>
        <w:t>other stakeholders</w:t>
      </w:r>
      <w:r>
        <w:t xml:space="preserve"> should continue to explore solutions to manage </w:t>
      </w:r>
      <w:r w:rsidR="009D49AC">
        <w:t xml:space="preserve">and provide access to </w:t>
      </w:r>
      <w:r>
        <w:t xml:space="preserve">the Chicago </w:t>
      </w:r>
      <w:r w:rsidR="00C0187C">
        <w:t xml:space="preserve">Area </w:t>
      </w:r>
      <w:r>
        <w:t>Waterways System, including implementation of the Our Great Rivers initiative</w:t>
      </w:r>
      <w:r w:rsidR="00C0187C">
        <w:t xml:space="preserve"> and the Great Lakes and Mississippi River Interbasin Study</w:t>
      </w:r>
      <w:r>
        <w:t xml:space="preserve">. </w:t>
      </w:r>
    </w:p>
    <w:p w14:paraId="6FD8DEBF" w14:textId="7B7EB23B" w:rsidR="004663A2" w:rsidRDefault="004663A2" w:rsidP="00D63BE4">
      <w:pPr>
        <w:spacing w:after="200"/>
        <w:ind w:left="360"/>
      </w:pPr>
      <w:r w:rsidRPr="00942A82">
        <w:rPr>
          <w:i/>
          <w:iCs/>
        </w:rPr>
        <w:t>Congress</w:t>
      </w:r>
      <w:r>
        <w:t xml:space="preserve"> should continue to fund investments that maintain the health of the Great Lakes, such as the Great Lake Restoration Initiative</w:t>
      </w:r>
      <w:r w:rsidR="0089688B">
        <w:t>, the Water Resources Development Act,</w:t>
      </w:r>
      <w:r>
        <w:t xml:space="preserve"> and efforts to prevent invasive species transfer. </w:t>
      </w:r>
    </w:p>
    <w:p w14:paraId="6DE639E6" w14:textId="7A5E18F8" w:rsidR="004663A2" w:rsidRDefault="004663A2" w:rsidP="00D63BE4">
      <w:pPr>
        <w:spacing w:after="200"/>
        <w:ind w:left="360"/>
      </w:pPr>
      <w:r w:rsidRPr="00942A82">
        <w:rPr>
          <w:i/>
          <w:iCs/>
        </w:rPr>
        <w:t>CMAP</w:t>
      </w:r>
      <w:r w:rsidR="00275779" w:rsidRPr="00942A82">
        <w:rPr>
          <w:i/>
          <w:iCs/>
        </w:rPr>
        <w:t>,</w:t>
      </w:r>
      <w:r w:rsidRPr="00942A82">
        <w:rPr>
          <w:i/>
          <w:iCs/>
        </w:rPr>
        <w:t xml:space="preserve"> IDNR</w:t>
      </w:r>
      <w:r w:rsidR="00275779" w:rsidRPr="00942A82">
        <w:rPr>
          <w:i/>
          <w:iCs/>
        </w:rPr>
        <w:t xml:space="preserve"> Coastal Management Program, Chicago, and coastal communities and landowners</w:t>
      </w:r>
      <w:r>
        <w:t xml:space="preserve"> should increase efforts to focus and coordinate </w:t>
      </w:r>
      <w:r w:rsidR="00346D54">
        <w:t>high-</w:t>
      </w:r>
      <w:r>
        <w:t>priority coastal issues</w:t>
      </w:r>
      <w:r w:rsidR="00275779">
        <w:t xml:space="preserve"> such as protecting shorelines and coastal infrastructure, supporting resource-compatible recreational activities and access to the lake, and restoring natural resources. </w:t>
      </w:r>
      <w:r w:rsidR="00275779" w:rsidRPr="00942A82" w:rsidDel="00275779">
        <w:rPr>
          <w:rStyle w:val="CommentReference"/>
          <w:rFonts w:asciiTheme="minorHAnsi" w:hAnsiTheme="minorHAnsi"/>
        </w:rPr>
        <w:t xml:space="preserve"> </w:t>
      </w:r>
    </w:p>
    <w:p w14:paraId="470AC713" w14:textId="7FF6DE0F" w:rsidR="0089688B" w:rsidRDefault="007646A5" w:rsidP="00D63BE4">
      <w:pPr>
        <w:spacing w:after="200"/>
        <w:ind w:left="360"/>
      </w:pPr>
      <w:r w:rsidRPr="00942A82">
        <w:rPr>
          <w:i/>
          <w:iCs/>
        </w:rPr>
        <w:t>IDNR, Chicago and other l</w:t>
      </w:r>
      <w:r w:rsidR="0089688B" w:rsidRPr="00942A82">
        <w:rPr>
          <w:i/>
          <w:iCs/>
        </w:rPr>
        <w:t xml:space="preserve">ocal governments, </w:t>
      </w:r>
      <w:r w:rsidRPr="00942A82">
        <w:rPr>
          <w:i/>
          <w:iCs/>
        </w:rPr>
        <w:t>and</w:t>
      </w:r>
      <w:r w:rsidR="0089688B" w:rsidRPr="00942A82">
        <w:rPr>
          <w:i/>
          <w:iCs/>
        </w:rPr>
        <w:t xml:space="preserve"> coastal landowners</w:t>
      </w:r>
      <w:r w:rsidR="0089688B">
        <w:t xml:space="preserve"> should work together to protect and restore coastal nearshore and shoreline aquatic and terrestrial habitat</w:t>
      </w:r>
      <w:r w:rsidR="009D49AC">
        <w:t>, ravines,</w:t>
      </w:r>
      <w:r w:rsidR="0089688B">
        <w:t xml:space="preserve"> and migratory flyways. </w:t>
      </w:r>
    </w:p>
    <w:p w14:paraId="344817C7" w14:textId="33C89250" w:rsidR="004663A2" w:rsidRDefault="004663A2" w:rsidP="00D63BE4">
      <w:pPr>
        <w:spacing w:after="200"/>
        <w:ind w:left="360"/>
      </w:pPr>
      <w:r w:rsidRPr="00942A82">
        <w:rPr>
          <w:i/>
          <w:iCs/>
        </w:rPr>
        <w:t>CMAP</w:t>
      </w:r>
      <w:r>
        <w:t xml:space="preserve"> should work with regional partners to implement</w:t>
      </w:r>
      <w:r w:rsidR="0067718D">
        <w:t xml:space="preserve"> or incorporate</w:t>
      </w:r>
      <w:r>
        <w:t xml:space="preserve"> the </w:t>
      </w:r>
      <w:r w:rsidRPr="00034A5D">
        <w:t>Lake Michigan Lakewide Management Plan</w:t>
      </w:r>
      <w:r w:rsidRPr="009B6F72">
        <w:t xml:space="preserve"> </w:t>
      </w:r>
      <w:r>
        <w:t xml:space="preserve">update </w:t>
      </w:r>
      <w:r w:rsidR="00CE4239">
        <w:t>(</w:t>
      </w:r>
      <w:r>
        <w:t>anticipated for 2018</w:t>
      </w:r>
      <w:r w:rsidR="00CE4239">
        <w:t>)</w:t>
      </w:r>
      <w:r w:rsidR="0067718D">
        <w:t xml:space="preserve"> into local planning efforts</w:t>
      </w:r>
      <w:r>
        <w:t>.</w:t>
      </w:r>
    </w:p>
    <w:p w14:paraId="08B5B78A" w14:textId="68194EF2" w:rsidR="00702DAA" w:rsidRPr="00702DAA" w:rsidRDefault="004663A2" w:rsidP="00654354">
      <w:pPr>
        <w:spacing w:after="200"/>
        <w:ind w:left="360"/>
      </w:pPr>
      <w:r w:rsidRPr="00942A82">
        <w:rPr>
          <w:i/>
          <w:iCs/>
        </w:rPr>
        <w:t>Lake county stormwater agencies, MWRD, and other wastewater managers</w:t>
      </w:r>
      <w:r>
        <w:t xml:space="preserve"> should continue to reduce stormwater runoff and combined sewer overflows</w:t>
      </w:r>
      <w:r w:rsidR="0089688B">
        <w:t xml:space="preserve"> into the lake</w:t>
      </w:r>
      <w:r w:rsidR="009D49AC">
        <w:t xml:space="preserve"> and the region’s waterways</w:t>
      </w:r>
      <w:r>
        <w:t>.</w:t>
      </w:r>
      <w:r w:rsidR="00942A82">
        <w:br/>
      </w:r>
      <w:bookmarkStart w:id="87" w:name="_Manage_shared_water"/>
      <w:bookmarkStart w:id="88" w:name="_Toc378187150"/>
      <w:bookmarkStart w:id="89" w:name="_Toc504574237"/>
      <w:bookmarkEnd w:id="87"/>
    </w:p>
    <w:p w14:paraId="458F578A" w14:textId="5DD08FA9" w:rsidR="00D60CF4" w:rsidRDefault="003F2209" w:rsidP="001352C0">
      <w:pPr>
        <w:pStyle w:val="Heading3"/>
      </w:pPr>
      <w:bookmarkStart w:id="90" w:name="_Toc507080455"/>
      <w:bookmarkStart w:id="91" w:name="_Toc509846394"/>
      <w:bookmarkStart w:id="92" w:name="_Toc510085974"/>
      <w:bookmarkStart w:id="93" w:name="_Toc510773847"/>
      <w:bookmarkStart w:id="94" w:name="_Toc508625184"/>
      <w:r>
        <w:t>Coordinate</w:t>
      </w:r>
      <w:r w:rsidRPr="00FD5DEF">
        <w:t xml:space="preserve"> </w:t>
      </w:r>
      <w:r w:rsidR="000804FB">
        <w:t xml:space="preserve">and conserve </w:t>
      </w:r>
      <w:r w:rsidR="00D60CF4" w:rsidRPr="00FD5DEF">
        <w:t>shared water supply resources</w:t>
      </w:r>
      <w:bookmarkEnd w:id="88"/>
      <w:bookmarkEnd w:id="89"/>
      <w:bookmarkEnd w:id="90"/>
      <w:bookmarkEnd w:id="91"/>
      <w:bookmarkEnd w:id="92"/>
      <w:bookmarkEnd w:id="93"/>
      <w:r w:rsidR="00D60CF4" w:rsidRPr="00FD5DEF">
        <w:t xml:space="preserve"> </w:t>
      </w:r>
      <w:bookmarkEnd w:id="94"/>
    </w:p>
    <w:p w14:paraId="2B8F7924" w14:textId="0576FD96" w:rsidR="00D60CF4" w:rsidRPr="00595F55" w:rsidRDefault="006E7119" w:rsidP="00D60CF4">
      <w:pPr>
        <w:autoSpaceDE w:val="0"/>
        <w:autoSpaceDN w:val="0"/>
        <w:adjustRightInd w:val="0"/>
        <w:rPr>
          <w:rFonts w:eastAsia="Palatino Linotype" w:cs="Palatino Linotype"/>
        </w:rPr>
      </w:pPr>
      <w:r>
        <w:rPr>
          <w:rFonts w:eastAsia="Palatino Linotype" w:cs="Palatino Linotype"/>
        </w:rPr>
        <w:t>H</w:t>
      </w:r>
      <w:r w:rsidR="00D60CF4" w:rsidRPr="0889040A">
        <w:rPr>
          <w:rFonts w:eastAsia="Palatino Linotype" w:cs="Palatino Linotype"/>
        </w:rPr>
        <w:t xml:space="preserve">igh quality water resources play an essential role in sustaining economic prosperity, environmental health, and quality of life within the Chicago region. </w:t>
      </w:r>
      <w:r w:rsidR="009D4F0A">
        <w:rPr>
          <w:rFonts w:eastAsia="Palatino Linotype" w:cs="Palatino Linotype"/>
        </w:rPr>
        <w:t xml:space="preserve">After </w:t>
      </w:r>
      <w:r w:rsidR="00D60CF4" w:rsidRPr="0889040A">
        <w:rPr>
          <w:rFonts w:eastAsia="Palatino Linotype" w:cs="Palatino Linotype"/>
        </w:rPr>
        <w:t xml:space="preserve">Lake Michigan, </w:t>
      </w:r>
      <w:r w:rsidR="008106BB">
        <w:rPr>
          <w:rFonts w:eastAsia="Palatino Linotype" w:cs="Palatino Linotype"/>
        </w:rPr>
        <w:t>the leading sources of</w:t>
      </w:r>
      <w:r w:rsidR="009D4F0A" w:rsidRPr="0889040A">
        <w:rPr>
          <w:rFonts w:eastAsia="Palatino Linotype" w:cs="Palatino Linotype"/>
        </w:rPr>
        <w:t xml:space="preserve"> wat</w:t>
      </w:r>
      <w:r w:rsidR="009D4F0A">
        <w:rPr>
          <w:rFonts w:eastAsia="Palatino Linotype" w:cs="Palatino Linotype"/>
        </w:rPr>
        <w:t xml:space="preserve">er used in the region are </w:t>
      </w:r>
      <w:r w:rsidR="00D60CF4" w:rsidRPr="0889040A">
        <w:rPr>
          <w:rFonts w:eastAsia="Palatino Linotype" w:cs="Palatino Linotype"/>
        </w:rPr>
        <w:t xml:space="preserve">groundwater and the Fox and Kankakee Rivers. Access to Lake Michigan water has been critical </w:t>
      </w:r>
      <w:r w:rsidR="00B7084A">
        <w:rPr>
          <w:rFonts w:eastAsia="Palatino Linotype" w:cs="Palatino Linotype"/>
        </w:rPr>
        <w:t>to</w:t>
      </w:r>
      <w:r w:rsidR="00B7084A" w:rsidRPr="006E7119">
        <w:rPr>
          <w:rFonts w:eastAsia="Palatino Linotype" w:cs="Palatino Linotype"/>
        </w:rPr>
        <w:t xml:space="preserve"> </w:t>
      </w:r>
      <w:r w:rsidR="00D60CF4" w:rsidRPr="006E7119">
        <w:rPr>
          <w:rFonts w:eastAsia="Palatino Linotype" w:cs="Palatino Linotype"/>
        </w:rPr>
        <w:t>region</w:t>
      </w:r>
      <w:r w:rsidR="00B7084A">
        <w:rPr>
          <w:rFonts w:eastAsia="Palatino Linotype" w:cs="Palatino Linotype"/>
        </w:rPr>
        <w:t>al</w:t>
      </w:r>
      <w:r w:rsidR="00D60CF4" w:rsidRPr="0889040A">
        <w:rPr>
          <w:rFonts w:eastAsia="Palatino Linotype" w:cs="Palatino Linotype"/>
        </w:rPr>
        <w:t xml:space="preserve"> development and, if well managed, </w:t>
      </w:r>
      <w:r w:rsidR="00D60CF4" w:rsidRPr="0889040A">
        <w:rPr>
          <w:rFonts w:eastAsia="Palatino Linotype" w:cs="Palatino Linotype"/>
        </w:rPr>
        <w:lastRenderedPageBreak/>
        <w:t>will continue to provide a sustainable</w:t>
      </w:r>
      <w:r w:rsidR="00D60CF4" w:rsidRPr="0889040A">
        <w:rPr>
          <w:rFonts w:eastAsia="Palatino Linotype" w:cs="Palatino Linotype"/>
          <w:color w:val="FF0000"/>
        </w:rPr>
        <w:t xml:space="preserve"> </w:t>
      </w:r>
      <w:r w:rsidR="00D60CF4" w:rsidRPr="0889040A">
        <w:rPr>
          <w:rFonts w:eastAsia="Palatino Linotype" w:cs="Palatino Linotype"/>
        </w:rPr>
        <w:t>supply of water into the future</w:t>
      </w:r>
      <w:r w:rsidR="00654354">
        <w:rPr>
          <w:rFonts w:eastAsia="Palatino Linotype" w:cs="Palatino Linotype"/>
        </w:rPr>
        <w:t xml:space="preserve"> for much of the region</w:t>
      </w:r>
      <w:r w:rsidR="00D60CF4" w:rsidRPr="0889040A">
        <w:rPr>
          <w:rFonts w:eastAsia="Palatino Linotype" w:cs="Palatino Linotype"/>
        </w:rPr>
        <w:t xml:space="preserve">. </w:t>
      </w:r>
      <w:r w:rsidR="00BB3092">
        <w:rPr>
          <w:rFonts w:eastAsia="Palatino Linotype" w:cs="Palatino Linotype"/>
        </w:rPr>
        <w:t>Because</w:t>
      </w:r>
      <w:r w:rsidR="00BB3092" w:rsidRPr="0889040A">
        <w:rPr>
          <w:rFonts w:eastAsia="Palatino Linotype" w:cs="Palatino Linotype"/>
        </w:rPr>
        <w:t xml:space="preserve"> </w:t>
      </w:r>
      <w:r w:rsidR="00D60CF4" w:rsidRPr="0889040A">
        <w:rPr>
          <w:rFonts w:eastAsia="Palatino Linotype" w:cs="Palatino Linotype"/>
        </w:rPr>
        <w:t>Illinois withdraws, uses, and then diverts Lake Michigan water out of the Great Lakes Basin</w:t>
      </w:r>
      <w:r w:rsidR="00B7084A">
        <w:rPr>
          <w:rFonts w:eastAsia="Palatino Linotype" w:cs="Palatino Linotype"/>
        </w:rPr>
        <w:t xml:space="preserve"> to the Mississippi River system</w:t>
      </w:r>
      <w:r w:rsidR="00D60CF4" w:rsidRPr="0889040A">
        <w:rPr>
          <w:rFonts w:eastAsia="Palatino Linotype" w:cs="Palatino Linotype"/>
        </w:rPr>
        <w:t xml:space="preserve">, </w:t>
      </w:r>
      <w:r w:rsidR="00BB3092">
        <w:rPr>
          <w:rFonts w:eastAsia="Palatino Linotype" w:cs="Palatino Linotype"/>
        </w:rPr>
        <w:t>our s</w:t>
      </w:r>
      <w:r w:rsidR="00D60CF4" w:rsidRPr="0889040A">
        <w:rPr>
          <w:rFonts w:eastAsia="Palatino Linotype" w:cs="Palatino Linotype"/>
        </w:rPr>
        <w:t xml:space="preserve">tate’s access to </w:t>
      </w:r>
      <w:r w:rsidR="000752CE">
        <w:rPr>
          <w:rFonts w:eastAsia="Palatino Linotype" w:cs="Palatino Linotype"/>
        </w:rPr>
        <w:t xml:space="preserve">the </w:t>
      </w:r>
      <w:r w:rsidR="00D60CF4" w:rsidRPr="0889040A">
        <w:rPr>
          <w:rFonts w:eastAsia="Palatino Linotype" w:cs="Palatino Linotype"/>
        </w:rPr>
        <w:t>lake</w:t>
      </w:r>
      <w:r w:rsidR="000752CE">
        <w:rPr>
          <w:rFonts w:eastAsia="Palatino Linotype" w:cs="Palatino Linotype"/>
        </w:rPr>
        <w:t>'s</w:t>
      </w:r>
      <w:r w:rsidR="00D60CF4" w:rsidRPr="0889040A">
        <w:rPr>
          <w:rFonts w:eastAsia="Palatino Linotype" w:cs="Palatino Linotype"/>
        </w:rPr>
        <w:t xml:space="preserve"> water is governed by a U.S. Supreme Court Consent Decree and managed by </w:t>
      </w:r>
      <w:r w:rsidR="00391333">
        <w:rPr>
          <w:rFonts w:eastAsia="Palatino Linotype" w:cs="Palatino Linotype"/>
        </w:rPr>
        <w:t xml:space="preserve">the </w:t>
      </w:r>
      <w:r w:rsidR="00D60CF4" w:rsidRPr="0889040A">
        <w:rPr>
          <w:rFonts w:eastAsia="Palatino Linotype" w:cs="Palatino Linotype"/>
        </w:rPr>
        <w:t>I</w:t>
      </w:r>
      <w:r w:rsidR="001D4A18">
        <w:rPr>
          <w:rFonts w:eastAsia="Palatino Linotype" w:cs="Palatino Linotype"/>
        </w:rPr>
        <w:t>llinois Department of Natural Resources (</w:t>
      </w:r>
      <w:r w:rsidR="00D60CF4" w:rsidRPr="0889040A">
        <w:rPr>
          <w:rFonts w:eastAsia="Palatino Linotype" w:cs="Palatino Linotype"/>
        </w:rPr>
        <w:t>IDNR</w:t>
      </w:r>
      <w:r w:rsidR="001D4A18">
        <w:rPr>
          <w:rFonts w:eastAsia="Palatino Linotype" w:cs="Palatino Linotype"/>
        </w:rPr>
        <w:t>)</w:t>
      </w:r>
      <w:r w:rsidR="00D60CF4" w:rsidRPr="0889040A">
        <w:rPr>
          <w:rFonts w:eastAsia="Palatino Linotype" w:cs="Palatino Linotype"/>
        </w:rPr>
        <w:t xml:space="preserve">. Over the years, access to Lake Michigan water has been extended to additional communities, </w:t>
      </w:r>
      <w:r w:rsidR="006E1990">
        <w:rPr>
          <w:rFonts w:eastAsia="Palatino Linotype" w:cs="Palatino Linotype"/>
        </w:rPr>
        <w:t xml:space="preserve">providing a more sustainable </w:t>
      </w:r>
      <w:r>
        <w:rPr>
          <w:rFonts w:eastAsia="Palatino Linotype" w:cs="Palatino Linotype"/>
        </w:rPr>
        <w:t>drinking water source</w:t>
      </w:r>
      <w:r w:rsidR="006F3864">
        <w:rPr>
          <w:rFonts w:eastAsia="Palatino Linotype" w:cs="Palatino Linotype"/>
        </w:rPr>
        <w:t>, yet there are limits</w:t>
      </w:r>
      <w:r w:rsidR="00654354">
        <w:rPr>
          <w:rFonts w:eastAsia="Palatino Linotype" w:cs="Palatino Linotype"/>
        </w:rPr>
        <w:t xml:space="preserve"> to the physical extension as well as the allocation</w:t>
      </w:r>
      <w:r>
        <w:rPr>
          <w:rFonts w:eastAsia="Palatino Linotype" w:cs="Palatino Linotype"/>
        </w:rPr>
        <w:t xml:space="preserve">. </w:t>
      </w:r>
    </w:p>
    <w:p w14:paraId="3A273411" w14:textId="77777777" w:rsidR="00D60CF4" w:rsidRPr="00595F55" w:rsidRDefault="00D60CF4" w:rsidP="00D60CF4">
      <w:pPr>
        <w:autoSpaceDE w:val="0"/>
        <w:autoSpaceDN w:val="0"/>
        <w:adjustRightInd w:val="0"/>
        <w:rPr>
          <w:rFonts w:eastAsia="Palatino Linotype" w:cs="Palatino Linotype"/>
        </w:rPr>
      </w:pPr>
    </w:p>
    <w:p w14:paraId="0D054FCA" w14:textId="77777777" w:rsidR="00D60CF4" w:rsidRPr="00595F55" w:rsidRDefault="00D60CF4" w:rsidP="00D60CF4">
      <w:pPr>
        <w:autoSpaceDE w:val="0"/>
        <w:autoSpaceDN w:val="0"/>
        <w:adjustRightInd w:val="0"/>
        <w:rPr>
          <w:rFonts w:eastAsia="Palatino Linotype" w:cs="Palatino Linotype"/>
        </w:rPr>
      </w:pPr>
      <w:r w:rsidRPr="0889040A">
        <w:rPr>
          <w:rFonts w:eastAsia="Palatino Linotype" w:cs="Palatino Linotype"/>
        </w:rPr>
        <w:t>[</w:t>
      </w:r>
      <w:r w:rsidRPr="005A2D55">
        <w:rPr>
          <w:rFonts w:eastAsia="Palatino Linotype" w:cs="Palatino Linotype"/>
          <w:i/>
        </w:rPr>
        <w:t>graphic – water source “flows” diagram</w:t>
      </w:r>
      <w:r w:rsidRPr="008931A6">
        <w:rPr>
          <w:rFonts w:eastAsia="Palatino Linotype" w:cs="Palatino Linotype"/>
        </w:rPr>
        <w:t>]</w:t>
      </w:r>
    </w:p>
    <w:p w14:paraId="1FD2A32B" w14:textId="093909A9" w:rsidR="00D60CF4" w:rsidRDefault="00D60CF4" w:rsidP="00D60CF4">
      <w:pPr>
        <w:autoSpaceDE w:val="0"/>
        <w:autoSpaceDN w:val="0"/>
        <w:adjustRightInd w:val="0"/>
        <w:rPr>
          <w:rFonts w:eastAsia="Palatino Linotype" w:cs="Palatino Linotype"/>
        </w:rPr>
      </w:pPr>
      <w:r w:rsidRPr="0889040A">
        <w:rPr>
          <w:rFonts w:eastAsia="Palatino Linotype" w:cs="Palatino Linotype"/>
        </w:rPr>
        <w:t xml:space="preserve"> </w:t>
      </w:r>
    </w:p>
    <w:p w14:paraId="78194B30" w14:textId="77777777" w:rsidR="00654354" w:rsidRPr="00595F55" w:rsidRDefault="00654354" w:rsidP="00654354">
      <w:pPr>
        <w:autoSpaceDE w:val="0"/>
        <w:autoSpaceDN w:val="0"/>
        <w:adjustRightInd w:val="0"/>
        <w:rPr>
          <w:rFonts w:cs="PalatinoLinotype-Roman"/>
        </w:rPr>
      </w:pPr>
      <w:r w:rsidRPr="00595F55">
        <w:rPr>
          <w:rFonts w:cs="PalatinoLinotype-Roman"/>
        </w:rPr>
        <w:t>CMAP is currently updating the regional water demand forecast</w:t>
      </w:r>
      <w:r>
        <w:rPr>
          <w:rFonts w:cs="PalatinoLinotype-Roman"/>
        </w:rPr>
        <w:t xml:space="preserve"> first developed as part of </w:t>
      </w:r>
      <w:r w:rsidRPr="006D69C3">
        <w:t xml:space="preserve"> </w:t>
      </w:r>
    </w:p>
    <w:p w14:paraId="7D6677E8" w14:textId="77777777" w:rsidR="00654354" w:rsidRDefault="00654354" w:rsidP="00654354">
      <w:pPr>
        <w:autoSpaceDE w:val="0"/>
        <w:autoSpaceDN w:val="0"/>
        <w:adjustRightInd w:val="0"/>
      </w:pPr>
      <w:r w:rsidRPr="00595F55">
        <w:rPr>
          <w:rFonts w:cs="PalatinoLinotype-Roman"/>
        </w:rPr>
        <w:t>Water 2050,</w:t>
      </w:r>
      <w:r w:rsidRPr="00595F55">
        <w:rPr>
          <w:rStyle w:val="FootnoteReference"/>
          <w:rFonts w:cs="PalatinoLinotype-Roman"/>
        </w:rPr>
        <w:footnoteReference w:id="29"/>
      </w:r>
      <w:r w:rsidRPr="00595F55">
        <w:rPr>
          <w:rFonts w:cs="PalatinoLinotype-Roman"/>
        </w:rPr>
        <w:t xml:space="preserve"> </w:t>
      </w:r>
      <w:r>
        <w:rPr>
          <w:rFonts w:cs="PalatinoLinotype-Roman"/>
        </w:rPr>
        <w:t>which examined</w:t>
      </w:r>
      <w:r w:rsidRPr="00595F55">
        <w:rPr>
          <w:rFonts w:cs="PalatinoLinotype-Roman"/>
        </w:rPr>
        <w:t xml:space="preserve"> how population and employment, development patterns, climate dynamics, and conservation and efficiency efforts could </w:t>
      </w:r>
      <w:r>
        <w:rPr>
          <w:rFonts w:cs="PalatinoLinotype-Roman"/>
        </w:rPr>
        <w:t>affect</w:t>
      </w:r>
      <w:r w:rsidRPr="00595F55">
        <w:rPr>
          <w:rFonts w:cs="PalatinoLinotype-Roman"/>
        </w:rPr>
        <w:t xml:space="preserve"> </w:t>
      </w:r>
      <w:r>
        <w:rPr>
          <w:rFonts w:cs="PalatinoLinotype-Roman"/>
        </w:rPr>
        <w:t xml:space="preserve">future </w:t>
      </w:r>
      <w:r w:rsidRPr="00595F55">
        <w:rPr>
          <w:rFonts w:cs="PalatinoLinotype-Roman"/>
        </w:rPr>
        <w:t>water us</w:t>
      </w:r>
      <w:r>
        <w:rPr>
          <w:rFonts w:cs="PalatinoLinotype-Roman"/>
        </w:rPr>
        <w:t>age</w:t>
      </w:r>
      <w:r w:rsidRPr="00595F55">
        <w:rPr>
          <w:rFonts w:cs="PalatinoLinotype-Roman"/>
        </w:rPr>
        <w:t xml:space="preserve">. </w:t>
      </w:r>
      <w:r>
        <w:rPr>
          <w:rFonts w:cs="PalatinoLinotype-Roman"/>
        </w:rPr>
        <w:t>P</w:t>
      </w:r>
      <w:r w:rsidRPr="00595F55">
        <w:rPr>
          <w:rFonts w:cs="PalatinoLinotype-Roman"/>
        </w:rPr>
        <w:t xml:space="preserve">er capita </w:t>
      </w:r>
      <w:r>
        <w:rPr>
          <w:rFonts w:cs="PalatinoLinotype-Roman"/>
        </w:rPr>
        <w:t xml:space="preserve">usage </w:t>
      </w:r>
      <w:r w:rsidRPr="00595F55">
        <w:rPr>
          <w:rFonts w:cs="PalatinoLinotype-Roman"/>
        </w:rPr>
        <w:t>has been declining due in part to conservation and efficiency gains</w:t>
      </w:r>
      <w:r>
        <w:rPr>
          <w:rFonts w:cs="PalatinoLinotype-Roman"/>
        </w:rPr>
        <w:t xml:space="preserve">, and continued improvements </w:t>
      </w:r>
      <w:r>
        <w:t xml:space="preserve">will be </w:t>
      </w:r>
      <w:r w:rsidRPr="00A265C4">
        <w:t xml:space="preserve">necessary to </w:t>
      </w:r>
      <w:r>
        <w:t>manage</w:t>
      </w:r>
      <w:r w:rsidRPr="00A265C4">
        <w:t xml:space="preserve"> the region’s water demand.</w:t>
      </w:r>
      <w:r w:rsidRPr="00595F55">
        <w:rPr>
          <w:rFonts w:cs="PalatinoLinotype-Roman"/>
        </w:rPr>
        <w:t xml:space="preserve"> However, the </w:t>
      </w:r>
      <w:r>
        <w:rPr>
          <w:rFonts w:cs="PalatinoLinotype-Roman"/>
        </w:rPr>
        <w:t xml:space="preserve">total demand for water is anticipated to </w:t>
      </w:r>
      <w:r w:rsidRPr="00654354">
        <w:rPr>
          <w:rFonts w:cs="PalatinoLinotype-Roman"/>
        </w:rPr>
        <w:t xml:space="preserve">increase with population growth and climate change. The location of future water demand will significantly influence whether the region can maintain a sustainable water supply. Population growth and industrial development, particularly in the collar counties, has led to increasing withdrawals from constrained groundwater resources. Continued use of </w:t>
      </w:r>
      <w:r w:rsidRPr="00654354">
        <w:t>groundwater sources will require coordinated management throughout the region in the future, especially during droughts. Water supply management will help to maintain water supplies, support community livability, and</w:t>
      </w:r>
      <w:r>
        <w:t xml:space="preserve"> mitigate potential conflicts arising from water shortages. </w:t>
      </w:r>
    </w:p>
    <w:p w14:paraId="5F12E8B4" w14:textId="77777777" w:rsidR="00654354" w:rsidRDefault="00654354" w:rsidP="00654354">
      <w:pPr>
        <w:autoSpaceDE w:val="0"/>
        <w:autoSpaceDN w:val="0"/>
        <w:adjustRightInd w:val="0"/>
      </w:pPr>
    </w:p>
    <w:p w14:paraId="7376311B" w14:textId="041509C1" w:rsidR="00654354" w:rsidRDefault="00654354" w:rsidP="00654354">
      <w:pPr>
        <w:autoSpaceDE w:val="0"/>
        <w:autoSpaceDN w:val="0"/>
        <w:adjustRightInd w:val="0"/>
        <w:rPr>
          <w:rFonts w:cs="PalatinoLinotype-Roman"/>
          <w:i/>
        </w:rPr>
      </w:pPr>
      <w:r w:rsidRPr="007661A8">
        <w:rPr>
          <w:rFonts w:cs="PalatinoLinotype-Roman"/>
          <w:i/>
        </w:rPr>
        <w:t>[graphic: map of water use by community</w:t>
      </w:r>
      <w:r>
        <w:rPr>
          <w:rFonts w:cs="PalatinoLinotype-Roman"/>
          <w:i/>
        </w:rPr>
        <w:t>,</w:t>
      </w:r>
      <w:r w:rsidRPr="007661A8">
        <w:rPr>
          <w:rFonts w:cs="PalatinoLinotype-Roman"/>
          <w:i/>
        </w:rPr>
        <w:t xml:space="preserve"> with per capita consumption for 2013 and 2050. </w:t>
      </w:r>
    </w:p>
    <w:p w14:paraId="1846D258" w14:textId="3A524523" w:rsidR="00654354" w:rsidRPr="007661A8" w:rsidRDefault="00654354" w:rsidP="00654354">
      <w:pPr>
        <w:autoSpaceDE w:val="0"/>
        <w:autoSpaceDN w:val="0"/>
        <w:adjustRightInd w:val="0"/>
        <w:rPr>
          <w:rFonts w:cs="PalatinoLinotype-Roman"/>
          <w:i/>
        </w:rPr>
      </w:pPr>
      <w:r w:rsidRPr="007661A8">
        <w:rPr>
          <w:rFonts w:cs="PalatinoLinotype-Roman"/>
          <w:i/>
        </w:rPr>
        <w:t>Caption: Water demand varies from community to community based on housing density, conservation practices, and industrial and commercial users, among other factors. CMAP updated the regional water demand forecast based on the ON TO 2050 socioeconomic forecast</w:t>
      </w:r>
      <w:r>
        <w:rPr>
          <w:rFonts w:cs="PalatinoLinotype-Roman"/>
          <w:i/>
        </w:rPr>
        <w:t xml:space="preserve"> </w:t>
      </w:r>
      <w:r w:rsidRPr="007661A8">
        <w:rPr>
          <w:rFonts w:cs="PalatinoLinotype-Roman"/>
          <w:i/>
        </w:rPr>
        <w:t xml:space="preserve">with critical </w:t>
      </w:r>
      <w:r>
        <w:rPr>
          <w:rFonts w:cs="PalatinoLinotype-Roman"/>
          <w:i/>
        </w:rPr>
        <w:t xml:space="preserve">support from IDNR and </w:t>
      </w:r>
      <w:r w:rsidRPr="007661A8">
        <w:rPr>
          <w:rFonts w:cs="PalatinoLinotype-Roman"/>
          <w:i/>
        </w:rPr>
        <w:t xml:space="preserve">assistance from Illinois-Indiana Sea Grant. Overall, regional water demand is anticipated to increase, but the rate of growth will slow due water conservation and efficiency trends. For more information see the </w:t>
      </w:r>
      <w:r>
        <w:rPr>
          <w:rFonts w:cs="PalatinoLinotype-Roman"/>
          <w:i/>
        </w:rPr>
        <w:t>ON TO 2050</w:t>
      </w:r>
      <w:r w:rsidRPr="007661A8">
        <w:rPr>
          <w:rFonts w:cs="PalatinoLinotype-Roman"/>
          <w:i/>
        </w:rPr>
        <w:t xml:space="preserve"> Regional Water Demand Forecast.]</w:t>
      </w:r>
    </w:p>
    <w:p w14:paraId="6C345D7A" w14:textId="77777777" w:rsidR="00654354" w:rsidRPr="00595F55" w:rsidRDefault="00654354" w:rsidP="00D60CF4">
      <w:pPr>
        <w:autoSpaceDE w:val="0"/>
        <w:autoSpaceDN w:val="0"/>
        <w:adjustRightInd w:val="0"/>
        <w:rPr>
          <w:rFonts w:eastAsia="Palatino Linotype" w:cs="Palatino Linotype"/>
        </w:rPr>
      </w:pPr>
    </w:p>
    <w:p w14:paraId="766DD627" w14:textId="4A1C8D7D" w:rsidR="006F2E96" w:rsidRDefault="00323F8A" w:rsidP="00D60CF4">
      <w:pPr>
        <w:autoSpaceDE w:val="0"/>
        <w:autoSpaceDN w:val="0"/>
        <w:adjustRightInd w:val="0"/>
        <w:rPr>
          <w:rFonts w:eastAsia="Palatino Linotype" w:cs="Palatino Linotype"/>
        </w:rPr>
      </w:pPr>
      <w:r>
        <w:rPr>
          <w:rFonts w:eastAsia="Palatino Linotype" w:cs="Palatino Linotype"/>
        </w:rPr>
        <w:t>I</w:t>
      </w:r>
      <w:r w:rsidR="00D60CF4" w:rsidRPr="0889040A">
        <w:rPr>
          <w:rFonts w:eastAsia="Palatino Linotype" w:cs="Palatino Linotype"/>
        </w:rPr>
        <w:t xml:space="preserve">nland surface </w:t>
      </w:r>
      <w:r w:rsidR="00D60CF4" w:rsidRPr="006E7119">
        <w:rPr>
          <w:rFonts w:eastAsia="Palatino Linotype" w:cs="Palatino Linotype"/>
        </w:rPr>
        <w:t>water</w:t>
      </w:r>
      <w:r w:rsidR="00D60CF4" w:rsidRPr="0889040A">
        <w:rPr>
          <w:rFonts w:eastAsia="Palatino Linotype" w:cs="Palatino Linotype"/>
        </w:rPr>
        <w:t xml:space="preserve"> and groundwater generally supply communities in the collar counties of the region. In some areas, groundwater is being withdrawn at a rate that exceeds the recharge rate</w:t>
      </w:r>
      <w:r w:rsidR="00D60CF4" w:rsidRPr="006E7119">
        <w:rPr>
          <w:rFonts w:eastAsia="Palatino Linotype" w:cs="Palatino Linotype"/>
        </w:rPr>
        <w:t>.</w:t>
      </w:r>
      <w:r w:rsidR="00D60CF4" w:rsidRPr="0889040A">
        <w:rPr>
          <w:rFonts w:eastAsia="Palatino Linotype" w:cs="Palatino Linotype"/>
        </w:rPr>
        <w:t xml:space="preserve"> </w:t>
      </w:r>
      <w:r w:rsidR="00927643">
        <w:rPr>
          <w:rFonts w:eastAsia="Palatino Linotype" w:cs="Palatino Linotype"/>
        </w:rPr>
        <w:t>This net d</w:t>
      </w:r>
      <w:r w:rsidR="00D60CF4" w:rsidRPr="0889040A">
        <w:rPr>
          <w:rFonts w:eastAsia="Palatino Linotype" w:cs="Palatino Linotype"/>
        </w:rPr>
        <w:t>rawdown of the aquifer</w:t>
      </w:r>
      <w:r w:rsidR="006E1990">
        <w:rPr>
          <w:rFonts w:eastAsia="Palatino Linotype" w:cs="Palatino Linotype"/>
        </w:rPr>
        <w:t>s</w:t>
      </w:r>
      <w:r w:rsidR="00D60CF4" w:rsidRPr="0889040A">
        <w:rPr>
          <w:rFonts w:eastAsia="Palatino Linotype" w:cs="Palatino Linotype"/>
        </w:rPr>
        <w:t xml:space="preserve"> may result in decreasing yields, increasing pumping </w:t>
      </w:r>
      <w:r w:rsidR="006E1990">
        <w:rPr>
          <w:rFonts w:eastAsia="Palatino Linotype" w:cs="Palatino Linotype"/>
        </w:rPr>
        <w:t>demands</w:t>
      </w:r>
      <w:r w:rsidR="00D60CF4" w:rsidRPr="0889040A">
        <w:rPr>
          <w:rFonts w:eastAsia="Palatino Linotype" w:cs="Palatino Linotype"/>
        </w:rPr>
        <w:t>, increases in salinity</w:t>
      </w:r>
      <w:r w:rsidR="005004F2">
        <w:rPr>
          <w:rFonts w:eastAsia="Palatino Linotype" w:cs="Palatino Linotype"/>
        </w:rPr>
        <w:t>, and the search for alternative water sources</w:t>
      </w:r>
      <w:r w:rsidR="006E1990">
        <w:rPr>
          <w:rFonts w:eastAsia="Palatino Linotype" w:cs="Palatino Linotype"/>
        </w:rPr>
        <w:t xml:space="preserve">, all of which increase </w:t>
      </w:r>
      <w:r w:rsidR="006E1990">
        <w:rPr>
          <w:rFonts w:eastAsia="Palatino Linotype" w:cs="Palatino Linotype"/>
        </w:rPr>
        <w:lastRenderedPageBreak/>
        <w:t>the cost of providing water</w:t>
      </w:r>
      <w:r w:rsidR="00D60CF4" w:rsidRPr="0889040A">
        <w:rPr>
          <w:rFonts w:eastAsia="Palatino Linotype" w:cs="Palatino Linotype"/>
        </w:rPr>
        <w:t>.</w:t>
      </w:r>
      <w:r w:rsidR="005004F2">
        <w:rPr>
          <w:rStyle w:val="FootnoteReference"/>
          <w:rFonts w:eastAsia="Palatino Linotype" w:cs="Palatino Linotype"/>
        </w:rPr>
        <w:footnoteReference w:id="30"/>
      </w:r>
      <w:r w:rsidR="00D60CF4" w:rsidRPr="0889040A">
        <w:rPr>
          <w:rFonts w:eastAsia="Palatino Linotype" w:cs="Palatino Linotype"/>
        </w:rPr>
        <w:t xml:space="preserve"> </w:t>
      </w:r>
      <w:r w:rsidR="000B0CB3">
        <w:rPr>
          <w:rFonts w:eastAsia="Palatino Linotype" w:cs="Palatino Linotype"/>
        </w:rPr>
        <w:t>F</w:t>
      </w:r>
      <w:r w:rsidR="005A2D55">
        <w:rPr>
          <w:rFonts w:eastAsia="Palatino Linotype" w:cs="Palatino Linotype"/>
        </w:rPr>
        <w:t xml:space="preserve">or example, </w:t>
      </w:r>
      <w:r w:rsidR="000B0CB3">
        <w:rPr>
          <w:rFonts w:eastAsia="Palatino Linotype" w:cs="Palatino Linotype"/>
        </w:rPr>
        <w:t>increasing withdrawals from community water suppliers as well as industrial users i</w:t>
      </w:r>
      <w:r w:rsidR="000B0CB3" w:rsidRPr="0889040A">
        <w:rPr>
          <w:rFonts w:eastAsia="Palatino Linotype" w:cs="Palatino Linotype"/>
        </w:rPr>
        <w:t xml:space="preserve">n the </w:t>
      </w:r>
      <w:r w:rsidR="007B3D2B">
        <w:rPr>
          <w:rFonts w:eastAsia="Palatino Linotype" w:cs="Palatino Linotype"/>
        </w:rPr>
        <w:t>western Will County and northern Kendall County</w:t>
      </w:r>
      <w:r w:rsidR="000B0CB3" w:rsidRPr="0889040A">
        <w:rPr>
          <w:rFonts w:eastAsia="Palatino Linotype" w:cs="Palatino Linotype"/>
        </w:rPr>
        <w:t xml:space="preserve"> </w:t>
      </w:r>
      <w:r w:rsidR="000B0CB3">
        <w:rPr>
          <w:rFonts w:eastAsia="Palatino Linotype" w:cs="Palatino Linotype"/>
        </w:rPr>
        <w:t xml:space="preserve">are </w:t>
      </w:r>
      <w:r w:rsidR="00D60CF4" w:rsidRPr="0889040A">
        <w:rPr>
          <w:rFonts w:eastAsia="Palatino Linotype" w:cs="Palatino Linotype"/>
        </w:rPr>
        <w:t>pos</w:t>
      </w:r>
      <w:r w:rsidR="000B0CB3">
        <w:rPr>
          <w:rFonts w:eastAsia="Palatino Linotype" w:cs="Palatino Linotype"/>
        </w:rPr>
        <w:t>ing</w:t>
      </w:r>
      <w:r w:rsidR="00D60CF4" w:rsidRPr="0889040A">
        <w:rPr>
          <w:rFonts w:eastAsia="Palatino Linotype" w:cs="Palatino Linotype"/>
        </w:rPr>
        <w:t xml:space="preserve"> </w:t>
      </w:r>
      <w:r w:rsidR="006E1990">
        <w:rPr>
          <w:rFonts w:eastAsia="Palatino Linotype" w:cs="Palatino Linotype"/>
        </w:rPr>
        <w:t xml:space="preserve">significant </w:t>
      </w:r>
      <w:r w:rsidR="00D60CF4" w:rsidRPr="006E7119">
        <w:rPr>
          <w:rFonts w:eastAsia="Palatino Linotype" w:cs="Palatino Linotype"/>
        </w:rPr>
        <w:t>risk</w:t>
      </w:r>
      <w:r w:rsidR="000B0CB3">
        <w:rPr>
          <w:rFonts w:eastAsia="Palatino Linotype" w:cs="Palatino Linotype"/>
        </w:rPr>
        <w:t>s</w:t>
      </w:r>
      <w:r w:rsidR="00D60CF4" w:rsidRPr="0889040A">
        <w:rPr>
          <w:rFonts w:eastAsia="Palatino Linotype" w:cs="Palatino Linotype"/>
        </w:rPr>
        <w:t xml:space="preserve"> </w:t>
      </w:r>
      <w:r>
        <w:rPr>
          <w:rFonts w:eastAsia="Palatino Linotype" w:cs="Palatino Linotype"/>
        </w:rPr>
        <w:t>to the</w:t>
      </w:r>
      <w:r w:rsidR="00D60CF4" w:rsidRPr="0889040A">
        <w:rPr>
          <w:rFonts w:eastAsia="Palatino Linotype" w:cs="Palatino Linotype"/>
        </w:rPr>
        <w:t xml:space="preserve"> </w:t>
      </w:r>
      <w:r w:rsidR="000B0CB3">
        <w:rPr>
          <w:rFonts w:eastAsia="Palatino Linotype" w:cs="Palatino Linotype"/>
        </w:rPr>
        <w:t xml:space="preserve">existing quantity and quality of water supply as portions of the aquifer become desaturated. </w:t>
      </w:r>
      <w:r w:rsidR="00D60CF4" w:rsidRPr="0889040A">
        <w:rPr>
          <w:rFonts w:eastAsia="Palatino Linotype" w:cs="Palatino Linotype"/>
        </w:rPr>
        <w:t xml:space="preserve">Similarly, shallow </w:t>
      </w:r>
      <w:r w:rsidR="00D60CF4" w:rsidRPr="00A35AFB">
        <w:rPr>
          <w:rFonts w:eastAsia="Palatino Linotype" w:cs="Palatino Linotype"/>
        </w:rPr>
        <w:t>aquifer</w:t>
      </w:r>
      <w:r w:rsidR="00D60CF4" w:rsidRPr="0889040A">
        <w:rPr>
          <w:rFonts w:eastAsia="Palatino Linotype" w:cs="Palatino Linotype"/>
        </w:rPr>
        <w:t xml:space="preserve"> withdrawals in northeastern Kane County and southeastern McHenry County are exceeding the recharge rate, which may result in neighboring wells competing for less water </w:t>
      </w:r>
      <w:r w:rsidR="006E1990">
        <w:rPr>
          <w:rFonts w:eastAsia="Palatino Linotype" w:cs="Palatino Linotype"/>
        </w:rPr>
        <w:t>and</w:t>
      </w:r>
      <w:r w:rsidR="00D60CF4" w:rsidRPr="0889040A">
        <w:rPr>
          <w:rFonts w:eastAsia="Palatino Linotype" w:cs="Palatino Linotype"/>
        </w:rPr>
        <w:t xml:space="preserve"> impacts to nearby streams and rivers</w:t>
      </w:r>
      <w:r w:rsidR="006E1990">
        <w:rPr>
          <w:rFonts w:eastAsia="Palatino Linotype" w:cs="Palatino Linotype"/>
        </w:rPr>
        <w:t xml:space="preserve"> dependent on groundwater flows</w:t>
      </w:r>
      <w:r w:rsidR="00D60CF4" w:rsidRPr="0889040A">
        <w:rPr>
          <w:rFonts w:eastAsia="Palatino Linotype" w:cs="Palatino Linotype"/>
        </w:rPr>
        <w:t xml:space="preserve">. Land use and transportation decisions </w:t>
      </w:r>
      <w:r w:rsidR="006E1990">
        <w:rPr>
          <w:rFonts w:eastAsia="Palatino Linotype" w:cs="Palatino Linotype"/>
        </w:rPr>
        <w:t>affect</w:t>
      </w:r>
      <w:r w:rsidR="00D60CF4" w:rsidRPr="0889040A">
        <w:rPr>
          <w:rFonts w:eastAsia="Palatino Linotype" w:cs="Palatino Linotype"/>
        </w:rPr>
        <w:t xml:space="preserve"> the amount of water replenishing shallow aquifers a</w:t>
      </w:r>
      <w:r w:rsidR="006E1990">
        <w:rPr>
          <w:rFonts w:eastAsia="Palatino Linotype" w:cs="Palatino Linotype"/>
        </w:rPr>
        <w:t xml:space="preserve">s well as the quality of the water entering our groundwater reservoirs. </w:t>
      </w:r>
      <w:r w:rsidR="00D60CF4" w:rsidRPr="0889040A">
        <w:rPr>
          <w:rFonts w:eastAsia="Palatino Linotype" w:cs="Palatino Linotype"/>
        </w:rPr>
        <w:t>For example, roads and conventional road</w:t>
      </w:r>
      <w:r w:rsidR="00654354">
        <w:rPr>
          <w:rFonts w:eastAsia="Palatino Linotype" w:cs="Palatino Linotype"/>
        </w:rPr>
        <w:t xml:space="preserve"> and parking lot</w:t>
      </w:r>
      <w:r w:rsidR="00D60CF4" w:rsidRPr="0889040A">
        <w:rPr>
          <w:rFonts w:eastAsia="Palatino Linotype" w:cs="Palatino Linotype"/>
        </w:rPr>
        <w:t xml:space="preserve"> salting practices are linked to rapidly rising chloride levels in some parts of the region.</w:t>
      </w:r>
      <w:r w:rsidR="006F2E96">
        <w:rPr>
          <w:rFonts w:eastAsia="Palatino Linotype" w:cs="Palatino Linotype"/>
        </w:rPr>
        <w:t xml:space="preserve"> </w:t>
      </w:r>
    </w:p>
    <w:p w14:paraId="7AB6A8A0" w14:textId="77777777" w:rsidR="006F2E96" w:rsidRDefault="006F2E96" w:rsidP="00D60CF4">
      <w:pPr>
        <w:autoSpaceDE w:val="0"/>
        <w:autoSpaceDN w:val="0"/>
        <w:adjustRightInd w:val="0"/>
        <w:rPr>
          <w:rFonts w:eastAsia="Palatino Linotype" w:cs="Palatino Linotype"/>
        </w:rPr>
      </w:pPr>
    </w:p>
    <w:p w14:paraId="0986B382" w14:textId="2FB86768" w:rsidR="00662660" w:rsidRPr="00595F55" w:rsidRDefault="006F2E96" w:rsidP="00FB1B00">
      <w:pPr>
        <w:autoSpaceDE w:val="0"/>
        <w:autoSpaceDN w:val="0"/>
        <w:adjustRightInd w:val="0"/>
        <w:rPr>
          <w:rFonts w:eastAsia="Palatino Linotype" w:cs="Palatino Linotype"/>
        </w:rPr>
      </w:pPr>
      <w:r>
        <w:rPr>
          <w:rFonts w:eastAsia="Palatino Linotype" w:cs="Palatino Linotype"/>
        </w:rPr>
        <w:t xml:space="preserve">At the same time, climate change is </w:t>
      </w:r>
      <w:r w:rsidR="009B16DA">
        <w:rPr>
          <w:rFonts w:eastAsia="Palatino Linotype" w:cs="Palatino Linotype"/>
        </w:rPr>
        <w:t xml:space="preserve">likely </w:t>
      </w:r>
      <w:r>
        <w:rPr>
          <w:rFonts w:eastAsia="Palatino Linotype" w:cs="Palatino Linotype"/>
        </w:rPr>
        <w:t xml:space="preserve">to </w:t>
      </w:r>
      <w:r w:rsidR="00311412">
        <w:rPr>
          <w:rFonts w:eastAsia="Palatino Linotype" w:cs="Palatino Linotype"/>
        </w:rPr>
        <w:t>create further</w:t>
      </w:r>
      <w:r>
        <w:rPr>
          <w:rFonts w:eastAsia="Palatino Linotype" w:cs="Palatino Linotype"/>
        </w:rPr>
        <w:t xml:space="preserve"> stress </w:t>
      </w:r>
      <w:r w:rsidR="00311412">
        <w:rPr>
          <w:rFonts w:eastAsia="Palatino Linotype" w:cs="Palatino Linotype"/>
        </w:rPr>
        <w:t xml:space="preserve">for </w:t>
      </w:r>
      <w:r>
        <w:rPr>
          <w:rFonts w:eastAsia="Palatino Linotype" w:cs="Palatino Linotype"/>
        </w:rPr>
        <w:t xml:space="preserve">the region’s water </w:t>
      </w:r>
      <w:r w:rsidR="008B10B7">
        <w:rPr>
          <w:rFonts w:eastAsia="Palatino Linotype" w:cs="Palatino Linotype"/>
        </w:rPr>
        <w:t>supply resources</w:t>
      </w:r>
      <w:r>
        <w:rPr>
          <w:rFonts w:eastAsia="Palatino Linotype" w:cs="Palatino Linotype"/>
        </w:rPr>
        <w:t xml:space="preserve">. </w:t>
      </w:r>
      <w:r w:rsidRPr="00FB1B00">
        <w:rPr>
          <w:rFonts w:eastAsia="Palatino Linotype" w:cs="Palatino Linotype"/>
        </w:rPr>
        <w:t xml:space="preserve">Increasing air and water temperatures, more intense precipitation and runoff, and intensifying droughts can </w:t>
      </w:r>
      <w:r w:rsidR="00662660">
        <w:rPr>
          <w:rFonts w:eastAsia="Palatino Linotype" w:cs="Palatino Linotype"/>
        </w:rPr>
        <w:t xml:space="preserve">affect </w:t>
      </w:r>
      <w:r w:rsidR="00096F73">
        <w:rPr>
          <w:rFonts w:eastAsia="Palatino Linotype" w:cs="Palatino Linotype"/>
        </w:rPr>
        <w:t xml:space="preserve">both </w:t>
      </w:r>
      <w:r w:rsidR="00662660">
        <w:rPr>
          <w:rFonts w:eastAsia="Palatino Linotype" w:cs="Palatino Linotype"/>
        </w:rPr>
        <w:t>water demand and supply</w:t>
      </w:r>
      <w:r w:rsidR="00096F73">
        <w:rPr>
          <w:rFonts w:eastAsia="Palatino Linotype" w:cs="Palatino Linotype"/>
        </w:rPr>
        <w:t>.</w:t>
      </w:r>
      <w:r w:rsidR="00096F73">
        <w:rPr>
          <w:rStyle w:val="FootnoteReference"/>
          <w:rFonts w:eastAsia="Palatino Linotype" w:cs="Palatino Linotype"/>
        </w:rPr>
        <w:footnoteReference w:id="31"/>
      </w:r>
      <w:r w:rsidR="00096F73" w:rsidRPr="00096F73">
        <w:rPr>
          <w:color w:val="000000"/>
          <w:sz w:val="20"/>
          <w:szCs w:val="20"/>
        </w:rPr>
        <w:t xml:space="preserve"> </w:t>
      </w:r>
      <w:r w:rsidR="0049698A">
        <w:rPr>
          <w:color w:val="000000"/>
          <w:sz w:val="20"/>
          <w:szCs w:val="20"/>
        </w:rPr>
        <w:t>H</w:t>
      </w:r>
      <w:r w:rsidR="0049698A">
        <w:rPr>
          <w:rFonts w:ascii="PalatinoLinotype-Roman" w:hAnsi="PalatinoLinotype-Roman" w:cs="PalatinoLinotype-Roman"/>
        </w:rPr>
        <w:t xml:space="preserve">eat waves and periods of drought could increase residential and agricultural demand on existing water supplies. </w:t>
      </w:r>
      <w:r w:rsidR="0049698A">
        <w:rPr>
          <w:rFonts w:eastAsia="Palatino Linotype" w:cs="Palatino Linotype"/>
        </w:rPr>
        <w:t>More c</w:t>
      </w:r>
      <w:r w:rsidR="0049698A" w:rsidRPr="00FB1B00">
        <w:rPr>
          <w:rFonts w:eastAsia="Palatino Linotype" w:cs="Palatino Linotype"/>
        </w:rPr>
        <w:t>ommun</w:t>
      </w:r>
      <w:r w:rsidR="0049698A">
        <w:rPr>
          <w:rFonts w:eastAsia="Palatino Linotype" w:cs="Palatino Linotype"/>
        </w:rPr>
        <w:t>i</w:t>
      </w:r>
      <w:r w:rsidR="0049698A" w:rsidRPr="00FB1B00">
        <w:rPr>
          <w:rFonts w:eastAsia="Palatino Linotype" w:cs="Palatino Linotype"/>
        </w:rPr>
        <w:t>ties</w:t>
      </w:r>
      <w:r w:rsidR="0049698A">
        <w:rPr>
          <w:rFonts w:eastAsia="Palatino Linotype" w:cs="Palatino Linotype"/>
        </w:rPr>
        <w:t xml:space="preserve"> may</w:t>
      </w:r>
      <w:r w:rsidR="0049698A" w:rsidRPr="00FB1B00">
        <w:rPr>
          <w:rFonts w:eastAsia="Palatino Linotype" w:cs="Palatino Linotype"/>
        </w:rPr>
        <w:t xml:space="preserve"> explore surface waters as an alter</w:t>
      </w:r>
      <w:r w:rsidR="0049698A">
        <w:rPr>
          <w:rFonts w:eastAsia="Palatino Linotype" w:cs="Palatino Linotype"/>
        </w:rPr>
        <w:t>n</w:t>
      </w:r>
      <w:r w:rsidR="0049698A" w:rsidRPr="00FB1B00">
        <w:rPr>
          <w:rFonts w:eastAsia="Palatino Linotype" w:cs="Palatino Linotype"/>
        </w:rPr>
        <w:t>ative to groundwater</w:t>
      </w:r>
      <w:r w:rsidR="00FB1B00">
        <w:rPr>
          <w:rFonts w:eastAsia="Palatino Linotype" w:cs="Palatino Linotype"/>
        </w:rPr>
        <w:t xml:space="preserve"> sources</w:t>
      </w:r>
      <w:r w:rsidR="0049698A">
        <w:rPr>
          <w:rFonts w:eastAsia="Palatino Linotype" w:cs="Palatino Linotype"/>
        </w:rPr>
        <w:t xml:space="preserve">, yet </w:t>
      </w:r>
      <w:r w:rsidR="003737D9">
        <w:rPr>
          <w:rFonts w:eastAsia="Palatino Linotype" w:cs="Palatino Linotype"/>
        </w:rPr>
        <w:t xml:space="preserve">climate change may cause </w:t>
      </w:r>
      <w:r w:rsidR="0049698A">
        <w:rPr>
          <w:rFonts w:eastAsia="Palatino Linotype" w:cs="Palatino Linotype"/>
        </w:rPr>
        <w:t xml:space="preserve">these waters </w:t>
      </w:r>
      <w:r w:rsidR="003737D9">
        <w:rPr>
          <w:rFonts w:eastAsia="Palatino Linotype" w:cs="Palatino Linotype"/>
        </w:rPr>
        <w:t>to</w:t>
      </w:r>
      <w:r w:rsidR="003737D9" w:rsidRPr="00FB1B00">
        <w:rPr>
          <w:rFonts w:eastAsia="Palatino Linotype" w:cs="Palatino Linotype"/>
        </w:rPr>
        <w:t xml:space="preserve"> </w:t>
      </w:r>
      <w:r w:rsidR="008B10B7" w:rsidRPr="00FB1B00">
        <w:rPr>
          <w:rFonts w:eastAsia="Palatino Linotype" w:cs="Palatino Linotype"/>
        </w:rPr>
        <w:t>experience</w:t>
      </w:r>
      <w:r w:rsidR="008B10B7">
        <w:rPr>
          <w:rFonts w:eastAsia="Palatino Linotype" w:cs="Palatino Linotype"/>
        </w:rPr>
        <w:t xml:space="preserve"> </w:t>
      </w:r>
      <w:r w:rsidR="0049698A">
        <w:rPr>
          <w:rFonts w:eastAsia="Palatino Linotype" w:cs="Palatino Linotype"/>
        </w:rPr>
        <w:t xml:space="preserve">more frequent low-flow conditions, </w:t>
      </w:r>
      <w:r w:rsidR="008B10B7" w:rsidRPr="00FB1B00">
        <w:rPr>
          <w:rFonts w:eastAsia="Palatino Linotype" w:cs="Palatino Linotype"/>
        </w:rPr>
        <w:t xml:space="preserve">increased pollutant and sediment concentrations, and higher probability </w:t>
      </w:r>
      <w:r w:rsidR="00522A5F">
        <w:rPr>
          <w:rFonts w:eastAsia="Palatino Linotype" w:cs="Palatino Linotype"/>
        </w:rPr>
        <w:t>of</w:t>
      </w:r>
      <w:r w:rsidR="00522A5F" w:rsidRPr="00FB1B00">
        <w:rPr>
          <w:rFonts w:eastAsia="Palatino Linotype" w:cs="Palatino Linotype"/>
        </w:rPr>
        <w:t xml:space="preserve"> </w:t>
      </w:r>
      <w:r w:rsidR="00654354">
        <w:rPr>
          <w:rFonts w:eastAsia="Palatino Linotype" w:cs="Palatino Linotype"/>
        </w:rPr>
        <w:t xml:space="preserve">toxic </w:t>
      </w:r>
      <w:r w:rsidR="00BE223B">
        <w:rPr>
          <w:rFonts w:eastAsia="Palatino Linotype" w:cs="Palatino Linotype"/>
        </w:rPr>
        <w:t>"</w:t>
      </w:r>
      <w:r w:rsidR="008B10B7" w:rsidRPr="00FB1B00">
        <w:rPr>
          <w:rFonts w:eastAsia="Palatino Linotype" w:cs="Palatino Linotype"/>
        </w:rPr>
        <w:t>cyanobacteria</w:t>
      </w:r>
      <w:r w:rsidR="00273A3C">
        <w:rPr>
          <w:rFonts w:eastAsia="Palatino Linotype" w:cs="Palatino Linotype"/>
        </w:rPr>
        <w:t>"</w:t>
      </w:r>
      <w:r w:rsidR="001C7BA2">
        <w:rPr>
          <w:rFonts w:eastAsia="Palatino Linotype" w:cs="Palatino Linotype"/>
        </w:rPr>
        <w:t xml:space="preserve"> </w:t>
      </w:r>
      <w:r w:rsidR="009A4A47">
        <w:rPr>
          <w:rFonts w:eastAsia="Palatino Linotype" w:cs="Palatino Linotype"/>
        </w:rPr>
        <w:t xml:space="preserve">blooms </w:t>
      </w:r>
      <w:r w:rsidR="00FB1B00">
        <w:rPr>
          <w:rFonts w:eastAsia="Palatino Linotype" w:cs="Palatino Linotype"/>
        </w:rPr>
        <w:t>. Increase</w:t>
      </w:r>
      <w:r w:rsidR="00A31F60">
        <w:rPr>
          <w:rFonts w:eastAsia="Palatino Linotype" w:cs="Palatino Linotype"/>
        </w:rPr>
        <w:t>d</w:t>
      </w:r>
      <w:r w:rsidR="00FB1B00">
        <w:rPr>
          <w:rFonts w:eastAsia="Palatino Linotype" w:cs="Palatino Linotype"/>
        </w:rPr>
        <w:t xml:space="preserve"> storm intensity and</w:t>
      </w:r>
      <w:r w:rsidR="00A31F60">
        <w:rPr>
          <w:rFonts w:eastAsia="Palatino Linotype" w:cs="Palatino Linotype"/>
        </w:rPr>
        <w:t xml:space="preserve"> </w:t>
      </w:r>
      <w:r w:rsidR="00FB1B00">
        <w:rPr>
          <w:rFonts w:eastAsia="Palatino Linotype" w:cs="Palatino Linotype"/>
        </w:rPr>
        <w:t xml:space="preserve">flooding may also increase the frequency of combined sewer overflow events and </w:t>
      </w:r>
      <w:r w:rsidR="0021691F">
        <w:rPr>
          <w:rFonts w:eastAsia="Palatino Linotype" w:cs="Palatino Linotype"/>
        </w:rPr>
        <w:t xml:space="preserve">affect </w:t>
      </w:r>
      <w:r w:rsidR="00FB1B00">
        <w:rPr>
          <w:rFonts w:eastAsia="Palatino Linotype" w:cs="Palatino Linotype"/>
        </w:rPr>
        <w:t xml:space="preserve">critical water infrastructure, including intakes, treatment, and distribution systems. </w:t>
      </w:r>
      <w:r w:rsidR="001352C0">
        <w:rPr>
          <w:rFonts w:eastAsia="Palatino Linotype" w:cs="Palatino Linotype"/>
        </w:rPr>
        <w:t xml:space="preserve">National and global water scarcity has the potential of attracting </w:t>
      </w:r>
      <w:r w:rsidR="00702DAA">
        <w:rPr>
          <w:rFonts w:eastAsia="Palatino Linotype" w:cs="Palatino Linotype"/>
        </w:rPr>
        <w:t xml:space="preserve">new residents to the region, which makes coordination and conservation of water resources even more important. </w:t>
      </w:r>
    </w:p>
    <w:p w14:paraId="685AED4A" w14:textId="77777777" w:rsidR="00D60CF4" w:rsidRPr="00595F55" w:rsidRDefault="00D60CF4" w:rsidP="00D60CF4">
      <w:pPr>
        <w:autoSpaceDE w:val="0"/>
        <w:autoSpaceDN w:val="0"/>
        <w:adjustRightInd w:val="0"/>
        <w:rPr>
          <w:rFonts w:eastAsia="Palatino Linotype" w:cs="Palatino Linotype"/>
        </w:rPr>
      </w:pPr>
    </w:p>
    <w:p w14:paraId="5184F2AE" w14:textId="16BF9DF4" w:rsidR="002964A6" w:rsidRDefault="00D60CF4" w:rsidP="00D60CF4">
      <w:pPr>
        <w:autoSpaceDE w:val="0"/>
        <w:autoSpaceDN w:val="0"/>
        <w:adjustRightInd w:val="0"/>
        <w:rPr>
          <w:rFonts w:eastAsia="Palatino Linotype" w:cs="Palatino Linotype"/>
          <w:i/>
        </w:rPr>
      </w:pPr>
      <w:r w:rsidRPr="0889040A">
        <w:rPr>
          <w:rFonts w:eastAsia="Palatino Linotype" w:cs="Palatino Linotype"/>
        </w:rPr>
        <w:t>[</w:t>
      </w:r>
      <w:r w:rsidRPr="005A2D55">
        <w:rPr>
          <w:rFonts w:eastAsia="Palatino Linotype" w:cs="Palatino Linotype"/>
          <w:i/>
        </w:rPr>
        <w:t xml:space="preserve">graphic – </w:t>
      </w:r>
      <w:r w:rsidR="002964A6">
        <w:rPr>
          <w:rFonts w:eastAsia="Palatino Linotype" w:cs="Palatino Linotype"/>
          <w:i/>
        </w:rPr>
        <w:t>Local strategy map, drinking water source coordination</w:t>
      </w:r>
    </w:p>
    <w:p w14:paraId="034E1F74" w14:textId="2901DD53" w:rsidR="00D60CF4" w:rsidRPr="00595F55" w:rsidRDefault="002964A6" w:rsidP="00D60CF4">
      <w:pPr>
        <w:autoSpaceDE w:val="0"/>
        <w:autoSpaceDN w:val="0"/>
        <w:adjustRightInd w:val="0"/>
        <w:rPr>
          <w:rFonts w:eastAsia="Palatino Linotype" w:cs="Palatino Linotype"/>
        </w:rPr>
      </w:pPr>
      <w:r>
        <w:rPr>
          <w:rFonts w:eastAsia="Palatino Linotype" w:cs="Palatino Linotype"/>
          <w:i/>
        </w:rPr>
        <w:t xml:space="preserve">Caption: </w:t>
      </w:r>
      <w:r w:rsidRPr="002964A6">
        <w:rPr>
          <w:rFonts w:eastAsia="Palatino Linotype" w:cs="Palatino Linotype"/>
          <w:i/>
        </w:rPr>
        <w:t xml:space="preserve">ON TO 2050 calls on the region to </w:t>
      </w:r>
      <w:r>
        <w:rPr>
          <w:rFonts w:eastAsia="Palatino Linotype" w:cs="Palatino Linotype"/>
          <w:i/>
        </w:rPr>
        <w:t>coordinate</w:t>
      </w:r>
      <w:r w:rsidRPr="002964A6">
        <w:rPr>
          <w:rFonts w:eastAsia="Palatino Linotype" w:cs="Palatino Linotype"/>
          <w:i/>
        </w:rPr>
        <w:t xml:space="preserve"> shared water supply resources for long-term sustainability and identifies strategies that are particularly relevant for specific sources.</w:t>
      </w:r>
      <w:r>
        <w:rPr>
          <w:rFonts w:eastAsia="Palatino Linotype" w:cs="Palatino Linotype"/>
          <w:i/>
        </w:rPr>
        <w:t xml:space="preserve"> </w:t>
      </w:r>
      <w:r w:rsidRPr="002964A6">
        <w:rPr>
          <w:rFonts w:eastAsia="Palatino Linotype" w:cs="Palatino Linotype"/>
          <w:i/>
        </w:rPr>
        <w:t>The dri</w:t>
      </w:r>
      <w:r>
        <w:rPr>
          <w:rFonts w:eastAsia="Palatino Linotype" w:cs="Palatino Linotype"/>
          <w:i/>
        </w:rPr>
        <w:t>nking water source coordination</w:t>
      </w:r>
      <w:r w:rsidRPr="002964A6">
        <w:rPr>
          <w:rFonts w:eastAsia="Palatino Linotype" w:cs="Palatino Linotype"/>
          <w:i/>
        </w:rPr>
        <w:t xml:space="preserve"> </w:t>
      </w:r>
      <w:r>
        <w:rPr>
          <w:rFonts w:eastAsia="Palatino Linotype" w:cs="Palatino Linotype"/>
          <w:i/>
        </w:rPr>
        <w:t xml:space="preserve">local strategy map </w:t>
      </w:r>
      <w:r w:rsidRPr="002964A6">
        <w:rPr>
          <w:rFonts w:eastAsia="Palatino Linotype" w:cs="Palatino Linotype"/>
          <w:i/>
        </w:rPr>
        <w:t>identifies the different sources of water supply for municipalities in the region in recognition of the unique challenges and management needs associated with different sources.</w:t>
      </w:r>
      <w:r w:rsidR="00D60CF4" w:rsidRPr="002964A6">
        <w:rPr>
          <w:rFonts w:eastAsia="Palatino Linotype" w:cs="Palatino Linotype"/>
          <w:i/>
        </w:rPr>
        <w:t>]</w:t>
      </w:r>
    </w:p>
    <w:p w14:paraId="25F15759" w14:textId="3B240796" w:rsidR="00D60CF4" w:rsidRPr="00595F55" w:rsidRDefault="00D60CF4" w:rsidP="00D60CF4">
      <w:pPr>
        <w:autoSpaceDE w:val="0"/>
        <w:autoSpaceDN w:val="0"/>
        <w:adjustRightInd w:val="0"/>
        <w:rPr>
          <w:rFonts w:eastAsia="Palatino Linotype" w:cs="Palatino Linotype"/>
        </w:rPr>
      </w:pPr>
      <w:r>
        <w:rPr>
          <w:noProof/>
        </w:rPr>
        <w:lastRenderedPageBreak/>
        <w:drawing>
          <wp:inline distT="0" distB="0" distL="0" distR="0" wp14:anchorId="798D5308" wp14:editId="1B871592">
            <wp:extent cx="3878682" cy="4872387"/>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sourc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3985" cy="4941859"/>
                    </a:xfrm>
                    <a:prstGeom prst="rect">
                      <a:avLst/>
                    </a:prstGeom>
                  </pic:spPr>
                </pic:pic>
              </a:graphicData>
            </a:graphic>
          </wp:inline>
        </w:drawing>
      </w:r>
    </w:p>
    <w:p w14:paraId="67196A5F" w14:textId="77777777" w:rsidR="00D60CF4" w:rsidRPr="00595F55" w:rsidRDefault="00D60CF4" w:rsidP="00D60CF4">
      <w:pPr>
        <w:autoSpaceDE w:val="0"/>
        <w:autoSpaceDN w:val="0"/>
        <w:adjustRightInd w:val="0"/>
        <w:rPr>
          <w:rFonts w:cs="PalatinoLinotype-Roman"/>
        </w:rPr>
      </w:pPr>
    </w:p>
    <w:p w14:paraId="01EF9F44" w14:textId="4D555751" w:rsidR="00C0614B" w:rsidRDefault="00B06045" w:rsidP="00C0614B">
      <w:pPr>
        <w:contextualSpacing/>
      </w:pPr>
      <w:r>
        <w:rPr>
          <w:rFonts w:cs="PalatinoLinotype-Roman"/>
        </w:rPr>
        <w:t>C</w:t>
      </w:r>
      <w:r w:rsidR="00C0614B" w:rsidRPr="00595F55">
        <w:rPr>
          <w:rFonts w:cs="PalatinoLinotype-Roman"/>
        </w:rPr>
        <w:t>ommunity water supplier</w:t>
      </w:r>
      <w:r w:rsidR="006A1245">
        <w:rPr>
          <w:rFonts w:cs="PalatinoLinotype-Roman"/>
        </w:rPr>
        <w:t>s</w:t>
      </w:r>
      <w:r w:rsidR="00C0614B" w:rsidRPr="00595F55">
        <w:rPr>
          <w:rFonts w:cs="PalatinoLinotype-Roman"/>
        </w:rPr>
        <w:t xml:space="preserve"> provide an essential service and are a key part of the</w:t>
      </w:r>
      <w:r w:rsidR="00126B3F">
        <w:rPr>
          <w:rFonts w:cs="PalatinoLinotype-Roman"/>
        </w:rPr>
        <w:t xml:space="preserve"> region's</w:t>
      </w:r>
      <w:r w:rsidR="00C0614B" w:rsidRPr="00595F55">
        <w:rPr>
          <w:rFonts w:cs="PalatinoLinotype-Roman"/>
        </w:rPr>
        <w:t xml:space="preserve"> economic</w:t>
      </w:r>
      <w:r w:rsidR="00126B3F">
        <w:rPr>
          <w:rFonts w:cs="PalatinoLinotype-Roman"/>
        </w:rPr>
        <w:t xml:space="preserve"> framework</w:t>
      </w:r>
      <w:r w:rsidR="00C0614B" w:rsidRPr="00595F55">
        <w:rPr>
          <w:rFonts w:cs="PalatinoLinotype-Roman"/>
        </w:rPr>
        <w:t xml:space="preserve">. They must maintain safe, efficient infrastructure at affordable prices while also managing water use to ensure a long-term supply. </w:t>
      </w:r>
      <w:r w:rsidR="00C0614B">
        <w:rPr>
          <w:rFonts w:cs="PalatinoLinotype-Roman"/>
        </w:rPr>
        <w:t xml:space="preserve">Aging infrastructure </w:t>
      </w:r>
      <w:r w:rsidR="00C0614B">
        <w:t>requires major</w:t>
      </w:r>
      <w:r w:rsidR="00C0614B" w:rsidRPr="00E901B4">
        <w:t xml:space="preserve"> capital improvement</w:t>
      </w:r>
      <w:r w:rsidR="00C0614B">
        <w:t>s, a challenge compounded</w:t>
      </w:r>
      <w:r w:rsidR="00C0614B" w:rsidRPr="00E901B4">
        <w:t xml:space="preserve"> by high levels of water loss, lack of full</w:t>
      </w:r>
      <w:r w:rsidR="00547D4C">
        <w:t>-</w:t>
      </w:r>
      <w:r w:rsidR="00C0614B" w:rsidRPr="00E901B4">
        <w:t xml:space="preserve">cost pricing, and increasing </w:t>
      </w:r>
      <w:r w:rsidR="00C0614B">
        <w:t>focus on</w:t>
      </w:r>
      <w:r w:rsidR="00FD05F7">
        <w:t xml:space="preserve"> replacement of</w:t>
      </w:r>
      <w:r w:rsidR="00C0614B">
        <w:t xml:space="preserve"> lead and copper infrastructure. </w:t>
      </w:r>
      <w:r w:rsidR="005004F2">
        <w:t xml:space="preserve">Some community water suppliers </w:t>
      </w:r>
      <w:r w:rsidR="00BE1F8B">
        <w:t xml:space="preserve">also </w:t>
      </w:r>
      <w:r w:rsidR="00C42EF9">
        <w:t>struggle with</w:t>
      </w:r>
      <w:r w:rsidR="005004F2">
        <w:t xml:space="preserve"> large shifts in demand, such as new development or the closing of major industries, while others have to make long term decisions in the </w:t>
      </w:r>
      <w:r w:rsidR="00462799">
        <w:t xml:space="preserve">face of </w:t>
      </w:r>
      <w:r w:rsidR="00BE1F8B">
        <w:t xml:space="preserve">near </w:t>
      </w:r>
      <w:r w:rsidR="00C0614B">
        <w:t xml:space="preserve">term </w:t>
      </w:r>
      <w:r w:rsidR="00462799">
        <w:t>supply uncertainties.</w:t>
      </w:r>
      <w:r w:rsidR="00C0614B" w:rsidDel="00462799">
        <w:t xml:space="preserve"> </w:t>
      </w:r>
      <w:r w:rsidR="00C0614B" w:rsidRPr="00595F55">
        <w:rPr>
          <w:rFonts w:cs="PalatinoLinotype-Roman"/>
        </w:rPr>
        <w:t xml:space="preserve">In addition, </w:t>
      </w:r>
      <w:r w:rsidR="00C0614B">
        <w:rPr>
          <w:rFonts w:cs="PalatinoLinotype-Roman"/>
        </w:rPr>
        <w:t>some</w:t>
      </w:r>
      <w:r w:rsidR="00C0614B" w:rsidRPr="00595F55">
        <w:rPr>
          <w:rFonts w:cs="PalatinoLinotype-Roman"/>
        </w:rPr>
        <w:t xml:space="preserve"> municipal leaders and local residents do not understand </w:t>
      </w:r>
      <w:r w:rsidR="0035300F">
        <w:rPr>
          <w:rFonts w:cs="PalatinoLinotype-Roman"/>
        </w:rPr>
        <w:t>the implications of the source, usage, or cost of their</w:t>
      </w:r>
      <w:r w:rsidR="00C0614B" w:rsidRPr="00595F55">
        <w:rPr>
          <w:rFonts w:cs="PalatinoLinotype-Roman"/>
        </w:rPr>
        <w:t xml:space="preserve"> water</w:t>
      </w:r>
      <w:r w:rsidR="0035300F">
        <w:rPr>
          <w:rFonts w:cs="PalatinoLinotype-Roman"/>
        </w:rPr>
        <w:t xml:space="preserve"> service</w:t>
      </w:r>
      <w:r w:rsidR="00C0614B" w:rsidRPr="00595F55">
        <w:rPr>
          <w:rFonts w:cs="PalatinoLinotype-Roman"/>
        </w:rPr>
        <w:t xml:space="preserve">. </w:t>
      </w:r>
      <w:r w:rsidR="00F94A6A">
        <w:rPr>
          <w:rFonts w:cs="PalatinoLinotype-Roman"/>
        </w:rPr>
        <w:t>L</w:t>
      </w:r>
      <w:r w:rsidR="00F94A6A">
        <w:rPr>
          <w:shd w:val="clear" w:color="auto" w:fill="FFFFFF"/>
        </w:rPr>
        <w:t>ow-income residents, people of color, and the elderly may be</w:t>
      </w:r>
      <w:r w:rsidR="00F94A6A">
        <w:t xml:space="preserve"> disproportionately affected by deferred maintenance and service costs. </w:t>
      </w:r>
      <w:r w:rsidR="00C0614B">
        <w:t xml:space="preserve">The region must pursue strategies that maintain and improve drinking water infrastructure </w:t>
      </w:r>
      <w:r w:rsidR="00462799">
        <w:t xml:space="preserve">and </w:t>
      </w:r>
      <w:r w:rsidR="00B74DA9">
        <w:t>sourcing</w:t>
      </w:r>
      <w:r w:rsidR="00462799">
        <w:t xml:space="preserve"> </w:t>
      </w:r>
      <w:r w:rsidR="00C0614B">
        <w:t xml:space="preserve">to maintain its economic competitiveness and quality of life. </w:t>
      </w:r>
    </w:p>
    <w:p w14:paraId="57895CE9" w14:textId="77777777" w:rsidR="00C0614B" w:rsidRDefault="00C0614B" w:rsidP="00C0614B">
      <w:pPr>
        <w:contextualSpacing/>
      </w:pPr>
    </w:p>
    <w:p w14:paraId="00C433BB" w14:textId="38DD80C9" w:rsidR="005B158B" w:rsidRDefault="00B26C1E" w:rsidP="005B158B">
      <w:pPr>
        <w:contextualSpacing/>
        <w:rPr>
          <w:b/>
          <w:i/>
        </w:rPr>
      </w:pPr>
      <w:r>
        <w:rPr>
          <w:rFonts w:cs="PalatinoLinotype-Roman"/>
          <w:b/>
          <w:bCs/>
        </w:rPr>
        <w:lastRenderedPageBreak/>
        <w:br/>
      </w:r>
      <w:r w:rsidR="005B158B" w:rsidRPr="00D72243">
        <w:rPr>
          <w:b/>
          <w:i/>
        </w:rPr>
        <w:t>The following subsection outlines strategies and action</w:t>
      </w:r>
      <w:r w:rsidR="005B158B">
        <w:rPr>
          <w:b/>
          <w:i/>
        </w:rPr>
        <w:t>s</w:t>
      </w:r>
      <w:r w:rsidR="005B158B" w:rsidRPr="00D72243">
        <w:rPr>
          <w:b/>
          <w:i/>
        </w:rPr>
        <w:t xml:space="preserve"> to implement this recommendation.</w:t>
      </w:r>
      <w:bookmarkStart w:id="95" w:name="_Toc504574238"/>
      <w:bookmarkStart w:id="96" w:name="_Toc507080456"/>
      <w:bookmarkStart w:id="97" w:name="_Toc378187151"/>
    </w:p>
    <w:p w14:paraId="128A970A" w14:textId="1342B270" w:rsidR="00D60CF4" w:rsidRDefault="00D60CF4" w:rsidP="007B3D2B">
      <w:pPr>
        <w:pStyle w:val="Heading4"/>
      </w:pPr>
      <w:r w:rsidRPr="00FD5DEF">
        <w:t>I</w:t>
      </w:r>
      <w:r w:rsidRPr="00FD5DEF" w:rsidDel="00E648FD">
        <w:t xml:space="preserve">ncorporate water supply and demand </w:t>
      </w:r>
      <w:r>
        <w:t xml:space="preserve">considerations </w:t>
      </w:r>
      <w:r w:rsidRPr="00FD5DEF" w:rsidDel="00E648FD">
        <w:t>into local and regional planning</w:t>
      </w:r>
      <w:bookmarkEnd w:id="95"/>
      <w:bookmarkEnd w:id="96"/>
    </w:p>
    <w:bookmarkEnd w:id="97"/>
    <w:p w14:paraId="69D10B09" w14:textId="659CB715" w:rsidR="00D60CF4" w:rsidRDefault="00D60CF4" w:rsidP="00D60CF4">
      <w:r>
        <w:t xml:space="preserve">Understanding both the available supply of water and </w:t>
      </w:r>
      <w:r w:rsidR="00B37D4C">
        <w:t xml:space="preserve">the </w:t>
      </w:r>
      <w:r>
        <w:t>current and future demand are critical to making informed land use</w:t>
      </w:r>
      <w:r w:rsidR="00987400">
        <w:t>,</w:t>
      </w:r>
      <w:r>
        <w:t xml:space="preserve"> transportation</w:t>
      </w:r>
      <w:r w:rsidR="00987400">
        <w:t>, and infrastructure investment</w:t>
      </w:r>
      <w:r>
        <w:t xml:space="preserve"> decisions. </w:t>
      </w:r>
      <w:r w:rsidR="00462799" w:rsidRPr="003B6F69">
        <w:t>Today several different state agencies collect</w:t>
      </w:r>
      <w:r w:rsidR="00801C8B">
        <w:t xml:space="preserve"> and analyze</w:t>
      </w:r>
      <w:r w:rsidR="00462799" w:rsidRPr="003B6F69">
        <w:t xml:space="preserve"> information about the use and condition of </w:t>
      </w:r>
      <w:r w:rsidR="00321400">
        <w:t>our</w:t>
      </w:r>
      <w:r w:rsidR="00321400" w:rsidRPr="003B6F69">
        <w:t xml:space="preserve"> </w:t>
      </w:r>
      <w:r w:rsidR="00462799" w:rsidRPr="003B6F69">
        <w:t xml:space="preserve">region’s drinking water supply. This dynamic leads to duplicative efforts and gaps in planning and responsibilities. A </w:t>
      </w:r>
      <w:r w:rsidR="008D6C94">
        <w:t>coordinate</w:t>
      </w:r>
      <w:r w:rsidR="008D6C94" w:rsidRPr="003B6F69">
        <w:t xml:space="preserve">d </w:t>
      </w:r>
      <w:r w:rsidR="00801C8B">
        <w:t xml:space="preserve">and properly funded </w:t>
      </w:r>
      <w:r w:rsidR="00462799" w:rsidRPr="003B6F69">
        <w:t xml:space="preserve">approach could enhance </w:t>
      </w:r>
      <w:r w:rsidR="00732F99">
        <w:t xml:space="preserve">regional </w:t>
      </w:r>
      <w:r w:rsidR="00462799" w:rsidRPr="003B6F69">
        <w:t>understanding of and planning for water supply and demand</w:t>
      </w:r>
      <w:r w:rsidR="00462799">
        <w:t xml:space="preserve">. For more </w:t>
      </w:r>
      <w:r w:rsidR="000F55A0">
        <w:t>context</w:t>
      </w:r>
      <w:r w:rsidR="00462799">
        <w:t xml:space="preserve">, see </w:t>
      </w:r>
      <w:r w:rsidR="00C11ADE">
        <w:t xml:space="preserve">the </w:t>
      </w:r>
      <w:r w:rsidR="00462799">
        <w:t>“</w:t>
      </w:r>
      <w:r w:rsidR="000F55A0" w:rsidRPr="007661A8">
        <w:t>Improve Water Resource Management and Coordination</w:t>
      </w:r>
      <w:r w:rsidR="00462799">
        <w:t>”</w:t>
      </w:r>
      <w:r w:rsidR="00C11ADE">
        <w:t xml:space="preserve"> strategy.</w:t>
      </w:r>
      <w:r w:rsidR="00462799">
        <w:t xml:space="preserve">  </w:t>
      </w:r>
    </w:p>
    <w:p w14:paraId="13A13F26" w14:textId="77777777" w:rsidR="00D60CF4" w:rsidRDefault="00D60CF4" w:rsidP="00D60CF4"/>
    <w:p w14:paraId="2C005758" w14:textId="5A7EAA42" w:rsidR="00D60CF4" w:rsidRDefault="00AD643C" w:rsidP="00D60CF4">
      <w:r>
        <w:t xml:space="preserve">Working together, land use planners and water utility managers can align local planning efforts within current and future water supply constraints. </w:t>
      </w:r>
      <w:r w:rsidR="00D60CF4">
        <w:t xml:space="preserve">Assessing forecasted demand scenarios against available water supply and infrastructure capacity can inform </w:t>
      </w:r>
      <w:r w:rsidR="00C84FF3">
        <w:t xml:space="preserve">regional and </w:t>
      </w:r>
      <w:r w:rsidR="00D60CF4">
        <w:t xml:space="preserve">local planners </w:t>
      </w:r>
      <w:r w:rsidR="009E0BBC">
        <w:t xml:space="preserve">about the sufficiency of </w:t>
      </w:r>
      <w:r w:rsidR="00D60CF4">
        <w:t xml:space="preserve">water supply and encourage actions that </w:t>
      </w:r>
      <w:r w:rsidR="000804FB">
        <w:t>conserve water</w:t>
      </w:r>
      <w:r w:rsidR="00D60CF4">
        <w:t xml:space="preserve">, protect supply, and/or pursue alternative drinking water sources. In particular, </w:t>
      </w:r>
      <w:r w:rsidR="00801C8B">
        <w:t xml:space="preserve">local </w:t>
      </w:r>
      <w:r w:rsidR="00D60CF4">
        <w:t xml:space="preserve">water demand forecasts can </w:t>
      </w:r>
      <w:r w:rsidR="0093243A">
        <w:t xml:space="preserve">help </w:t>
      </w:r>
      <w:r w:rsidR="00D60CF4">
        <w:t>bridge land use</w:t>
      </w:r>
      <w:r w:rsidR="0093243A">
        <w:t>,</w:t>
      </w:r>
      <w:r w:rsidR="00D60CF4">
        <w:t xml:space="preserve"> transportation</w:t>
      </w:r>
      <w:r w:rsidR="0093243A">
        <w:t>,</w:t>
      </w:r>
      <w:r w:rsidR="00D60CF4">
        <w:t xml:space="preserve"> and municipal finance and asset management decisions</w:t>
      </w:r>
      <w:r>
        <w:t xml:space="preserve"> as d</w:t>
      </w:r>
      <w:r w:rsidR="00D068A6">
        <w:t xml:space="preserve">evelopment patterns </w:t>
      </w:r>
      <w:r w:rsidR="0054451E">
        <w:t xml:space="preserve">affect </w:t>
      </w:r>
      <w:r w:rsidR="00D068A6">
        <w:t>water use and also long-term infrastructure maintenance costs. A</w:t>
      </w:r>
      <w:r w:rsidR="00D76202">
        <w:t>voiding</w:t>
      </w:r>
      <w:r w:rsidR="00FD7010">
        <w:t xml:space="preserve"> expensive capacity expansions can help </w:t>
      </w:r>
      <w:r w:rsidR="000F55A0">
        <w:t xml:space="preserve">maintain </w:t>
      </w:r>
      <w:r w:rsidR="00FD7010">
        <w:t xml:space="preserve">municipal </w:t>
      </w:r>
      <w:r w:rsidR="000F55A0">
        <w:t>fiscal stability</w:t>
      </w:r>
      <w:r w:rsidR="00FD7010">
        <w:t xml:space="preserve"> but requires coordination across municipal departments to reduce water demand. </w:t>
      </w:r>
      <w:r w:rsidR="00087918">
        <w:t xml:space="preserve">For land use planning techniques to protect water supply, see the “Incorporate water resource management into local planning” strategy. </w:t>
      </w:r>
    </w:p>
    <w:p w14:paraId="242389D6" w14:textId="77777777" w:rsidR="00D60CF4" w:rsidRDefault="00D60CF4" w:rsidP="00D60CF4"/>
    <w:p w14:paraId="026B996F" w14:textId="3203F455" w:rsidR="00D60CF4" w:rsidRDefault="00511C57" w:rsidP="00822BE5">
      <w:pPr>
        <w:spacing w:after="200"/>
        <w:ind w:left="360"/>
      </w:pPr>
      <w:r w:rsidRPr="005A5830">
        <w:rPr>
          <w:i/>
          <w:iCs/>
        </w:rPr>
        <w:t>The State</w:t>
      </w:r>
      <w:r w:rsidR="00D60CF4">
        <w:t xml:space="preserve"> should </w:t>
      </w:r>
      <w:r w:rsidR="008D6C94">
        <w:t xml:space="preserve">coordinate </w:t>
      </w:r>
      <w:r w:rsidR="00D22B96">
        <w:t xml:space="preserve">community water supplier </w:t>
      </w:r>
      <w:r w:rsidR="00D60CF4">
        <w:t>reporting requirements and improve data sharing across agencies</w:t>
      </w:r>
      <w:r w:rsidR="00774296">
        <w:t xml:space="preserve"> and partners</w:t>
      </w:r>
      <w:r w:rsidR="00D60CF4">
        <w:t>.</w:t>
      </w:r>
    </w:p>
    <w:p w14:paraId="74E9DDC2" w14:textId="4011FE30" w:rsidR="00D60CF4" w:rsidRDefault="000355EF" w:rsidP="00822BE5">
      <w:pPr>
        <w:spacing w:after="200"/>
        <w:ind w:left="360"/>
      </w:pPr>
      <w:r w:rsidRPr="005A5830">
        <w:rPr>
          <w:i/>
          <w:iCs/>
        </w:rPr>
        <w:t xml:space="preserve">The </w:t>
      </w:r>
      <w:r w:rsidR="00AD643C" w:rsidRPr="005A5830">
        <w:rPr>
          <w:i/>
          <w:iCs/>
        </w:rPr>
        <w:t xml:space="preserve">U.S. Geological Survey, </w:t>
      </w:r>
      <w:r w:rsidRPr="005A5830">
        <w:rPr>
          <w:i/>
          <w:iCs/>
        </w:rPr>
        <w:t>State</w:t>
      </w:r>
      <w:r w:rsidR="00AD643C" w:rsidRPr="005A5830">
        <w:rPr>
          <w:i/>
          <w:iCs/>
        </w:rPr>
        <w:t>, and Counties</w:t>
      </w:r>
      <w:r w:rsidRPr="005A5830">
        <w:rPr>
          <w:i/>
          <w:iCs/>
        </w:rPr>
        <w:t xml:space="preserve"> </w:t>
      </w:r>
      <w:r w:rsidRPr="005A5830">
        <w:rPr>
          <w:iCs/>
        </w:rPr>
        <w:t>should fund</w:t>
      </w:r>
      <w:r w:rsidR="00D60CF4">
        <w:t xml:space="preserve"> critical surface and groundwater supply research and expand groundwater quality and quantity monitoring.</w:t>
      </w:r>
    </w:p>
    <w:p w14:paraId="7E6B13F4" w14:textId="29092A0A" w:rsidR="002C657B" w:rsidRDefault="002C657B" w:rsidP="00822BE5">
      <w:pPr>
        <w:spacing w:after="200"/>
        <w:ind w:left="360"/>
      </w:pPr>
      <w:r w:rsidRPr="005A5830">
        <w:rPr>
          <w:i/>
          <w:iCs/>
        </w:rPr>
        <w:t xml:space="preserve">Local governments </w:t>
      </w:r>
      <w:r>
        <w:t>should protect water sources</w:t>
      </w:r>
      <w:r w:rsidR="00087918">
        <w:t xml:space="preserve"> </w:t>
      </w:r>
      <w:r w:rsidR="00C22E56">
        <w:t>and integrate demand management and conservation strategies into local ordinances guiding new development.</w:t>
      </w:r>
    </w:p>
    <w:p w14:paraId="4AED62A6" w14:textId="27FECDEB" w:rsidR="00D60CF4" w:rsidRDefault="00D60CF4" w:rsidP="00822BE5">
      <w:pPr>
        <w:spacing w:after="200"/>
        <w:ind w:left="360"/>
      </w:pPr>
      <w:r w:rsidRPr="005A5830">
        <w:rPr>
          <w:i/>
          <w:iCs/>
        </w:rPr>
        <w:t xml:space="preserve">CMAP </w:t>
      </w:r>
      <w:r>
        <w:t>should regularly update the regional water demand forecast in conjunction with socioeconomic forecast updates</w:t>
      </w:r>
      <w:r w:rsidR="0025543B">
        <w:t xml:space="preserve"> and incorporate projected impacts of climate change</w:t>
      </w:r>
      <w:r>
        <w:t>.</w:t>
      </w:r>
    </w:p>
    <w:p w14:paraId="2440CF73" w14:textId="1EEEB02E" w:rsidR="00AD643C" w:rsidRDefault="00D60CF4" w:rsidP="00822BE5">
      <w:pPr>
        <w:spacing w:after="200"/>
        <w:ind w:left="360"/>
      </w:pPr>
      <w:r w:rsidRPr="005A5830">
        <w:rPr>
          <w:i/>
          <w:iCs/>
        </w:rPr>
        <w:t>Local governments and other community water suppliers</w:t>
      </w:r>
      <w:r>
        <w:t xml:space="preserve"> should conduct local water demand forecasts and incorporate </w:t>
      </w:r>
      <w:r w:rsidR="00174710">
        <w:t>strategies to maintain a long</w:t>
      </w:r>
      <w:r w:rsidR="00415EC9">
        <w:t xml:space="preserve"> </w:t>
      </w:r>
      <w:r w:rsidR="00174710">
        <w:t xml:space="preserve">term supply </w:t>
      </w:r>
      <w:r>
        <w:t xml:space="preserve">in land use and infrastructure planning efforts. </w:t>
      </w:r>
    </w:p>
    <w:p w14:paraId="0FE857DE" w14:textId="4EC6822B" w:rsidR="008D6C94" w:rsidRDefault="008D6C94" w:rsidP="00822BE5">
      <w:pPr>
        <w:spacing w:after="200"/>
        <w:ind w:left="360"/>
      </w:pPr>
      <w:r w:rsidRPr="005A5830">
        <w:rPr>
          <w:i/>
          <w:iCs/>
        </w:rPr>
        <w:t>CMAP</w:t>
      </w:r>
      <w:r>
        <w:t xml:space="preserve"> </w:t>
      </w:r>
      <w:r w:rsidRPr="005A5830">
        <w:rPr>
          <w:i/>
        </w:rPr>
        <w:t>and partners</w:t>
      </w:r>
      <w:r>
        <w:t xml:space="preserve"> should provide technical assistance to communities to incorporate water supply and demand management strategies in local plans, ordinances, and development review processes.</w:t>
      </w:r>
    </w:p>
    <w:p w14:paraId="3581E50B" w14:textId="638BC013" w:rsidR="00415949" w:rsidRDefault="00D60CF4" w:rsidP="00822BE5">
      <w:pPr>
        <w:spacing w:after="200"/>
        <w:ind w:left="360"/>
      </w:pPr>
      <w:r w:rsidRPr="005A5830">
        <w:rPr>
          <w:i/>
          <w:iCs/>
        </w:rPr>
        <w:lastRenderedPageBreak/>
        <w:t xml:space="preserve">Local governments </w:t>
      </w:r>
      <w:r>
        <w:t xml:space="preserve">should </w:t>
      </w:r>
      <w:r w:rsidR="006B52DF">
        <w:t xml:space="preserve">carefully </w:t>
      </w:r>
      <w:r>
        <w:t xml:space="preserve">review the </w:t>
      </w:r>
      <w:r w:rsidR="006B52DF">
        <w:t xml:space="preserve">impacts of large scale water users and the </w:t>
      </w:r>
      <w:r>
        <w:t>expansion of drinking water services in new development with consideration of long-term water availability and infrastructure costs</w:t>
      </w:r>
      <w:r w:rsidR="00CD63D6">
        <w:t xml:space="preserve"> </w:t>
      </w:r>
    </w:p>
    <w:p w14:paraId="2C9F4DF1" w14:textId="6C3A3803" w:rsidR="00C22E56" w:rsidRDefault="00F6489A" w:rsidP="00822BE5">
      <w:pPr>
        <w:spacing w:after="200"/>
        <w:ind w:left="360"/>
      </w:pPr>
      <w:r w:rsidRPr="00862463">
        <w:rPr>
          <w:i/>
          <w:iCs/>
        </w:rPr>
        <w:t>CMAP, local governments, and transportation agencies</w:t>
      </w:r>
      <w:r>
        <w:t xml:space="preserve"> should evaluate and minimize the direct and indirect water resource impacts of regionally significant transportation projects and of the development they induce</w:t>
      </w:r>
      <w:r w:rsidR="00FA4D78">
        <w:t xml:space="preserve"> in locations facing water supply constraints</w:t>
      </w:r>
      <w:r>
        <w:t xml:space="preserve">.  </w:t>
      </w:r>
      <w:r w:rsidR="004331BB">
        <w:br/>
      </w:r>
    </w:p>
    <w:p w14:paraId="544A7F2E" w14:textId="7A92EC6F" w:rsidR="00D60CF4" w:rsidRDefault="00D60CF4" w:rsidP="000946BD">
      <w:pPr>
        <w:pStyle w:val="Heading4"/>
      </w:pPr>
      <w:bookmarkStart w:id="98" w:name="_Toc378187152"/>
      <w:bookmarkStart w:id="99" w:name="_Toc504574239"/>
      <w:bookmarkStart w:id="100" w:name="_Toc507080457"/>
      <w:bookmarkStart w:id="101" w:name="_Toc508625185"/>
      <w:r>
        <w:t>S</w:t>
      </w:r>
      <w:r w:rsidRPr="00690C81" w:rsidDel="00E648FD">
        <w:t xml:space="preserve">trengthen </w:t>
      </w:r>
      <w:r w:rsidR="00442696">
        <w:t xml:space="preserve">regional </w:t>
      </w:r>
      <w:r w:rsidDel="00E648FD">
        <w:t>water supply management</w:t>
      </w:r>
      <w:bookmarkEnd w:id="98"/>
      <w:r w:rsidDel="00E648FD">
        <w:t xml:space="preserve"> </w:t>
      </w:r>
      <w:bookmarkEnd w:id="99"/>
      <w:bookmarkEnd w:id="100"/>
      <w:bookmarkEnd w:id="101"/>
    </w:p>
    <w:p w14:paraId="48FDE585" w14:textId="1D66D6B0" w:rsidR="00D60CF4" w:rsidRPr="00ED5BC7" w:rsidRDefault="00D60CF4" w:rsidP="00D60CF4">
      <w:pPr>
        <w:rPr>
          <w:color w:val="FF0000"/>
        </w:rPr>
      </w:pPr>
      <w:r>
        <w:rPr>
          <w:rFonts w:ascii="PalatinoLinotype-Roman" w:hAnsi="PalatinoLinotype-Roman" w:cs="PalatinoLinotype-Roman"/>
        </w:rPr>
        <w:t xml:space="preserve">Illinois groundwater withdrawals </w:t>
      </w:r>
      <w:r w:rsidRPr="005E4028">
        <w:rPr>
          <w:rFonts w:ascii="PalatinoLinotype-Roman" w:hAnsi="PalatinoLinotype-Roman" w:cs="PalatinoLinotype-Roman"/>
        </w:rPr>
        <w:t>are governed under the rule of reasonable use</w:t>
      </w:r>
      <w:r w:rsidR="00C529B5">
        <w:rPr>
          <w:rFonts w:ascii="PalatinoLinotype-Roman" w:hAnsi="PalatinoLinotype-Roman" w:cs="PalatinoLinotype-Roman"/>
        </w:rPr>
        <w:t xml:space="preserve">, with </w:t>
      </w:r>
      <w:r w:rsidRPr="005E4028">
        <w:rPr>
          <w:rFonts w:ascii="PalatinoLinotype-Roman" w:hAnsi="PalatinoLinotype-Roman" w:cs="PalatinoLinotype-Roman"/>
        </w:rPr>
        <w:t>no statutory remedies for disputes and no permitting program</w:t>
      </w:r>
      <w:r w:rsidR="00275387">
        <w:rPr>
          <w:rFonts w:ascii="PalatinoLinotype-Roman" w:hAnsi="PalatinoLinotype-Roman" w:cs="PalatinoLinotype-Roman"/>
        </w:rPr>
        <w:t xml:space="preserve"> for withdrawals</w:t>
      </w:r>
      <w:r w:rsidRPr="005E4028">
        <w:rPr>
          <w:rFonts w:ascii="PalatinoLinotype-Roman" w:hAnsi="PalatinoLinotype-Roman" w:cs="PalatinoLinotype-Roman"/>
        </w:rPr>
        <w:t>.</w:t>
      </w:r>
      <w:r>
        <w:rPr>
          <w:rFonts w:ascii="PalatinoLinotype-Roman" w:hAnsi="PalatinoLinotype-Roman" w:cs="PalatinoLinotype-Roman"/>
        </w:rPr>
        <w:t xml:space="preserve"> </w:t>
      </w:r>
      <w:r w:rsidR="005E4028">
        <w:rPr>
          <w:rFonts w:ascii="PalatinoLinotype-Roman" w:hAnsi="PalatinoLinotype-Roman" w:cs="PalatinoLinotype-Roman"/>
        </w:rPr>
        <w:t xml:space="preserve">Building on the precedent of the Lake Michigan Allocation program, </w:t>
      </w:r>
      <w:r>
        <w:rPr>
          <w:rFonts w:ascii="PalatinoLinotype-Roman" w:hAnsi="PalatinoLinotype-Roman" w:cs="PalatinoLinotype-Roman"/>
        </w:rPr>
        <w:t>CMAP supports the development of a comprehensive g</w:t>
      </w:r>
      <w:r w:rsidRPr="00564C5F">
        <w:t xml:space="preserve">roundwater management program </w:t>
      </w:r>
      <w:r>
        <w:t xml:space="preserve">to resolve conflicts and manage withdrawals for </w:t>
      </w:r>
      <w:r w:rsidRPr="00564C5F">
        <w:t>long-term sustainability.</w:t>
      </w:r>
      <w:r w:rsidR="00640297">
        <w:t xml:space="preserve"> This will be particularly important in coming years as climate change is anticipated to </w:t>
      </w:r>
      <w:r w:rsidR="00076963">
        <w:t xml:space="preserve">diminish </w:t>
      </w:r>
      <w:r w:rsidR="00BF752B">
        <w:t xml:space="preserve">the amount and quality of </w:t>
      </w:r>
      <w:r w:rsidR="00076963">
        <w:t>water supplies while also increasing water demand</w:t>
      </w:r>
      <w:r w:rsidR="00640297">
        <w:t>.</w:t>
      </w:r>
      <w:r w:rsidR="00B75921">
        <w:rPr>
          <w:rStyle w:val="FootnoteReference"/>
        </w:rPr>
        <w:footnoteReference w:id="32"/>
      </w:r>
      <w:r w:rsidRPr="00564C5F">
        <w:t xml:space="preserve"> </w:t>
      </w:r>
      <w:r w:rsidR="00D06948">
        <w:t>T</w:t>
      </w:r>
      <w:r w:rsidR="00C56C09">
        <w:t xml:space="preserve">o implement such a program, critical elements of water supply management will need to strengthened, including more robust </w:t>
      </w:r>
      <w:r w:rsidR="0048396F">
        <w:t>annual and monthly water reporting from communities</w:t>
      </w:r>
      <w:r w:rsidR="00C56C09">
        <w:t>,</w:t>
      </w:r>
      <w:r w:rsidR="0048396F" w:rsidDel="002716AC">
        <w:t xml:space="preserve"> </w:t>
      </w:r>
      <w:r w:rsidR="00C56C09">
        <w:t xml:space="preserve">to inform </w:t>
      </w:r>
      <w:r>
        <w:t xml:space="preserve">the regional groundwater flow model, </w:t>
      </w:r>
      <w:r w:rsidR="005E4028">
        <w:t>river water studies,</w:t>
      </w:r>
      <w:r>
        <w:t xml:space="preserve"> and regional water demand forecast</w:t>
      </w:r>
      <w:r w:rsidR="00C56C09">
        <w:t>.</w:t>
      </w:r>
      <w:r w:rsidR="00F57566">
        <w:t xml:space="preserve"> </w:t>
      </w:r>
      <w:r w:rsidR="00462245">
        <w:t>C</w:t>
      </w:r>
      <w:r>
        <w:t xml:space="preserve">ommunities </w:t>
      </w:r>
      <w:r w:rsidR="0025082D">
        <w:t xml:space="preserve">that </w:t>
      </w:r>
      <w:r>
        <w:t xml:space="preserve">coordinate with ISWS </w:t>
      </w:r>
      <w:r w:rsidR="005E763A">
        <w:t>to review</w:t>
      </w:r>
      <w:r>
        <w:t xml:space="preserve"> new </w:t>
      </w:r>
      <w:r w:rsidR="00462245">
        <w:t xml:space="preserve">public or private </w:t>
      </w:r>
      <w:r>
        <w:t xml:space="preserve">well proposals </w:t>
      </w:r>
      <w:r w:rsidR="00336EAF">
        <w:t xml:space="preserve">will have a better </w:t>
      </w:r>
      <w:r>
        <w:t>understand</w:t>
      </w:r>
      <w:r w:rsidR="00336EAF">
        <w:t>ing of</w:t>
      </w:r>
      <w:r>
        <w:t xml:space="preserve"> potential effects </w:t>
      </w:r>
      <w:r w:rsidR="00336EAF">
        <w:t>and</w:t>
      </w:r>
      <w:r w:rsidDel="00336EAF">
        <w:t xml:space="preserve"> </w:t>
      </w:r>
      <w:r w:rsidR="0048396F">
        <w:t xml:space="preserve">can plan accordingly to reduce conflicts and shortages. </w:t>
      </w:r>
    </w:p>
    <w:p w14:paraId="4F5B090A" w14:textId="77777777" w:rsidR="00D60CF4" w:rsidRDefault="00D60CF4" w:rsidP="00D60CF4"/>
    <w:p w14:paraId="6CC5C471" w14:textId="3E67CCCB" w:rsidR="00D60CF4" w:rsidRPr="008931A6" w:rsidRDefault="00D60CF4">
      <w:pPr>
        <w:rPr>
          <w:i/>
        </w:rPr>
      </w:pPr>
      <w:r>
        <w:t xml:space="preserve">Communities are already organizing to </w:t>
      </w:r>
      <w:r w:rsidR="005E4028">
        <w:t>protect water resources</w:t>
      </w:r>
      <w:r>
        <w:t xml:space="preserve">, </w:t>
      </w:r>
      <w:r w:rsidR="006F3245">
        <w:t>with examples that include</w:t>
      </w:r>
      <w:r>
        <w:t xml:space="preserve"> the Northwest Water Planning Alliance</w:t>
      </w:r>
      <w:r w:rsidR="00302DDD">
        <w:t xml:space="preserve"> (NWPA)</w:t>
      </w:r>
      <w:r>
        <w:t xml:space="preserve">, </w:t>
      </w:r>
      <w:r w:rsidR="006F3245">
        <w:t xml:space="preserve">the </w:t>
      </w:r>
      <w:r>
        <w:t>B</w:t>
      </w:r>
      <w:r w:rsidR="00302DDD">
        <w:t>arrington Area Council of Governments</w:t>
      </w:r>
      <w:r>
        <w:t xml:space="preserve">, and communities </w:t>
      </w:r>
      <w:r w:rsidR="00302DDD">
        <w:t xml:space="preserve">and industrial partners </w:t>
      </w:r>
      <w:r>
        <w:t xml:space="preserve">in the Joliet area. </w:t>
      </w:r>
      <w:r w:rsidR="008F450E">
        <w:t xml:space="preserve">As </w:t>
      </w:r>
      <w:r w:rsidR="003D5686">
        <w:t xml:space="preserve">groundwater is a </w:t>
      </w:r>
      <w:r w:rsidR="008F450E">
        <w:t xml:space="preserve">shared </w:t>
      </w:r>
      <w:r w:rsidR="00952A9A">
        <w:t xml:space="preserve">regional </w:t>
      </w:r>
      <w:r w:rsidR="008F450E">
        <w:t xml:space="preserve">resource, </w:t>
      </w:r>
      <w:r w:rsidR="00952A9A">
        <w:t>withdrawals require</w:t>
      </w:r>
      <w:r w:rsidR="008F450E">
        <w:t xml:space="preserve"> coordinat</w:t>
      </w:r>
      <w:r w:rsidR="00952A9A">
        <w:t>ion</w:t>
      </w:r>
      <w:r w:rsidR="00AC4E10">
        <w:t xml:space="preserve"> across jurisdictions</w:t>
      </w:r>
      <w:r w:rsidR="00CC5EED">
        <w:t xml:space="preserve">; </w:t>
      </w:r>
      <w:r w:rsidR="008F450E">
        <w:t xml:space="preserve">management systems can evolve as new information </w:t>
      </w:r>
      <w:r w:rsidR="009017B5">
        <w:t>and policies become</w:t>
      </w:r>
      <w:r w:rsidR="008F450E">
        <w:t xml:space="preserve"> available. </w:t>
      </w:r>
      <w:r>
        <w:t xml:space="preserve">As groundwater-dependent communities face growing challenges due to over-withdrawal and contamination, some </w:t>
      </w:r>
      <w:r w:rsidR="003379EA">
        <w:t xml:space="preserve">might </w:t>
      </w:r>
      <w:r>
        <w:t xml:space="preserve">pursue access to Lake Michigan water. </w:t>
      </w:r>
      <w:r w:rsidR="00822BE5">
        <w:t xml:space="preserve">As required by their permits, </w:t>
      </w:r>
      <w:r w:rsidR="00C56C09">
        <w:t>Lake Michigan c</w:t>
      </w:r>
      <w:r>
        <w:t xml:space="preserve">ommunities </w:t>
      </w:r>
      <w:r w:rsidR="00C73C12">
        <w:t xml:space="preserve">can help make more of the state’s limited allocation available </w:t>
      </w:r>
      <w:r w:rsidR="00336EAF">
        <w:t>to others in the region</w:t>
      </w:r>
      <w:r w:rsidR="00C73C12">
        <w:t xml:space="preserve"> </w:t>
      </w:r>
      <w:r>
        <w:t xml:space="preserve">by increasing </w:t>
      </w:r>
      <w:r w:rsidR="00C73C12">
        <w:t xml:space="preserve">conservation and efficiency </w:t>
      </w:r>
      <w:r>
        <w:t>and reducing water loss. Water 2050</w:t>
      </w:r>
      <w:r>
        <w:rPr>
          <w:rStyle w:val="FootnoteReference"/>
        </w:rPr>
        <w:footnoteReference w:id="33"/>
      </w:r>
      <w:r>
        <w:t xml:space="preserve"> </w:t>
      </w:r>
      <w:r w:rsidR="002C657B">
        <w:t>and</w:t>
      </w:r>
      <w:r w:rsidR="0093145E">
        <w:t xml:space="preserve"> a subsequent CMAP report</w:t>
      </w:r>
      <w:r w:rsidR="00C73C12" w:rsidRPr="00A93E58">
        <w:rPr>
          <w:rStyle w:val="FootnoteReference"/>
          <w:i/>
          <w:iCs/>
        </w:rPr>
        <w:footnoteReference w:id="34"/>
      </w:r>
      <w:r w:rsidR="00C73C12">
        <w:t xml:space="preserve"> </w:t>
      </w:r>
      <w:r>
        <w:t xml:space="preserve">identified key </w:t>
      </w:r>
      <w:r w:rsidR="00E57B75">
        <w:t xml:space="preserve">strategies for </w:t>
      </w:r>
      <w:r>
        <w:t xml:space="preserve">water demand management </w:t>
      </w:r>
      <w:r w:rsidR="00C73C12">
        <w:t>and water loss reduction</w:t>
      </w:r>
      <w:r w:rsidRPr="00A93E58">
        <w:rPr>
          <w:i/>
          <w:iCs/>
        </w:rPr>
        <w:t xml:space="preserve">. </w:t>
      </w:r>
    </w:p>
    <w:p w14:paraId="7A0E0A73" w14:textId="77777777" w:rsidR="00D60CF4" w:rsidRPr="00C35D77" w:rsidRDefault="00D60CF4" w:rsidP="00D60CF4">
      <w:pPr>
        <w:rPr>
          <w:b/>
        </w:rPr>
      </w:pPr>
    </w:p>
    <w:p w14:paraId="07B3D119" w14:textId="68C9CABD" w:rsidR="00D60CF4" w:rsidRDefault="00D60CF4" w:rsidP="00822BE5">
      <w:pPr>
        <w:spacing w:after="200"/>
        <w:ind w:left="360"/>
      </w:pPr>
      <w:r w:rsidRPr="004C5BAB">
        <w:rPr>
          <w:i/>
          <w:iCs/>
        </w:rPr>
        <w:lastRenderedPageBreak/>
        <w:t>ISWS, IDNR, CMAP, and partners</w:t>
      </w:r>
      <w:r>
        <w:t xml:space="preserve"> should continue to disseminate information to groundwater-dependent communities on the potential effects of continued groundwater withdrawals and </w:t>
      </w:r>
      <w:r w:rsidR="0052510F">
        <w:t>ramifications for</w:t>
      </w:r>
      <w:r>
        <w:t xml:space="preserve"> </w:t>
      </w:r>
      <w:r w:rsidR="00F57566">
        <w:t xml:space="preserve">existing communities and </w:t>
      </w:r>
      <w:r>
        <w:t xml:space="preserve">future growth.  </w:t>
      </w:r>
    </w:p>
    <w:p w14:paraId="18694E2D" w14:textId="77777777" w:rsidR="00D60CF4" w:rsidRDefault="00D60CF4" w:rsidP="00822BE5">
      <w:pPr>
        <w:spacing w:after="200"/>
        <w:ind w:left="360"/>
      </w:pPr>
      <w:r w:rsidRPr="004C5BAB">
        <w:rPr>
          <w:i/>
          <w:iCs/>
        </w:rPr>
        <w:t xml:space="preserve">Community water suppliers </w:t>
      </w:r>
      <w:r w:rsidRPr="00564C5F">
        <w:t xml:space="preserve">should regularly report water use to </w:t>
      </w:r>
      <w:r>
        <w:t>the State</w:t>
      </w:r>
      <w:r w:rsidRPr="00564C5F">
        <w:t xml:space="preserve"> and consult ISWS on groundwater impacts of new development and wells.</w:t>
      </w:r>
      <w:r w:rsidRPr="004C5BAB">
        <w:rPr>
          <w:i/>
          <w:iCs/>
        </w:rPr>
        <w:t xml:space="preserve"> </w:t>
      </w:r>
    </w:p>
    <w:p w14:paraId="1AE8E0A1" w14:textId="58D83E78" w:rsidR="00D60CF4" w:rsidRDefault="00D60CF4" w:rsidP="00822BE5">
      <w:pPr>
        <w:spacing w:after="200"/>
        <w:ind w:left="360"/>
      </w:pPr>
      <w:r w:rsidRPr="004C5BAB">
        <w:rPr>
          <w:i/>
          <w:iCs/>
        </w:rPr>
        <w:t>Community water suppliers</w:t>
      </w:r>
      <w:r>
        <w:t xml:space="preserve"> dependent on constrained supplies should explore ways to coordinate withdrawals </w:t>
      </w:r>
      <w:r w:rsidR="002C1578">
        <w:t xml:space="preserve">and </w:t>
      </w:r>
      <w:r>
        <w:t>manage</w:t>
      </w:r>
      <w:r w:rsidR="00237382">
        <w:t>ment of</w:t>
      </w:r>
      <w:r>
        <w:t xml:space="preserve"> shared </w:t>
      </w:r>
      <w:r w:rsidR="00C91AF9">
        <w:t xml:space="preserve">water </w:t>
      </w:r>
      <w:r>
        <w:t xml:space="preserve">resources. </w:t>
      </w:r>
    </w:p>
    <w:p w14:paraId="72FE3084" w14:textId="5341040D" w:rsidR="00D60CF4" w:rsidRDefault="00D60CF4" w:rsidP="00822BE5">
      <w:pPr>
        <w:spacing w:after="200"/>
        <w:ind w:left="360"/>
      </w:pPr>
      <w:r w:rsidRPr="004C5BAB">
        <w:rPr>
          <w:i/>
          <w:iCs/>
        </w:rPr>
        <w:t>CMAP, NWPA, and partners</w:t>
      </w:r>
      <w:r>
        <w:t xml:space="preserve"> should continue local and sub-regional coordination efforts</w:t>
      </w:r>
      <w:r w:rsidR="00A53767">
        <w:t>, promote demand management strategies,</w:t>
      </w:r>
      <w:r>
        <w:t xml:space="preserve"> and explore the development of plans for </w:t>
      </w:r>
      <w:r w:rsidRPr="00690C81">
        <w:t>existing and future Fox and Kankakee River users</w:t>
      </w:r>
      <w:r w:rsidR="00C56C09">
        <w:t>.</w:t>
      </w:r>
    </w:p>
    <w:p w14:paraId="1C98225B" w14:textId="610FD6FD" w:rsidR="00D60CF4" w:rsidRDefault="00D60CF4" w:rsidP="00822BE5">
      <w:pPr>
        <w:spacing w:after="200"/>
        <w:ind w:left="360"/>
      </w:pPr>
      <w:r w:rsidRPr="004C5BAB">
        <w:rPr>
          <w:i/>
          <w:iCs/>
        </w:rPr>
        <w:t>CMAP</w:t>
      </w:r>
      <w:r>
        <w:t xml:space="preserve"> </w:t>
      </w:r>
      <w:r w:rsidR="00F3734E">
        <w:t xml:space="preserve">and </w:t>
      </w:r>
      <w:r>
        <w:t xml:space="preserve">partners </w:t>
      </w:r>
      <w:r w:rsidR="00F3734E">
        <w:t>should</w:t>
      </w:r>
      <w:r>
        <w:t xml:space="preserve"> explore</w:t>
      </w:r>
      <w:r w:rsidR="00003C9F" w:rsidRPr="004C5BAB">
        <w:rPr>
          <w:rFonts w:ascii="PalatinoLinotype-Roman" w:hAnsi="PalatinoLinotype-Roman" w:cs="PalatinoLinotype-Roman"/>
        </w:rPr>
        <w:t xml:space="preserve"> the development of a comprehensive g</w:t>
      </w:r>
      <w:r w:rsidR="00003C9F" w:rsidRPr="00564C5F">
        <w:t>roundwater management program</w:t>
      </w:r>
      <w:r w:rsidR="00003C9F">
        <w:t>.</w:t>
      </w:r>
    </w:p>
    <w:p w14:paraId="7E9BCE18" w14:textId="7128B089" w:rsidR="00D60CF4" w:rsidRDefault="00D60CF4" w:rsidP="00822BE5">
      <w:pPr>
        <w:spacing w:after="200"/>
        <w:ind w:left="360"/>
      </w:pPr>
      <w:r w:rsidRPr="004C5BAB">
        <w:rPr>
          <w:i/>
          <w:iCs/>
        </w:rPr>
        <w:t xml:space="preserve">IDNR and the State Water Task Force </w:t>
      </w:r>
      <w:r w:rsidRPr="00564C5F">
        <w:t>should explore and advance</w:t>
      </w:r>
      <w:r w:rsidRPr="004C5BAB">
        <w:rPr>
          <w:i/>
          <w:iCs/>
        </w:rPr>
        <w:t xml:space="preserve"> </w:t>
      </w:r>
      <w:r w:rsidRPr="00564C5F">
        <w:t xml:space="preserve">specific </w:t>
      </w:r>
      <w:r w:rsidR="008D50C2">
        <w:t xml:space="preserve">legislative changes of </w:t>
      </w:r>
      <w:r w:rsidR="00A16D9D">
        <w:t xml:space="preserve">the </w:t>
      </w:r>
      <w:r w:rsidRPr="00564C5F">
        <w:t xml:space="preserve">state-wide groundwater protection authority </w:t>
      </w:r>
      <w:r w:rsidR="000A1D28">
        <w:t xml:space="preserve">as part of </w:t>
      </w:r>
      <w:r w:rsidR="00A16D9D">
        <w:t xml:space="preserve">a </w:t>
      </w:r>
      <w:r w:rsidR="000A1D28">
        <w:t xml:space="preserve">larger effort to improve state management of water resources. </w:t>
      </w:r>
    </w:p>
    <w:p w14:paraId="3A3E6961" w14:textId="4EF19B44" w:rsidR="00D60CF4" w:rsidRDefault="00D60CF4" w:rsidP="00822BE5">
      <w:pPr>
        <w:spacing w:after="200"/>
        <w:ind w:left="360"/>
      </w:pPr>
      <w:r w:rsidRPr="004C5BAB">
        <w:rPr>
          <w:i/>
        </w:rPr>
        <w:t>Lake Michigan permittees</w:t>
      </w:r>
      <w:r>
        <w:t xml:space="preserve"> should follow the Lake Michigan Allocation Program requirements to maintain compliance with </w:t>
      </w:r>
      <w:r w:rsidR="00BA2DC5">
        <w:t xml:space="preserve">provisions of </w:t>
      </w:r>
      <w:r>
        <w:t>the U</w:t>
      </w:r>
      <w:r w:rsidR="00523F6D">
        <w:t>.S.</w:t>
      </w:r>
      <w:r>
        <w:t xml:space="preserve"> Supreme Court consent decree and </w:t>
      </w:r>
      <w:r w:rsidR="00EA38BE">
        <w:t xml:space="preserve">the </w:t>
      </w:r>
      <w:r>
        <w:t xml:space="preserve">Great Lakes </w:t>
      </w:r>
      <w:r w:rsidR="00867E98">
        <w:t>Compact</w:t>
      </w:r>
      <w:r>
        <w:t>.</w:t>
      </w:r>
    </w:p>
    <w:p w14:paraId="075D6F0E" w14:textId="467F50F8" w:rsidR="00D60CF4" w:rsidRPr="00564C5F" w:rsidRDefault="00D60CF4" w:rsidP="00822BE5">
      <w:pPr>
        <w:spacing w:after="200"/>
        <w:ind w:left="360"/>
      </w:pPr>
      <w:r w:rsidRPr="004C5BAB">
        <w:rPr>
          <w:i/>
        </w:rPr>
        <w:t>Municipalities, working with counties and state partners</w:t>
      </w:r>
      <w:r>
        <w:t xml:space="preserve">, should </w:t>
      </w:r>
      <w:r w:rsidR="00A123A5">
        <w:t xml:space="preserve">develop contingency </w:t>
      </w:r>
      <w:r>
        <w:t>plan</w:t>
      </w:r>
      <w:r w:rsidR="00A123A5">
        <w:t>s</w:t>
      </w:r>
      <w:r>
        <w:t xml:space="preserve"> for droughts and </w:t>
      </w:r>
      <w:r w:rsidR="002C657B">
        <w:t xml:space="preserve">other water </w:t>
      </w:r>
      <w:r>
        <w:t>emergencies</w:t>
      </w:r>
      <w:r w:rsidR="002C657B">
        <w:t xml:space="preserve"> that </w:t>
      </w:r>
      <w:r w:rsidR="00A123A5">
        <w:t xml:space="preserve">limit the availability of </w:t>
      </w:r>
      <w:r w:rsidR="002C657B">
        <w:t>water</w:t>
      </w:r>
      <w:r w:rsidR="00A123A5">
        <w:t>.</w:t>
      </w:r>
      <w:r w:rsidR="002C657B" w:rsidDel="00A123A5">
        <w:t xml:space="preserve"> </w:t>
      </w:r>
      <w:r w:rsidR="004C5BAB">
        <w:br/>
      </w:r>
    </w:p>
    <w:p w14:paraId="267A2422" w14:textId="682B25E6" w:rsidR="00D60CF4" w:rsidDel="00E648FD" w:rsidRDefault="00D60CF4" w:rsidP="00CC5EED">
      <w:pPr>
        <w:pStyle w:val="Heading4"/>
      </w:pPr>
      <w:bookmarkStart w:id="102" w:name="_Maintain_and_improve"/>
      <w:bookmarkStart w:id="103" w:name="_Toc507080458"/>
      <w:bookmarkStart w:id="104" w:name="_Toc504574240"/>
      <w:bookmarkStart w:id="105" w:name="_Toc378187153"/>
      <w:bookmarkEnd w:id="102"/>
      <w:r>
        <w:t>M</w:t>
      </w:r>
      <w:r w:rsidDel="00E648FD">
        <w:t xml:space="preserve">aintain </w:t>
      </w:r>
      <w:r>
        <w:t>drinking</w:t>
      </w:r>
      <w:r w:rsidDel="00E648FD">
        <w:t xml:space="preserve"> water infrastructure</w:t>
      </w:r>
      <w:r w:rsidR="00A31C48">
        <w:t xml:space="preserve"> and manage demand</w:t>
      </w:r>
      <w:bookmarkEnd w:id="103"/>
      <w:r>
        <w:t xml:space="preserve"> </w:t>
      </w:r>
      <w:bookmarkEnd w:id="104"/>
    </w:p>
    <w:bookmarkEnd w:id="105"/>
    <w:p w14:paraId="05280818" w14:textId="73EB60A4" w:rsidR="00A31C48" w:rsidRDefault="00DC4F31" w:rsidP="00A31C48">
      <w:r>
        <w:t>R</w:t>
      </w:r>
      <w:r w:rsidR="00D60CF4">
        <w:t>egularly assess</w:t>
      </w:r>
      <w:r>
        <w:t>ing</w:t>
      </w:r>
      <w:r w:rsidR="008C42C7">
        <w:t>, plan</w:t>
      </w:r>
      <w:r>
        <w:t>ning for</w:t>
      </w:r>
      <w:r w:rsidR="008C42C7">
        <w:t>, and invest</w:t>
      </w:r>
      <w:r>
        <w:t>ing</w:t>
      </w:r>
      <w:r w:rsidR="00D60CF4">
        <w:t xml:space="preserve"> </w:t>
      </w:r>
      <w:r w:rsidR="008C42C7">
        <w:t>in</w:t>
      </w:r>
      <w:r w:rsidR="00D60CF4">
        <w:t xml:space="preserve"> the </w:t>
      </w:r>
      <w:r w:rsidR="008C42C7">
        <w:t xml:space="preserve">long-term </w:t>
      </w:r>
      <w:r w:rsidR="00D60CF4">
        <w:t xml:space="preserve">condition of </w:t>
      </w:r>
      <w:r w:rsidR="009155F1">
        <w:t xml:space="preserve">systems for </w:t>
      </w:r>
      <w:r w:rsidR="00D60CF4">
        <w:t xml:space="preserve">drinking water </w:t>
      </w:r>
      <w:r w:rsidR="00D8204E">
        <w:t>are</w:t>
      </w:r>
      <w:r w:rsidR="008C42C7">
        <w:t xml:space="preserve"> an ongoing challenge for many communities.</w:t>
      </w:r>
      <w:r w:rsidR="00A123A5">
        <w:rPr>
          <w:rStyle w:val="FootnoteReference"/>
        </w:rPr>
        <w:footnoteReference w:id="35"/>
      </w:r>
      <w:r w:rsidR="00FA49A9">
        <w:t xml:space="preserve"> </w:t>
      </w:r>
      <w:r w:rsidR="00A123A5">
        <w:t>As a largely underground asset, water infrastructure</w:t>
      </w:r>
      <w:r w:rsidR="00F0306C">
        <w:t xml:space="preserve"> has maintenance needs that</w:t>
      </w:r>
      <w:r w:rsidR="00A123A5">
        <w:t xml:space="preserve"> </w:t>
      </w:r>
      <w:r w:rsidR="00677823">
        <w:t xml:space="preserve">are not as apparent as other community </w:t>
      </w:r>
      <w:r w:rsidR="00A123A5">
        <w:t xml:space="preserve">challenges. </w:t>
      </w:r>
      <w:r w:rsidR="004C0645">
        <w:t>Addressing deferred maintenance</w:t>
      </w:r>
      <w:r w:rsidR="00555579">
        <w:t xml:space="preserve"> can</w:t>
      </w:r>
      <w:r w:rsidR="004C0645">
        <w:t xml:space="preserve"> require</w:t>
      </w:r>
      <w:r w:rsidR="00555579">
        <w:t xml:space="preserve"> substantial</w:t>
      </w:r>
      <w:r w:rsidR="004C0645">
        <w:t xml:space="preserve"> funding</w:t>
      </w:r>
      <w:r w:rsidR="00811F17">
        <w:t>, and as the region’s infrastructure ages and faces increasing impacts from climate change, maintenance needs are anticipated to grow</w:t>
      </w:r>
      <w:r w:rsidR="004C0645">
        <w:t xml:space="preserve">. </w:t>
      </w:r>
      <w:r w:rsidR="00A31C48" w:rsidRPr="00387223">
        <w:t xml:space="preserve">CMAP </w:t>
      </w:r>
      <w:r w:rsidR="00A31C48">
        <w:t xml:space="preserve">supports state efforts to </w:t>
      </w:r>
      <w:r w:rsidR="00A31C48" w:rsidRPr="00387223">
        <w:t xml:space="preserve">make the </w:t>
      </w:r>
      <w:r w:rsidR="00F63A19" w:rsidRPr="007646A5">
        <w:t>State Revolving Loan funds more accessible</w:t>
      </w:r>
      <w:r w:rsidR="00A31C48" w:rsidRPr="00387223">
        <w:t xml:space="preserve"> </w:t>
      </w:r>
      <w:r w:rsidR="00A31C48">
        <w:t>for communities</w:t>
      </w:r>
      <w:r w:rsidR="008C42C7">
        <w:t xml:space="preserve"> and encourages the </w:t>
      </w:r>
      <w:r w:rsidR="00A31C48">
        <w:t>prioritiz</w:t>
      </w:r>
      <w:r w:rsidR="004C0645">
        <w:t>ation of</w:t>
      </w:r>
      <w:r w:rsidR="00A31C48">
        <w:t xml:space="preserve"> </w:t>
      </w:r>
      <w:r w:rsidR="00A31C48" w:rsidRPr="00387223">
        <w:t>projects</w:t>
      </w:r>
      <w:r w:rsidR="00A31C48">
        <w:t xml:space="preserve"> </w:t>
      </w:r>
      <w:r w:rsidR="004C0645">
        <w:t>based on</w:t>
      </w:r>
      <w:r w:rsidR="00A31C48">
        <w:t xml:space="preserve"> realistic water demand projections and maint</w:t>
      </w:r>
      <w:r w:rsidR="004C0645">
        <w:t>enance of</w:t>
      </w:r>
      <w:r w:rsidR="00A31C48" w:rsidRPr="00387223">
        <w:t xml:space="preserve"> </w:t>
      </w:r>
      <w:r w:rsidR="00A31C48">
        <w:t>existing water capacity before new capacity</w:t>
      </w:r>
      <w:r w:rsidR="004C0645">
        <w:t xml:space="preserve"> investments</w:t>
      </w:r>
      <w:r w:rsidR="00A31C48">
        <w:t>.</w:t>
      </w:r>
      <w:r w:rsidR="00A31C48" w:rsidRPr="00A31C48">
        <w:t xml:space="preserve"> </w:t>
      </w:r>
    </w:p>
    <w:p w14:paraId="1A7E71C3" w14:textId="0AF4CF1D" w:rsidR="00A31C48" w:rsidRDefault="00A31C48" w:rsidP="003416D8"/>
    <w:p w14:paraId="5601CCFA" w14:textId="6F3232D1" w:rsidR="00A31C48" w:rsidRDefault="00D60CF4" w:rsidP="00460602">
      <w:pPr>
        <w:contextualSpacing/>
      </w:pPr>
      <w:r>
        <w:lastRenderedPageBreak/>
        <w:t>Managing water demand is another way community water suppliers can avoid expensive new expansion projects and</w:t>
      </w:r>
      <w:r w:rsidR="004C0645">
        <w:t xml:space="preserve"> focus o</w:t>
      </w:r>
      <w:r w:rsidR="008C42C7">
        <w:t xml:space="preserve">n </w:t>
      </w:r>
      <w:r>
        <w:t xml:space="preserve">maintenance of existing assets. </w:t>
      </w:r>
      <w:r w:rsidR="003202C8">
        <w:t>As outline</w:t>
      </w:r>
      <w:r w:rsidR="00EC0AB0">
        <w:t>d</w:t>
      </w:r>
      <w:r w:rsidR="003202C8">
        <w:t xml:space="preserve"> in Water 2050, </w:t>
      </w:r>
      <w:r>
        <w:t xml:space="preserve">foundational demand management strategies </w:t>
      </w:r>
      <w:r w:rsidR="003202C8">
        <w:t xml:space="preserve">include </w:t>
      </w:r>
      <w:r w:rsidR="00985BEE">
        <w:t xml:space="preserve">annual water loss audits, </w:t>
      </w:r>
      <w:r w:rsidR="004745B1">
        <w:t>full-cost pricing</w:t>
      </w:r>
      <w:r w:rsidR="00985BEE">
        <w:t xml:space="preserve"> to set appropriate water rates based on infrastructure need, water reuse</w:t>
      </w:r>
      <w:r w:rsidR="000804FB">
        <w:t xml:space="preserve"> and conservation programs</w:t>
      </w:r>
      <w:r w:rsidR="00985BEE">
        <w:t xml:space="preserve">, and universal metering to accurately account and charge for water usage. </w:t>
      </w:r>
      <w:r w:rsidR="00B6059A">
        <w:t xml:space="preserve">For more information on </w:t>
      </w:r>
      <w:r w:rsidR="007D55ED">
        <w:t>full-cost pricing</w:t>
      </w:r>
      <w:r w:rsidR="00B6059A">
        <w:t xml:space="preserve">, see the “Local governments should implement user fees“ recommendation. </w:t>
      </w:r>
      <w:r w:rsidR="00FA795D">
        <w:t>M</w:t>
      </w:r>
      <w:r w:rsidR="00EC0AB0">
        <w:t xml:space="preserve">unicipalities </w:t>
      </w:r>
      <w:r w:rsidR="00FA795D">
        <w:t xml:space="preserve">across the region are also </w:t>
      </w:r>
      <w:r w:rsidR="00EC0AB0">
        <w:t>updat</w:t>
      </w:r>
      <w:r w:rsidR="00FA795D">
        <w:t>ing</w:t>
      </w:r>
      <w:r w:rsidR="00EC0AB0">
        <w:t xml:space="preserve"> ordinances to promote efficien</w:t>
      </w:r>
      <w:r w:rsidR="000F3902">
        <w:t>cy</w:t>
      </w:r>
      <w:r w:rsidR="00A66C13">
        <w:t xml:space="preserve"> in </w:t>
      </w:r>
      <w:r w:rsidR="00EC0AB0">
        <w:t xml:space="preserve">landscaping </w:t>
      </w:r>
      <w:r w:rsidR="00C01E70">
        <w:t xml:space="preserve">and </w:t>
      </w:r>
      <w:r w:rsidR="00EC0AB0">
        <w:t>watering</w:t>
      </w:r>
      <w:r w:rsidR="003D59B9">
        <w:t>, for example,</w:t>
      </w:r>
      <w:r w:rsidR="00EC0AB0">
        <w:t xml:space="preserve"> and </w:t>
      </w:r>
      <w:r w:rsidR="00A66C13">
        <w:t xml:space="preserve">are </w:t>
      </w:r>
      <w:r w:rsidR="00EC0AB0">
        <w:t>work</w:t>
      </w:r>
      <w:r w:rsidR="00FA795D">
        <w:t>ing</w:t>
      </w:r>
      <w:r w:rsidR="00EC0AB0">
        <w:t xml:space="preserve"> with partners to educate customers on the need for water conservation and strategies.</w:t>
      </w:r>
      <w:r w:rsidR="00630F80">
        <w:t xml:space="preserve"> </w:t>
      </w:r>
    </w:p>
    <w:p w14:paraId="2312E202" w14:textId="77777777" w:rsidR="008F255B" w:rsidRDefault="008F255B" w:rsidP="003416D8"/>
    <w:p w14:paraId="50F6296A" w14:textId="21AF7636" w:rsidR="00D60CF4" w:rsidRDefault="00D60CF4" w:rsidP="00D60CF4">
      <w:r>
        <w:t>Water affordability is a growing concern in many communities as continuing escalation of service and infrastructure costs translates directly into rising utility bills. Some communities with vulnerable populations, such as</w:t>
      </w:r>
      <w:r>
        <w:rPr>
          <w:shd w:val="clear" w:color="auto" w:fill="FFFFFF"/>
        </w:rPr>
        <w:t xml:space="preserve"> low-income residents, people of color, and the elderly,</w:t>
      </w:r>
      <w:r>
        <w:t xml:space="preserve"> are disproportionately affected. Water pricing should be sensitive to the ability of the consumer to pay, yet small utilities with a low-income customer base may struggle to achieve a balance that pays for the system.</w:t>
      </w:r>
      <w:r>
        <w:rPr>
          <w:rStyle w:val="FootnoteReference"/>
        </w:rPr>
        <w:t xml:space="preserve"> </w:t>
      </w:r>
      <w:r>
        <w:rPr>
          <w:color w:val="23272D"/>
          <w:shd w:val="clear" w:color="auto" w:fill="FFFFFF"/>
        </w:rPr>
        <w:t>Water utility consolidation is one</w:t>
      </w:r>
      <w:r w:rsidRPr="00E65293">
        <w:rPr>
          <w:color w:val="23272D"/>
          <w:shd w:val="clear" w:color="auto" w:fill="FFFFFF"/>
        </w:rPr>
        <w:t xml:space="preserve"> strategy </w:t>
      </w:r>
      <w:r>
        <w:rPr>
          <w:color w:val="23272D"/>
          <w:shd w:val="clear" w:color="auto" w:fill="FFFFFF"/>
        </w:rPr>
        <w:t>that can address the above challenges</w:t>
      </w:r>
      <w:r w:rsidRPr="00E65293">
        <w:rPr>
          <w:color w:val="23272D"/>
          <w:shd w:val="clear" w:color="auto" w:fill="FFFFFF"/>
        </w:rPr>
        <w:t>.</w:t>
      </w:r>
      <w:r>
        <w:rPr>
          <w:b/>
          <w:color w:val="23272D"/>
          <w:shd w:val="clear" w:color="auto" w:fill="FFFFFF"/>
        </w:rPr>
        <w:t xml:space="preserve"> </w:t>
      </w:r>
      <w:r w:rsidRPr="00E901B4">
        <w:t xml:space="preserve">The Chicago region has </w:t>
      </w:r>
      <w:r w:rsidRPr="00E901B4">
        <w:rPr>
          <w:shd w:val="clear" w:color="auto" w:fill="FFFFFF"/>
        </w:rPr>
        <w:t>hundreds of community water supply sy</w:t>
      </w:r>
      <w:r>
        <w:rPr>
          <w:shd w:val="clear" w:color="auto" w:fill="FFFFFF"/>
        </w:rPr>
        <w:t>stems, most of which are public</w:t>
      </w:r>
      <w:r w:rsidRPr="00E901B4">
        <w:rPr>
          <w:shd w:val="clear" w:color="auto" w:fill="FFFFFF"/>
        </w:rPr>
        <w:t xml:space="preserve">ly owned and managed by a municipality.  </w:t>
      </w:r>
      <w:r>
        <w:rPr>
          <w:shd w:val="clear" w:color="auto" w:fill="FFFFFF"/>
        </w:rPr>
        <w:t>S</w:t>
      </w:r>
      <w:r w:rsidRPr="00E901B4">
        <w:t>mall water suppliers</w:t>
      </w:r>
      <w:r>
        <w:t xml:space="preserve"> are more likely to</w:t>
      </w:r>
      <w:r w:rsidRPr="00E901B4">
        <w:t xml:space="preserve"> face significant capital constraints for </w:t>
      </w:r>
      <w:r>
        <w:t xml:space="preserve">maintenance and </w:t>
      </w:r>
      <w:r w:rsidRPr="00E901B4">
        <w:t>upgrades</w:t>
      </w:r>
      <w:r>
        <w:t xml:space="preserve"> and often struggle to meet state standards. </w:t>
      </w:r>
      <w:r>
        <w:rPr>
          <w:color w:val="23272D"/>
          <w:shd w:val="clear" w:color="auto" w:fill="FFFFFF"/>
        </w:rPr>
        <w:t>Communities are already exploring ways to</w:t>
      </w:r>
      <w:r>
        <w:t xml:space="preserve"> gain efficiencies of scale through collaboration and consolidation, and should continue to investigate potential options among neighboring utilities. </w:t>
      </w:r>
    </w:p>
    <w:p w14:paraId="1D31A7C1" w14:textId="77777777" w:rsidR="00785355" w:rsidRDefault="00785355" w:rsidP="00D60CF4"/>
    <w:p w14:paraId="1F5F0997" w14:textId="6320DEAD" w:rsidR="00D60CF4" w:rsidRDefault="00D60CF4" w:rsidP="00375714">
      <w:pPr>
        <w:spacing w:after="200"/>
        <w:ind w:left="360"/>
      </w:pPr>
      <w:r w:rsidRPr="002B4AB2">
        <w:rPr>
          <w:i/>
          <w:iCs/>
        </w:rPr>
        <w:t>Community water suppliers</w:t>
      </w:r>
      <w:r>
        <w:t xml:space="preserve"> should </w:t>
      </w:r>
      <w:r w:rsidR="007B4929">
        <w:t xml:space="preserve">implement </w:t>
      </w:r>
      <w:r>
        <w:t xml:space="preserve">asset management and </w:t>
      </w:r>
      <w:r w:rsidR="00985BEE">
        <w:t>water demand management strategies.</w:t>
      </w:r>
      <w:r>
        <w:t xml:space="preserve"> </w:t>
      </w:r>
    </w:p>
    <w:p w14:paraId="1BFFA193" w14:textId="39123989" w:rsidR="00D60CF4" w:rsidRDefault="00D60CF4" w:rsidP="00375714">
      <w:pPr>
        <w:spacing w:after="200"/>
        <w:ind w:left="360"/>
      </w:pPr>
      <w:r w:rsidRPr="002B4AB2">
        <w:rPr>
          <w:i/>
          <w:iCs/>
        </w:rPr>
        <w:t>Community water suppliers</w:t>
      </w:r>
      <w:r>
        <w:t xml:space="preserve"> should utilize the IEPA State Revolving Loan Fund for low interest loans. </w:t>
      </w:r>
    </w:p>
    <w:p w14:paraId="5DEF1F10" w14:textId="6B487E0F" w:rsidR="00811F17" w:rsidRDefault="00811F17" w:rsidP="00375714">
      <w:pPr>
        <w:spacing w:after="200"/>
        <w:ind w:left="360"/>
      </w:pPr>
      <w:r w:rsidRPr="002B4AB2">
        <w:rPr>
          <w:i/>
        </w:rPr>
        <w:t>IEPA and partners</w:t>
      </w:r>
      <w:r>
        <w:t xml:space="preserve"> should continue asset management and water demand management training and support for community water suppliers.</w:t>
      </w:r>
    </w:p>
    <w:p w14:paraId="39878D5E" w14:textId="77777777" w:rsidR="00811F17" w:rsidRPr="00A47388" w:rsidRDefault="00811F17" w:rsidP="00375714">
      <w:pPr>
        <w:spacing w:after="200"/>
        <w:ind w:left="360"/>
      </w:pPr>
      <w:r w:rsidRPr="004A7A15">
        <w:rPr>
          <w:i/>
          <w:iCs/>
        </w:rPr>
        <w:t xml:space="preserve">U.S. EPA </w:t>
      </w:r>
      <w:r w:rsidRPr="004A7A15">
        <w:rPr>
          <w:iCs/>
        </w:rPr>
        <w:t>should continue to advance water conservation and efficency standards in plumbing fixtures and appliances and the State should explore further improvements to promote water reuse.</w:t>
      </w:r>
      <w:r w:rsidRPr="004A7A15">
        <w:rPr>
          <w:i/>
          <w:iCs/>
        </w:rPr>
        <w:t xml:space="preserve"> </w:t>
      </w:r>
    </w:p>
    <w:p w14:paraId="38E65553" w14:textId="4F6E2E6E" w:rsidR="00D60CF4" w:rsidRDefault="00D60CF4" w:rsidP="00375714">
      <w:pPr>
        <w:spacing w:after="200"/>
        <w:ind w:left="360"/>
      </w:pPr>
      <w:r w:rsidRPr="002B4AB2">
        <w:rPr>
          <w:i/>
          <w:iCs/>
        </w:rPr>
        <w:t xml:space="preserve">Community water suppliers </w:t>
      </w:r>
      <w:r>
        <w:t xml:space="preserve">should </w:t>
      </w:r>
      <w:r w:rsidR="00D53574">
        <w:t xml:space="preserve">ensure safe, clean, abundant, and affordable water, and </w:t>
      </w:r>
      <w:r>
        <w:t>evaluate and address affordability impacts of rate increases on low-income customers.</w:t>
      </w:r>
    </w:p>
    <w:p w14:paraId="0DCD2127" w14:textId="03C8E64C" w:rsidR="00FA795D" w:rsidRPr="00C05182" w:rsidRDefault="00FA795D" w:rsidP="00375714">
      <w:pPr>
        <w:spacing w:after="200"/>
        <w:ind w:left="360"/>
      </w:pPr>
      <w:r>
        <w:t>IEPA, CMAP, and other partners should target assistance to communities facing water affordability challenges, as well as those with high maintenance needs.</w:t>
      </w:r>
    </w:p>
    <w:p w14:paraId="77643195" w14:textId="72C889B5" w:rsidR="00D60CF4" w:rsidRDefault="00D60CF4" w:rsidP="00375714">
      <w:pPr>
        <w:spacing w:after="200"/>
        <w:ind w:left="360"/>
      </w:pPr>
      <w:r w:rsidRPr="002B4AB2">
        <w:rPr>
          <w:i/>
          <w:iCs/>
        </w:rPr>
        <w:lastRenderedPageBreak/>
        <w:t>Community water suppliers,</w:t>
      </w:r>
      <w:r>
        <w:t xml:space="preserve"> particularly those contemplating alternative water sources or large-scale capacity changes, should </w:t>
      </w:r>
      <w:r w:rsidR="000D339C">
        <w:t xml:space="preserve">work with nearby water suppliers to </w:t>
      </w:r>
      <w:r>
        <w:t xml:space="preserve">explore costs and benefits of </w:t>
      </w:r>
      <w:r w:rsidR="003F3203">
        <w:t xml:space="preserve">service </w:t>
      </w:r>
      <w:r>
        <w:t>shar</w:t>
      </w:r>
      <w:r w:rsidR="003F3203">
        <w:t xml:space="preserve">ing </w:t>
      </w:r>
      <w:r>
        <w:t>and utility consolidation.</w:t>
      </w:r>
    </w:p>
    <w:p w14:paraId="472899DB" w14:textId="47DA4D6B" w:rsidR="000F3902" w:rsidRDefault="00373771" w:rsidP="00375714">
      <w:pPr>
        <w:spacing w:after="200"/>
        <w:ind w:left="360"/>
      </w:pPr>
      <w:r w:rsidRPr="002B4AB2">
        <w:rPr>
          <w:i/>
        </w:rPr>
        <w:t>IEPA, IDNR, CMAP, and other partners</w:t>
      </w:r>
      <w:r>
        <w:t xml:space="preserve"> </w:t>
      </w:r>
      <w:r w:rsidR="00D60CF4">
        <w:t xml:space="preserve">should explore </w:t>
      </w:r>
      <w:r>
        <w:t xml:space="preserve">strategies, </w:t>
      </w:r>
      <w:r w:rsidR="00D60CF4">
        <w:t>best practices</w:t>
      </w:r>
      <w:r>
        <w:t>,</w:t>
      </w:r>
      <w:r w:rsidR="00D60CF4">
        <w:t xml:space="preserve"> and </w:t>
      </w:r>
      <w:r>
        <w:t xml:space="preserve">appropriate </w:t>
      </w:r>
      <w:r w:rsidR="00D60CF4">
        <w:t xml:space="preserve">conditions for water service consolidation. </w:t>
      </w:r>
    </w:p>
    <w:p w14:paraId="79146FD5" w14:textId="6CD94899" w:rsidR="0006624C" w:rsidRDefault="007D5B59" w:rsidP="003430B9">
      <w:pPr>
        <w:pStyle w:val="Heading2"/>
      </w:pPr>
      <w:bookmarkStart w:id="106" w:name="_Target_preservation_and"/>
      <w:bookmarkStart w:id="107" w:name="_Toc509846395"/>
      <w:bookmarkStart w:id="108" w:name="_Toc510085975"/>
      <w:bookmarkStart w:id="109" w:name="_Toc510773848"/>
      <w:bookmarkStart w:id="110" w:name="_Toc378187154"/>
      <w:bookmarkStart w:id="111" w:name="_Toc504574241"/>
      <w:bookmarkStart w:id="112" w:name="_Toc507080459"/>
      <w:bookmarkEnd w:id="106"/>
      <w:r>
        <w:t xml:space="preserve">Development practices that protect </w:t>
      </w:r>
      <w:r w:rsidR="0006624C" w:rsidRPr="0006624C">
        <w:t>natural resources</w:t>
      </w:r>
      <w:bookmarkEnd w:id="107"/>
      <w:bookmarkEnd w:id="108"/>
      <w:bookmarkEnd w:id="109"/>
      <w:r w:rsidR="0006624C" w:rsidDel="0006624C">
        <w:t xml:space="preserve"> </w:t>
      </w:r>
    </w:p>
    <w:p w14:paraId="6FF0B4DD" w14:textId="18EE7720" w:rsidR="00F06D06" w:rsidRDefault="006670F1" w:rsidP="00625EA8">
      <w:r>
        <w:t>To preserve the region’s highest</w:t>
      </w:r>
      <w:r w:rsidR="00996318">
        <w:t>-</w:t>
      </w:r>
      <w:r>
        <w:t xml:space="preserve">quality natural and agricultural areas, stakeholders must pursue conservation strategies </w:t>
      </w:r>
      <w:r w:rsidR="0095710A">
        <w:t>and also</w:t>
      </w:r>
      <w:r>
        <w:t xml:space="preserve"> promot</w:t>
      </w:r>
      <w:r w:rsidR="0095710A">
        <w:t>e</w:t>
      </w:r>
      <w:r>
        <w:t xml:space="preserve"> reinvestment in existing communities.</w:t>
      </w:r>
      <w:r w:rsidR="003023E2" w:rsidRPr="00F6192D">
        <w:t xml:space="preserve"> While preservation decisions are often driven by opportunity, strategic frameworks like the ON TO 2050 conservation areas </w:t>
      </w:r>
      <w:r w:rsidR="00D56F86">
        <w:t>local strategy map</w:t>
      </w:r>
      <w:r w:rsidR="003023E2" w:rsidRPr="00F6192D">
        <w:t xml:space="preserve"> can help maximize the benefits of land protection by coordinating different actors </w:t>
      </w:r>
      <w:r w:rsidR="00F06D06">
        <w:t xml:space="preserve">and funding streams </w:t>
      </w:r>
      <w:r w:rsidR="003023E2" w:rsidRPr="00F6192D">
        <w:t xml:space="preserve">across jurisdictional boundaries. </w:t>
      </w:r>
      <w:r w:rsidR="003023E2">
        <w:t xml:space="preserve">These efforts can occur anywhere but are particularly important at </w:t>
      </w:r>
      <w:r w:rsidR="004B27C3">
        <w:t xml:space="preserve">the region's </w:t>
      </w:r>
      <w:r w:rsidR="003023E2">
        <w:t>developing edge.</w:t>
      </w:r>
      <w:r>
        <w:t xml:space="preserve"> </w:t>
      </w:r>
      <w:r w:rsidR="00F06D06">
        <w:t>In addition, sensitive development techniques such as conservation design can ensure preservation of high</w:t>
      </w:r>
      <w:r w:rsidR="00130A03">
        <w:t>-</w:t>
      </w:r>
      <w:r w:rsidR="00F06D06">
        <w:t xml:space="preserve">quality natural assets </w:t>
      </w:r>
      <w:r w:rsidR="002F276D">
        <w:t>alongside</w:t>
      </w:r>
      <w:r w:rsidR="00F06D06">
        <w:t xml:space="preserve"> growth </w:t>
      </w:r>
      <w:r w:rsidR="00A8412C">
        <w:t>in currently</w:t>
      </w:r>
      <w:r w:rsidR="009423F8">
        <w:t xml:space="preserve"> </w:t>
      </w:r>
      <w:r w:rsidR="00A8412C">
        <w:t>un</w:t>
      </w:r>
      <w:r w:rsidR="009423F8">
        <w:t xml:space="preserve">developed </w:t>
      </w:r>
      <w:r w:rsidR="00A8412C">
        <w:t>areas near the perimeter</w:t>
      </w:r>
      <w:r w:rsidR="00182329">
        <w:t xml:space="preserve"> of our region</w:t>
      </w:r>
      <w:r w:rsidR="00F06D06">
        <w:t>.</w:t>
      </w:r>
    </w:p>
    <w:p w14:paraId="50CB6DAC" w14:textId="77777777" w:rsidR="00F06D06" w:rsidRDefault="00F06D06" w:rsidP="00625EA8"/>
    <w:p w14:paraId="3DB6A1D3" w14:textId="0A3A5228" w:rsidR="00FF4B0C" w:rsidRDefault="00B6059A" w:rsidP="00625EA8">
      <w:r>
        <w:t>R</w:t>
      </w:r>
      <w:r w:rsidR="006670F1">
        <w:t>einvestment efforts</w:t>
      </w:r>
      <w:r w:rsidR="0095710A">
        <w:t>, which help to accommodate growth in areas with existing infrastructure and services and reduce development pressure</w:t>
      </w:r>
      <w:r w:rsidR="006008F9">
        <w:t>s on natural and agricultural lands</w:t>
      </w:r>
      <w:r w:rsidR="00F06D06">
        <w:t>,</w:t>
      </w:r>
      <w:r w:rsidR="006670F1">
        <w:t xml:space="preserve"> </w:t>
      </w:r>
      <w:r w:rsidR="001C484E">
        <w:t xml:space="preserve">may </w:t>
      </w:r>
      <w:r w:rsidR="006670F1">
        <w:t xml:space="preserve">take many forms. Communities </w:t>
      </w:r>
      <w:r w:rsidR="00F06D06">
        <w:t>can</w:t>
      </w:r>
      <w:r w:rsidR="006670F1">
        <w:t xml:space="preserve"> increase employment densities and housing options in transit-rich areas, </w:t>
      </w:r>
      <w:r w:rsidR="00F06D06">
        <w:t>build</w:t>
      </w:r>
      <w:r w:rsidR="006670F1">
        <w:t xml:space="preserve"> up existing office and industrial centers, </w:t>
      </w:r>
      <w:r w:rsidR="006008F9">
        <w:t xml:space="preserve">or </w:t>
      </w:r>
      <w:r w:rsidR="001C484E">
        <w:t>redevelop former</w:t>
      </w:r>
      <w:r w:rsidR="00F06D06">
        <w:t>ly latent</w:t>
      </w:r>
      <w:r w:rsidR="001C484E">
        <w:t xml:space="preserve"> brownfields</w:t>
      </w:r>
      <w:r w:rsidR="006670F1">
        <w:t xml:space="preserve">. </w:t>
      </w:r>
      <w:r w:rsidR="007D7366">
        <w:t>R</w:t>
      </w:r>
      <w:r w:rsidR="00203258">
        <w:t xml:space="preserve">edevelopment </w:t>
      </w:r>
      <w:r w:rsidR="007D7366">
        <w:t xml:space="preserve">brings </w:t>
      </w:r>
      <w:r w:rsidR="00203258">
        <w:t>the opportunity to improve the environmental performance of our commun</w:t>
      </w:r>
      <w:r w:rsidR="007D7366">
        <w:t xml:space="preserve">ities and reap co-benefits. </w:t>
      </w:r>
      <w:r>
        <w:t xml:space="preserve">Integrating green infrastructure into the redevelopment process </w:t>
      </w:r>
      <w:r w:rsidR="00EC02A3">
        <w:t xml:space="preserve">can result in additional parks and open spaces, tree-lined streets, and </w:t>
      </w:r>
      <w:r w:rsidR="00F06D06">
        <w:t>stormwater facilities</w:t>
      </w:r>
      <w:r w:rsidR="00EC02A3">
        <w:t xml:space="preserve">, among others. Combined, these investments provide places for recreation, habitats for native flora and fauna, air pollutant filtration, flood reduction, and groundwater recharge, while at the same time </w:t>
      </w:r>
      <w:r w:rsidR="00C47E72">
        <w:t>creating</w:t>
      </w:r>
      <w:r w:rsidR="00EC02A3">
        <w:t xml:space="preserve"> more desirable and resilient </w:t>
      </w:r>
      <w:r w:rsidR="00C47E72">
        <w:t>communities</w:t>
      </w:r>
      <w:r w:rsidR="00EC02A3">
        <w:t>.</w:t>
      </w:r>
    </w:p>
    <w:p w14:paraId="0A362B8F" w14:textId="432C7744" w:rsidR="00FF4B0C" w:rsidRDefault="00AA02E6" w:rsidP="00FF4B0C">
      <w:pPr>
        <w:pStyle w:val="Heading3"/>
      </w:pPr>
      <w:bookmarkStart w:id="113" w:name="_Toc509846396"/>
      <w:bookmarkStart w:id="114" w:name="_Toc510085976"/>
      <w:bookmarkStart w:id="115" w:name="_Toc510773849"/>
      <w:r>
        <w:t>Improve natural resources</w:t>
      </w:r>
      <w:r w:rsidR="00FF4B0C">
        <w:t xml:space="preserve"> through </w:t>
      </w:r>
      <w:r w:rsidR="001F738E">
        <w:t xml:space="preserve">the </w:t>
      </w:r>
      <w:r>
        <w:t>r</w:t>
      </w:r>
      <w:r w:rsidR="00FF4B0C">
        <w:t>edevelopment</w:t>
      </w:r>
      <w:r>
        <w:t xml:space="preserve"> </w:t>
      </w:r>
      <w:r w:rsidR="002069B8">
        <w:t>process</w:t>
      </w:r>
      <w:bookmarkEnd w:id="113"/>
      <w:bookmarkEnd w:id="114"/>
      <w:bookmarkEnd w:id="115"/>
    </w:p>
    <w:p w14:paraId="4FEDB921" w14:textId="243C622F" w:rsidR="00492D71" w:rsidRDefault="000477DA" w:rsidP="004E5E04">
      <w:r>
        <w:t xml:space="preserve">Infill and redevelopment </w:t>
      </w:r>
      <w:r w:rsidR="000E14C3">
        <w:t xml:space="preserve">can provide a variety of benefits, such as </w:t>
      </w:r>
      <w:r w:rsidR="00A434FC">
        <w:t>leverag</w:t>
      </w:r>
      <w:r w:rsidR="000E14C3">
        <w:t>ing</w:t>
      </w:r>
      <w:r>
        <w:t xml:space="preserve"> </w:t>
      </w:r>
      <w:r w:rsidR="000E14C3">
        <w:t xml:space="preserve">and making efficient use of </w:t>
      </w:r>
      <w:r>
        <w:t xml:space="preserve">existing infrastructure and services, </w:t>
      </w:r>
      <w:r w:rsidR="00A52FA8">
        <w:t xml:space="preserve">promoting walkability, </w:t>
      </w:r>
      <w:r w:rsidR="0000420E">
        <w:t>spurring investment in</w:t>
      </w:r>
      <w:r w:rsidR="004E5E04">
        <w:t xml:space="preserve"> disinvested areas and areas with stagnant growth</w:t>
      </w:r>
      <w:r w:rsidR="000E14C3">
        <w:t xml:space="preserve">, </w:t>
      </w:r>
      <w:r>
        <w:t xml:space="preserve">and </w:t>
      </w:r>
      <w:r w:rsidR="00D20A8A">
        <w:t>help</w:t>
      </w:r>
      <w:r w:rsidR="000E14C3">
        <w:t>ing</w:t>
      </w:r>
      <w:r w:rsidR="00D20A8A">
        <w:t xml:space="preserve"> to </w:t>
      </w:r>
      <w:r w:rsidR="004C531F">
        <w:t>preserve</w:t>
      </w:r>
      <w:r w:rsidR="00D20A8A">
        <w:t xml:space="preserve"> key ag</w:t>
      </w:r>
      <w:r w:rsidR="008A3337">
        <w:t>ricultural</w:t>
      </w:r>
      <w:r w:rsidR="00D20A8A">
        <w:t xml:space="preserve"> and natural lands</w:t>
      </w:r>
      <w:r w:rsidR="004C531F">
        <w:t xml:space="preserve"> by accommodating growth</w:t>
      </w:r>
      <w:r w:rsidR="00F74273">
        <w:t xml:space="preserve"> in already developed locations</w:t>
      </w:r>
      <w:r w:rsidR="004C531F">
        <w:t>.</w:t>
      </w:r>
      <w:r w:rsidR="00F74273">
        <w:t xml:space="preserve"> The redevelopment process also </w:t>
      </w:r>
      <w:r w:rsidR="00E63139">
        <w:t>presents unique</w:t>
      </w:r>
      <w:r w:rsidR="00F74273">
        <w:t xml:space="preserve"> opportun</w:t>
      </w:r>
      <w:r w:rsidR="00375714">
        <w:t>t</w:t>
      </w:r>
      <w:r w:rsidR="00F74273">
        <w:t>i</w:t>
      </w:r>
      <w:r w:rsidR="00830891">
        <w:t>es</w:t>
      </w:r>
      <w:r w:rsidR="00F74273">
        <w:t xml:space="preserve"> to </w:t>
      </w:r>
      <w:r w:rsidR="007D0BE1">
        <w:t>conserve</w:t>
      </w:r>
      <w:r w:rsidR="00495BA9">
        <w:t>, restore,</w:t>
      </w:r>
      <w:r w:rsidR="007D0BE1">
        <w:t xml:space="preserve"> and </w:t>
      </w:r>
      <w:r w:rsidR="000E14C3">
        <w:t>enhance</w:t>
      </w:r>
      <w:r w:rsidR="00F74273">
        <w:t xml:space="preserve"> </w:t>
      </w:r>
      <w:r w:rsidR="00DF68DD">
        <w:t>natural resources</w:t>
      </w:r>
      <w:r w:rsidR="000E14C3">
        <w:t xml:space="preserve"> in infill locations</w:t>
      </w:r>
      <w:r w:rsidR="00D30820">
        <w:t xml:space="preserve"> and </w:t>
      </w:r>
      <w:r w:rsidR="00830891">
        <w:t xml:space="preserve">to </w:t>
      </w:r>
      <w:r w:rsidR="00D30820">
        <w:t>increase climate resilience</w:t>
      </w:r>
      <w:r w:rsidR="000E14C3">
        <w:t xml:space="preserve">. </w:t>
      </w:r>
      <w:r w:rsidR="0050722D">
        <w:t xml:space="preserve">Given that </w:t>
      </w:r>
      <w:r w:rsidR="007C052E">
        <w:t>most development happened</w:t>
      </w:r>
      <w:r w:rsidR="0050722D">
        <w:t xml:space="preserve"> </w:t>
      </w:r>
      <w:r w:rsidR="00A0039C">
        <w:t>before</w:t>
      </w:r>
      <w:r w:rsidR="0050722D">
        <w:t xml:space="preserve"> </w:t>
      </w:r>
      <w:r w:rsidR="00F12F19">
        <w:t xml:space="preserve">the advent of </w:t>
      </w:r>
      <w:r w:rsidR="0050722D">
        <w:t xml:space="preserve">many environmental best practices, redevelopment can help tackle some of the region’s most persistent challenges. </w:t>
      </w:r>
    </w:p>
    <w:p w14:paraId="1710D5D6" w14:textId="72E01E22" w:rsidR="00F12F19" w:rsidRDefault="00F12F19" w:rsidP="00F12F19"/>
    <w:p w14:paraId="7BE8417D" w14:textId="775E935A" w:rsidR="00F12F19" w:rsidRDefault="00F12F19" w:rsidP="00F12F19">
      <w:r>
        <w:t xml:space="preserve">GO TO 2040 emphasized many best practices to achieve this goal, which ON TO 2050 continues to promote. For example, GO TO 2040 noted that remediation of sites with significant contamination issues (such as brownfields) provides great environmental and social benefits </w:t>
      </w:r>
      <w:r>
        <w:lastRenderedPageBreak/>
        <w:t xml:space="preserve">and should be undertaken when conditions are favorable and resources are available. In addition, building renovations and construction of new buildings can result in improved environmental performance </w:t>
      </w:r>
      <w:r w:rsidR="00E76B31">
        <w:t xml:space="preserve">through the use of </w:t>
      </w:r>
      <w:r>
        <w:t xml:space="preserve">energy- and water-efficient systems and appliances, renewable energy, water reuse, recycled and sustainable materials, and other sustainable approaches. </w:t>
      </w:r>
    </w:p>
    <w:p w14:paraId="6E3A742F" w14:textId="2D077A59" w:rsidR="00492D71" w:rsidRDefault="00492D71" w:rsidP="004E5E04"/>
    <w:p w14:paraId="310BBF03" w14:textId="5816A382" w:rsidR="0050722D" w:rsidRPr="00EF57D3" w:rsidRDefault="0050722D" w:rsidP="0050722D">
      <w:pPr>
        <w:rPr>
          <w:i/>
        </w:rPr>
      </w:pPr>
      <w:r w:rsidRPr="00EF57D3">
        <w:rPr>
          <w:i/>
        </w:rPr>
        <w:t>[graphic - urban heat island map</w:t>
      </w:r>
      <w:r w:rsidR="007252FC">
        <w:rPr>
          <w:i/>
        </w:rPr>
        <w:t xml:space="preserve"> and urban tree canopy map with slider interaction</w:t>
      </w:r>
      <w:r w:rsidRPr="00EF57D3">
        <w:rPr>
          <w:i/>
        </w:rPr>
        <w:t>]]</w:t>
      </w:r>
    </w:p>
    <w:p w14:paraId="2AABAA76" w14:textId="63511A9D" w:rsidR="0050722D" w:rsidRDefault="0050722D" w:rsidP="0050722D">
      <w:pPr>
        <w:autoSpaceDE w:val="0"/>
        <w:autoSpaceDN w:val="0"/>
        <w:adjustRightInd w:val="0"/>
        <w:rPr>
          <w:rFonts w:ascii="PalatinoLinotype-Roman" w:hAnsi="PalatinoLinotype-Roman" w:cs="PalatinoLinotype-Roman"/>
          <w:i/>
        </w:rPr>
      </w:pPr>
      <w:r w:rsidRPr="00EF57D3">
        <w:rPr>
          <w:rFonts w:cs="PalatinoLinotype-Roman"/>
          <w:bCs/>
          <w:i/>
        </w:rPr>
        <w:t>Caption:</w:t>
      </w:r>
      <w:r w:rsidRPr="00EF57D3">
        <w:rPr>
          <w:rFonts w:cs="PalatinoLinotype-Roman"/>
          <w:b/>
          <w:bCs/>
          <w:i/>
        </w:rPr>
        <w:t xml:space="preserve"> </w:t>
      </w:r>
      <w:r w:rsidRPr="00EF57D3">
        <w:rPr>
          <w:rFonts w:ascii="PalatinoLinotype-Roman" w:hAnsi="PalatinoLinotype-Roman" w:cs="PalatinoLinotype-Roman"/>
          <w:i/>
        </w:rPr>
        <w:t>When ambient air temperature is the same across the region, areas with higher imperviousness experience hotter land surface temperatures that contribute to urban heat island effect. A regional analysis of land surface temperature demonstrates the correlation between impervious coverage and urban heat island effect. Lands with high- and medium-intensity developments, defined as having greater than 50 percent impervious surfaces, are five to six degrees hotter than the regional average.</w:t>
      </w:r>
      <w:r w:rsidR="007252FC">
        <w:rPr>
          <w:rFonts w:ascii="PalatinoLinotype-Roman" w:hAnsi="PalatinoLinotype-Roman" w:cs="PalatinoLinotype-Roman"/>
          <w:i/>
        </w:rPr>
        <w:t xml:space="preserve"> The urban tree canopy is one of the best strategies to address the urban heat island effect as well as clean our air and water, improve stormwater management, and create habitat for wildlife. Expanding and diversifying the urban tree canopy can also help the region adapt to a changing climate. </w:t>
      </w:r>
    </w:p>
    <w:p w14:paraId="6FDD06E7" w14:textId="3CCD24EE" w:rsidR="007252FC" w:rsidRPr="00EF57D3" w:rsidRDefault="007252FC" w:rsidP="0050722D">
      <w:pPr>
        <w:autoSpaceDE w:val="0"/>
        <w:autoSpaceDN w:val="0"/>
        <w:adjustRightInd w:val="0"/>
        <w:rPr>
          <w:rFonts w:cs="PalatinoLinotype-Roman"/>
          <w:b/>
          <w:bCs/>
          <w:i/>
          <w:noProof/>
        </w:rPr>
      </w:pPr>
    </w:p>
    <w:p w14:paraId="16B73894" w14:textId="0A22D1C3" w:rsidR="0050722D" w:rsidRDefault="0050722D" w:rsidP="0050722D">
      <w:pPr>
        <w:contextualSpacing/>
        <w:rPr>
          <w:rFonts w:cs="PalatinoLinotype-Roman"/>
          <w:b/>
          <w:bCs/>
        </w:rPr>
      </w:pPr>
      <w:r>
        <w:rPr>
          <w:rFonts w:cs="PalatinoLinotype-Roman"/>
          <w:b/>
          <w:bCs/>
          <w:noProof/>
        </w:rPr>
        <w:drawing>
          <wp:inline distT="0" distB="0" distL="0" distR="0" wp14:anchorId="0E0232BA" wp14:editId="0D07C261">
            <wp:extent cx="2566800" cy="33242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t.JPG"/>
                    <pic:cNvPicPr/>
                  </pic:nvPicPr>
                  <pic:blipFill>
                    <a:blip r:embed="rId15">
                      <a:extLst>
                        <a:ext uri="{28A0092B-C50C-407E-A947-70E740481C1C}">
                          <a14:useLocalDpi xmlns:a14="http://schemas.microsoft.com/office/drawing/2010/main" val="0"/>
                        </a:ext>
                      </a:extLst>
                    </a:blip>
                    <a:stretch>
                      <a:fillRect/>
                    </a:stretch>
                  </pic:blipFill>
                  <pic:spPr>
                    <a:xfrm>
                      <a:off x="0" y="0"/>
                      <a:ext cx="2585227" cy="3348089"/>
                    </a:xfrm>
                    <a:prstGeom prst="rect">
                      <a:avLst/>
                    </a:prstGeom>
                  </pic:spPr>
                </pic:pic>
              </a:graphicData>
            </a:graphic>
          </wp:inline>
        </w:drawing>
      </w:r>
      <w:r w:rsidR="006F3864">
        <w:rPr>
          <w:rFonts w:cs="PalatinoLinotype-Roman"/>
          <w:b/>
          <w:bCs/>
          <w:noProof/>
        </w:rPr>
        <w:drawing>
          <wp:inline distT="0" distB="0" distL="0" distR="0" wp14:anchorId="74D5EA2C" wp14:editId="7785A5D7">
            <wp:extent cx="2582708" cy="3328416"/>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Canopy.jpg"/>
                    <pic:cNvPicPr/>
                  </pic:nvPicPr>
                  <pic:blipFill rotWithShape="1">
                    <a:blip r:embed="rId16">
                      <a:extLst>
                        <a:ext uri="{28A0092B-C50C-407E-A947-70E740481C1C}">
                          <a14:useLocalDpi xmlns:a14="http://schemas.microsoft.com/office/drawing/2010/main" val="0"/>
                        </a:ext>
                      </a:extLst>
                    </a:blip>
                    <a:srcRect l="20193" t="16099" r="11539" b="15917"/>
                    <a:stretch/>
                  </pic:blipFill>
                  <pic:spPr bwMode="auto">
                    <a:xfrm>
                      <a:off x="0" y="0"/>
                      <a:ext cx="2582708" cy="3328416"/>
                    </a:xfrm>
                    <a:prstGeom prst="rect">
                      <a:avLst/>
                    </a:prstGeom>
                    <a:ln>
                      <a:noFill/>
                    </a:ln>
                    <a:extLst>
                      <a:ext uri="{53640926-AAD7-44D8-BBD7-CCE9431645EC}">
                        <a14:shadowObscured xmlns:a14="http://schemas.microsoft.com/office/drawing/2010/main"/>
                      </a:ext>
                    </a:extLst>
                  </pic:spPr>
                </pic:pic>
              </a:graphicData>
            </a:graphic>
          </wp:inline>
        </w:drawing>
      </w:r>
    </w:p>
    <w:p w14:paraId="12ED807D" w14:textId="044BB86F" w:rsidR="0050722D" w:rsidRDefault="0050722D" w:rsidP="004E5E04"/>
    <w:p w14:paraId="4D0FF2BD" w14:textId="61639D6C" w:rsidR="006E58A1" w:rsidRDefault="001B02CC">
      <w:r>
        <w:t>In addition, s</w:t>
      </w:r>
      <w:r w:rsidR="001067C4">
        <w:t xml:space="preserve">trategy development for ON TO 2050 has highlighted </w:t>
      </w:r>
      <w:r w:rsidR="00A40A5B">
        <w:t>other</w:t>
      </w:r>
      <w:r w:rsidR="001067C4">
        <w:t xml:space="preserve"> specific environmental issues related to </w:t>
      </w:r>
      <w:r w:rsidR="00002CCD">
        <w:t>climate change a</w:t>
      </w:r>
      <w:r w:rsidR="001067C4">
        <w:t xml:space="preserve">nd flooding, water quality, community greening and placemaking, and impacts to vulnerable populations that are particularly relevant to </w:t>
      </w:r>
      <w:r w:rsidR="00B35A77">
        <w:t xml:space="preserve">address during the </w:t>
      </w:r>
      <w:r w:rsidR="001067C4">
        <w:t xml:space="preserve">redevelopment </w:t>
      </w:r>
      <w:r w:rsidR="00B35A77">
        <w:t>process</w:t>
      </w:r>
      <w:r w:rsidR="001067C4">
        <w:t>.</w:t>
      </w:r>
      <w:r w:rsidR="00BE31FA">
        <w:t xml:space="preserve"> Climate change</w:t>
      </w:r>
      <w:r w:rsidR="00605494">
        <w:t xml:space="preserve"> -- </w:t>
      </w:r>
      <w:r w:rsidR="00195822">
        <w:t xml:space="preserve">and </w:t>
      </w:r>
      <w:r w:rsidR="00955E21">
        <w:t>its</w:t>
      </w:r>
      <w:r w:rsidR="00195822">
        <w:t xml:space="preserve"> associated</w:t>
      </w:r>
      <w:r w:rsidR="00BE31FA">
        <w:t xml:space="preserve"> </w:t>
      </w:r>
      <w:r w:rsidR="00955E21">
        <w:t xml:space="preserve">increases of </w:t>
      </w:r>
      <w:r w:rsidR="00BE31FA">
        <w:t>urban heat</w:t>
      </w:r>
      <w:r w:rsidR="001224FA">
        <w:t xml:space="preserve"> </w:t>
      </w:r>
      <w:r w:rsidR="00BE31FA">
        <w:t xml:space="preserve">island effect </w:t>
      </w:r>
      <w:r w:rsidR="00793683">
        <w:t xml:space="preserve">and flooding </w:t>
      </w:r>
      <w:r w:rsidR="00195822">
        <w:t>--</w:t>
      </w:r>
      <w:r w:rsidR="00793683">
        <w:t xml:space="preserve"> underscore</w:t>
      </w:r>
      <w:r w:rsidR="00195822">
        <w:t>s</w:t>
      </w:r>
      <w:r w:rsidR="00BE31FA">
        <w:t xml:space="preserve"> the importance of expanding green infrastructure, tree canopy, and other community greening strategies.</w:t>
      </w:r>
      <w:r>
        <w:t xml:space="preserve"> </w:t>
      </w:r>
      <w:r w:rsidR="00BE31FA">
        <w:t xml:space="preserve">As recent analysis of land surface </w:t>
      </w:r>
      <w:r w:rsidR="00BE31FA">
        <w:lastRenderedPageBreak/>
        <w:t xml:space="preserve">temperature shows, highly developed lands are 6.6 degrees Fahrenheit hotter </w:t>
      </w:r>
      <w:r w:rsidR="00C7783E">
        <w:t>while</w:t>
      </w:r>
      <w:r w:rsidR="00BE31FA">
        <w:t xml:space="preserve"> forested lands are 1.9 degree Fahrenheit cooler than the average regional temperature. </w:t>
      </w:r>
    </w:p>
    <w:p w14:paraId="09F788BC" w14:textId="77777777" w:rsidR="006E58A1" w:rsidRDefault="006E58A1"/>
    <w:p w14:paraId="63121C87" w14:textId="29FDE7A6" w:rsidR="00843A45" w:rsidRDefault="00843A45">
      <w:pPr>
        <w:rPr>
          <w:i/>
        </w:rPr>
      </w:pPr>
      <w:r w:rsidRPr="00366568">
        <w:rPr>
          <w:i/>
        </w:rPr>
        <w:t xml:space="preserve">[graphic: access to parks map and/or </w:t>
      </w:r>
      <w:r>
        <w:rPr>
          <w:i/>
        </w:rPr>
        <w:t xml:space="preserve">inclusive growth </w:t>
      </w:r>
      <w:r w:rsidRPr="00366568">
        <w:rPr>
          <w:i/>
        </w:rPr>
        <w:t>indicator</w:t>
      </w:r>
      <w:r w:rsidR="003E3E36">
        <w:rPr>
          <w:i/>
        </w:rPr>
        <w:t>.]</w:t>
      </w:r>
    </w:p>
    <w:p w14:paraId="493DA92D" w14:textId="63EAFCBE" w:rsidR="00843A45" w:rsidRDefault="00843A45">
      <w:r>
        <w:rPr>
          <w:i/>
        </w:rPr>
        <w:t>Caption: Share of population in economically disconnected areas with access to four acres of parkland per 1,000 residents, 2004-2014</w:t>
      </w:r>
    </w:p>
    <w:p w14:paraId="4E29A8B6" w14:textId="6C4489A2" w:rsidR="00843A45" w:rsidRDefault="00843A45">
      <w:r>
        <w:rPr>
          <w:noProof/>
        </w:rPr>
        <w:drawing>
          <wp:inline distT="0" distB="0" distL="0" distR="0" wp14:anchorId="45420AAF" wp14:editId="11A0C5FA">
            <wp:extent cx="4743450" cy="2314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450" cy="2314575"/>
                    </a:xfrm>
                    <a:prstGeom prst="rect">
                      <a:avLst/>
                    </a:prstGeom>
                    <a:noFill/>
                    <a:ln>
                      <a:noFill/>
                    </a:ln>
                  </pic:spPr>
                </pic:pic>
              </a:graphicData>
            </a:graphic>
          </wp:inline>
        </w:drawing>
      </w:r>
    </w:p>
    <w:p w14:paraId="1C6102B1" w14:textId="3A91CE31" w:rsidR="00843A45" w:rsidRDefault="00843A45">
      <w:pPr>
        <w:rPr>
          <w:sz w:val="16"/>
          <w:szCs w:val="16"/>
        </w:rPr>
      </w:pPr>
      <w:r>
        <w:rPr>
          <w:sz w:val="16"/>
          <w:szCs w:val="16"/>
        </w:rPr>
        <w:t>Source: Chicago Metropolitan Agency for Planning analysis of U.S. Census data and CMAP’s Land Use Inventory data.</w:t>
      </w:r>
    </w:p>
    <w:p w14:paraId="069FF417" w14:textId="77777777" w:rsidR="00843A45" w:rsidRDefault="00843A45"/>
    <w:p w14:paraId="5E903FC2" w14:textId="4E321B4A" w:rsidR="001067C4" w:rsidRDefault="00793683">
      <w:r>
        <w:t>With regard to vulnerable populations</w:t>
      </w:r>
      <w:r w:rsidR="001B02CC">
        <w:t>, review of the</w:t>
      </w:r>
      <w:r w:rsidR="002C33B6">
        <w:t xml:space="preserve"> GO TO 2040</w:t>
      </w:r>
      <w:r w:rsidR="001B02CC">
        <w:t xml:space="preserve"> access to parks indicator revealed that</w:t>
      </w:r>
      <w:r w:rsidR="002C33B6">
        <w:t xml:space="preserve"> the region’s </w:t>
      </w:r>
      <w:r w:rsidR="001B02CC">
        <w:t>economically disconnected areas</w:t>
      </w:r>
      <w:r w:rsidR="002C33B6">
        <w:t xml:space="preserve"> (EDAs)</w:t>
      </w:r>
      <w:r w:rsidR="001B02CC">
        <w:t xml:space="preserve"> </w:t>
      </w:r>
      <w:r w:rsidR="002C33B6">
        <w:t>ha</w:t>
      </w:r>
      <w:r w:rsidR="00835C01">
        <w:t>ve</w:t>
      </w:r>
      <w:r w:rsidR="002C33B6">
        <w:t xml:space="preserve"> </w:t>
      </w:r>
      <w:r w:rsidR="00C7783E">
        <w:t xml:space="preserve">far </w:t>
      </w:r>
      <w:r w:rsidR="002C33B6">
        <w:t>lower access to parks</w:t>
      </w:r>
      <w:r w:rsidR="00E27CE1">
        <w:t xml:space="preserve"> --</w:t>
      </w:r>
      <w:r w:rsidR="005B689B">
        <w:t xml:space="preserve"> </w:t>
      </w:r>
      <w:r w:rsidR="00C7783E">
        <w:t xml:space="preserve">in 2013, about </w:t>
      </w:r>
      <w:r w:rsidR="002C33B6">
        <w:t>28.6 percent of the population</w:t>
      </w:r>
      <w:r w:rsidR="00002CCD">
        <w:t xml:space="preserve"> </w:t>
      </w:r>
      <w:r w:rsidR="002C33B6">
        <w:t>ha</w:t>
      </w:r>
      <w:r w:rsidR="00C7783E">
        <w:t>d</w:t>
      </w:r>
      <w:r w:rsidR="002C33B6">
        <w:t xml:space="preserve"> access to four or more acres of parkland per 1,000 residents </w:t>
      </w:r>
      <w:r w:rsidR="00C7783E">
        <w:t>-- than</w:t>
      </w:r>
      <w:r w:rsidR="002C33B6">
        <w:t xml:space="preserve"> economically connected areas, </w:t>
      </w:r>
      <w:r w:rsidR="00C7783E">
        <w:t xml:space="preserve">where </w:t>
      </w:r>
      <w:r w:rsidR="002C33B6">
        <w:t xml:space="preserve">the figure </w:t>
      </w:r>
      <w:r w:rsidR="00C7783E">
        <w:t>was</w:t>
      </w:r>
      <w:r w:rsidR="002C33B6">
        <w:t xml:space="preserve"> 53.8 percent.</w:t>
      </w:r>
      <w:r w:rsidR="00FA42C8">
        <w:t xml:space="preserve"> </w:t>
      </w:r>
      <w:r w:rsidR="006B5663">
        <w:t>A</w:t>
      </w:r>
      <w:r w:rsidR="00FA42C8">
        <w:t>s EDAs redevelop</w:t>
      </w:r>
      <w:r w:rsidR="006B5663">
        <w:t xml:space="preserve">, </w:t>
      </w:r>
      <w:r w:rsidR="00375714">
        <w:t>m</w:t>
      </w:r>
      <w:r w:rsidR="006B5663">
        <w:t xml:space="preserve">aking a concerted effort </w:t>
      </w:r>
      <w:r w:rsidR="002C33B6">
        <w:t xml:space="preserve">to provide park space when possible will help to reduce this disparity over time. </w:t>
      </w:r>
      <w:r w:rsidR="00002CCD" w:rsidRPr="003E3E36">
        <w:t xml:space="preserve">This recommendation area seeks to draw out and expand upon </w:t>
      </w:r>
      <w:r w:rsidR="00C7783E" w:rsidRPr="003E3E36">
        <w:t xml:space="preserve">environmental </w:t>
      </w:r>
      <w:r w:rsidR="00002CCD" w:rsidRPr="003E3E36">
        <w:t xml:space="preserve">strategies related to redevelopment </w:t>
      </w:r>
      <w:r w:rsidR="00860365" w:rsidRPr="007252FC">
        <w:t>to inform</w:t>
      </w:r>
      <w:r w:rsidR="00860365">
        <w:t xml:space="preserve"> </w:t>
      </w:r>
      <w:r w:rsidR="00EA364E">
        <w:t xml:space="preserve">relevant </w:t>
      </w:r>
      <w:r w:rsidR="00860365">
        <w:t>l</w:t>
      </w:r>
      <w:r w:rsidR="008346E1">
        <w:t xml:space="preserve">ocal stakeholders, </w:t>
      </w:r>
      <w:r w:rsidR="00860365">
        <w:t>such as</w:t>
      </w:r>
      <w:r w:rsidR="008346E1">
        <w:t xml:space="preserve"> counties, municipalities, non-profit organizations, conservation </w:t>
      </w:r>
      <w:r w:rsidR="00860365">
        <w:t>organizations, and others</w:t>
      </w:r>
      <w:r w:rsidR="006764D5">
        <w:t xml:space="preserve"> </w:t>
      </w:r>
      <w:r w:rsidR="00C7783E">
        <w:t>who make development decisions.</w:t>
      </w:r>
      <w:r w:rsidR="00C7783E" w:rsidDel="00C7783E">
        <w:t xml:space="preserve"> </w:t>
      </w:r>
    </w:p>
    <w:p w14:paraId="18BB96FD" w14:textId="34E04179" w:rsidR="00AA4AEA" w:rsidRPr="00066F77" w:rsidRDefault="00026D99" w:rsidP="00FF4B0C">
      <w:pPr>
        <w:contextualSpacing/>
        <w:rPr>
          <w:rFonts w:cs="PalatinoLinotype-Roman"/>
          <w:b/>
          <w:bCs/>
        </w:rPr>
      </w:pPr>
      <w:r>
        <w:rPr>
          <w:rFonts w:cs="PalatinoLinotype-Roman"/>
          <w:b/>
          <w:bCs/>
        </w:rPr>
        <w:br/>
      </w:r>
      <w:r w:rsidRPr="00D72243">
        <w:rPr>
          <w:b/>
          <w:i/>
        </w:rPr>
        <w:t>The following subsection outlines strategies and action</w:t>
      </w:r>
      <w:r>
        <w:rPr>
          <w:b/>
          <w:i/>
        </w:rPr>
        <w:t>s</w:t>
      </w:r>
      <w:r w:rsidRPr="00D72243">
        <w:rPr>
          <w:b/>
          <w:i/>
        </w:rPr>
        <w:t xml:space="preserve"> to implement this recommendation.</w:t>
      </w:r>
    </w:p>
    <w:p w14:paraId="3C1CB369" w14:textId="771D0F35" w:rsidR="00AA4AEA" w:rsidRDefault="00C801B5" w:rsidP="00625EA8">
      <w:pPr>
        <w:pStyle w:val="Heading4"/>
      </w:pPr>
      <w:r>
        <w:t>Apply environmental best practices to the redevelopment process</w:t>
      </w:r>
    </w:p>
    <w:p w14:paraId="36786492" w14:textId="2EA351EA" w:rsidR="004728C2" w:rsidRDefault="004728C2" w:rsidP="004728C2">
      <w:r>
        <w:t xml:space="preserve">Each redevelopment site </w:t>
      </w:r>
      <w:r w:rsidR="007B7403">
        <w:t>represents</w:t>
      </w:r>
      <w:r>
        <w:t xml:space="preserve"> an opportunity to enhance the environmental performance of a property and incrementally address local and regional natural resource challenges.</w:t>
      </w:r>
      <w:r w:rsidRPr="00964073">
        <w:t xml:space="preserve"> </w:t>
      </w:r>
      <w:r>
        <w:t>Many aspects of development proposals, such as building design, landscape choices, and site planning</w:t>
      </w:r>
      <w:r w:rsidR="007B7403">
        <w:t>,</w:t>
      </w:r>
      <w:r>
        <w:t xml:space="preserve"> can improve climate resilience, water conservation, stormwater management, and water quality. Expansion of site-scale greening</w:t>
      </w:r>
      <w:r w:rsidR="00CC4B5D">
        <w:t xml:space="preserve"> --</w:t>
      </w:r>
      <w:r w:rsidR="007B7403">
        <w:t xml:space="preserve"> particularly with native and drought-tolerant landscape materials,</w:t>
      </w:r>
      <w:r>
        <w:t xml:space="preserve"> and urban forestry</w:t>
      </w:r>
      <w:r w:rsidR="00CC4B5D">
        <w:t xml:space="preserve"> --</w:t>
      </w:r>
      <w:r>
        <w:t xml:space="preserve"> can help to mitigate the urban heat island effect</w:t>
      </w:r>
      <w:r w:rsidR="007B7403">
        <w:t>, store stormwater,</w:t>
      </w:r>
      <w:r>
        <w:t xml:space="preserve"> and promote carbon sequestration.</w:t>
      </w:r>
      <w:r w:rsidRPr="001C0BA1">
        <w:t xml:space="preserve"> </w:t>
      </w:r>
      <w:r>
        <w:t xml:space="preserve">Avoiding reinvestment in flood prone areas stops the cycle of escalating damages. Local governments can </w:t>
      </w:r>
      <w:r w:rsidR="00B116F3">
        <w:t xml:space="preserve">be proactive about addressing flooding challenges by going beyond county requirements to </w:t>
      </w:r>
      <w:r>
        <w:t>requir</w:t>
      </w:r>
      <w:r w:rsidR="00B116F3">
        <w:t>e</w:t>
      </w:r>
      <w:r>
        <w:t xml:space="preserve"> stormwater best </w:t>
      </w:r>
      <w:r>
        <w:lastRenderedPageBreak/>
        <w:t xml:space="preserve">management practices on smaller parcels. Encouraging green infrastructure practices as the first design option and enabling rainwater harvesting and reuse can help address concerns from neighbors that redevelopment could exacerbate existing stormwater problems. </w:t>
      </w:r>
    </w:p>
    <w:p w14:paraId="43B6F7F3" w14:textId="77777777" w:rsidR="004728C2" w:rsidRDefault="004728C2" w:rsidP="004728C2"/>
    <w:p w14:paraId="5D5306FB" w14:textId="0C467A80" w:rsidR="004728C2" w:rsidRDefault="004728C2" w:rsidP="004728C2">
      <w:r>
        <w:t>Despite these real benefits, integration of sustainable practices in redevelopment is often perceived as more difficult</w:t>
      </w:r>
      <w:r w:rsidR="007B7403">
        <w:t xml:space="preserve"> or expensive</w:t>
      </w:r>
      <w:r>
        <w:t>. The most common example is with stormwater, where some small sites may have difficulty with meeting detention requirements. Yet the application of green infrastructure designs like permeable paving or bioswales can be incorporated in a variety of settings. For property owners with real space or other site constraints that would make meeting the requirements on their property difficult, credit trading programs can provide flexibility and increase implementation. In the stormwater example, trading programs allow eligible properties to meet a portion of their stormwater requirements by buying “credits” from other property owners. These programs could lead to dramatic improvements, especially if off-site installations are located within the same water- or sewer</w:t>
      </w:r>
      <w:r w:rsidR="00F13258">
        <w:t>-</w:t>
      </w:r>
      <w:r>
        <w:t>shed. Municipalities can also take advantage of larger-scale redevelopment efforts to either make adjacent infrastructure improvements that relate to climate resilience, such as burying overhead utility lines, installing street trees, or increasing sewer capacity</w:t>
      </w:r>
      <w:r w:rsidR="004E6F2D">
        <w:t xml:space="preserve"> or developed shared stormwater solutions</w:t>
      </w:r>
      <w:r>
        <w:t>, or require developers to do so.</w:t>
      </w:r>
    </w:p>
    <w:p w14:paraId="553FC5FD" w14:textId="77777777" w:rsidR="004728C2" w:rsidRDefault="004728C2" w:rsidP="004728C2"/>
    <w:p w14:paraId="08228C7B" w14:textId="1E88A81B" w:rsidR="004728C2" w:rsidRPr="002B79CD" w:rsidRDefault="004728C2" w:rsidP="00375714">
      <w:pPr>
        <w:spacing w:after="200"/>
        <w:ind w:left="360"/>
      </w:pPr>
      <w:r w:rsidRPr="00375714">
        <w:rPr>
          <w:i/>
        </w:rPr>
        <w:t>Local governments</w:t>
      </w:r>
      <w:r>
        <w:t xml:space="preserve"> should align zoning, building, energy, and stormwater regulations to ensure sustainable </w:t>
      </w:r>
      <w:r w:rsidR="007B7403">
        <w:t>development</w:t>
      </w:r>
      <w:r>
        <w:t xml:space="preserve"> practices are implemented through redevelopment. </w:t>
      </w:r>
    </w:p>
    <w:p w14:paraId="5C758C6A" w14:textId="43CB25D9" w:rsidR="004728C2" w:rsidRDefault="004728C2" w:rsidP="00375714">
      <w:pPr>
        <w:spacing w:after="200"/>
        <w:ind w:left="360"/>
      </w:pPr>
      <w:r w:rsidRPr="00375714">
        <w:rPr>
          <w:i/>
        </w:rPr>
        <w:t>Counties</w:t>
      </w:r>
      <w:r>
        <w:t xml:space="preserve"> should follow Cook and DuPage efforts and establish fee‐in‐lieu programs for detention and volume control for constrained infill sites. </w:t>
      </w:r>
    </w:p>
    <w:p w14:paraId="5A1E305B" w14:textId="7013A3D5" w:rsidR="001C0BA1" w:rsidRDefault="001C0BA1" w:rsidP="00492D71"/>
    <w:p w14:paraId="6198C0C7" w14:textId="4083EDFC" w:rsidR="00FF4B0C" w:rsidRDefault="00BA53C0" w:rsidP="00FF4B0C">
      <w:pPr>
        <w:pStyle w:val="Heading4"/>
      </w:pPr>
      <w:r>
        <w:t>Develop strategies for addressing</w:t>
      </w:r>
      <w:r w:rsidR="00FF4B0C">
        <w:t xml:space="preserve"> environmental </w:t>
      </w:r>
      <w:r>
        <w:t>challenges</w:t>
      </w:r>
      <w:r w:rsidR="00FF4B0C">
        <w:t xml:space="preserve"> </w:t>
      </w:r>
      <w:r w:rsidR="006D6EE2">
        <w:t>that disproportionately affect certain populations</w:t>
      </w:r>
    </w:p>
    <w:p w14:paraId="65C06669" w14:textId="2CF1DC79" w:rsidR="005136B8" w:rsidRDefault="0063224B" w:rsidP="0063224B">
      <w:pPr>
        <w:autoSpaceDE w:val="0"/>
        <w:autoSpaceDN w:val="0"/>
        <w:spacing w:before="40" w:after="40"/>
      </w:pPr>
      <w:r w:rsidRPr="00882EFE">
        <w:t xml:space="preserve">Environmental issues tend to have disproportionate impacts on </w:t>
      </w:r>
      <w:r w:rsidR="0021613A">
        <w:t xml:space="preserve">some </w:t>
      </w:r>
      <w:r w:rsidRPr="00882EFE">
        <w:t xml:space="preserve">populations, </w:t>
      </w:r>
      <w:r w:rsidR="0021613A">
        <w:t xml:space="preserve">including </w:t>
      </w:r>
      <w:r w:rsidRPr="00882EFE">
        <w:t xml:space="preserve">low-income residents and people of color. For example, water pricing can take a higher toll on those residents </w:t>
      </w:r>
      <w:r w:rsidR="00B16060">
        <w:t>and</w:t>
      </w:r>
      <w:r w:rsidRPr="00882EFE">
        <w:t xml:space="preserve"> the elderly as service and infrastructure costs continue to escalate. </w:t>
      </w:r>
      <w:r w:rsidR="006D6EE2">
        <w:t xml:space="preserve">In addition, residents living in the region’s top 10 Census tracts </w:t>
      </w:r>
      <w:r w:rsidR="00C7248C">
        <w:t xml:space="preserve">with the hottest </w:t>
      </w:r>
      <w:r w:rsidR="006D6EE2">
        <w:t>average land surface temperature</w:t>
      </w:r>
      <w:r w:rsidR="00C7248C">
        <w:t>s</w:t>
      </w:r>
      <w:r w:rsidR="006D6EE2">
        <w:t xml:space="preserve"> are disproportionately people of color, have limited English proficiency, have a family income below the poverty line, and have no health insurance coverage</w:t>
      </w:r>
      <w:r w:rsidR="00A66AE4">
        <w:t>, putting them at increased exposure for the intense heat waves associated with climate change</w:t>
      </w:r>
      <w:r w:rsidR="006D6EE2">
        <w:t xml:space="preserve">. </w:t>
      </w:r>
      <w:r w:rsidRPr="00882EFE">
        <w:t xml:space="preserve">Exposure to repetitive flooding damages appears to be greater among such populations as well. And the presence of freight facilities, which often cause pollution and congestion, drives down prices for nearby residential neighborhoods, drawing lower-income populations and exposing them further to environmental hazards. More research and analysis </w:t>
      </w:r>
      <w:r w:rsidR="002A5671">
        <w:t>are</w:t>
      </w:r>
      <w:r w:rsidRPr="00882EFE">
        <w:t xml:space="preserve"> needed to determine the impacts of various environmental issues on vulnerable populations. Any effort to </w:t>
      </w:r>
      <w:r w:rsidR="00D430FA">
        <w:t>address these issues</w:t>
      </w:r>
      <w:r w:rsidRPr="00882EFE">
        <w:t xml:space="preserve"> must meaningfully engage the affected communities to ensure that solutions reflect local needs. </w:t>
      </w:r>
    </w:p>
    <w:p w14:paraId="084E4053" w14:textId="3C922666" w:rsidR="00CB4B88" w:rsidRDefault="00CB4B88" w:rsidP="0063224B">
      <w:pPr>
        <w:autoSpaceDE w:val="0"/>
        <w:autoSpaceDN w:val="0"/>
        <w:spacing w:before="40" w:after="40"/>
      </w:pPr>
    </w:p>
    <w:p w14:paraId="342AA6F9" w14:textId="633EC647" w:rsidR="004E6F2D" w:rsidRDefault="004E6F2D" w:rsidP="00375714">
      <w:pPr>
        <w:spacing w:after="200"/>
        <w:ind w:left="360"/>
      </w:pPr>
      <w:r w:rsidRPr="00375714">
        <w:rPr>
          <w:i/>
        </w:rPr>
        <w:t>CMAP and partners</w:t>
      </w:r>
      <w:r w:rsidRPr="00882EFE">
        <w:t xml:space="preserve"> should explore the impacts of priority issues, such as</w:t>
      </w:r>
      <w:r w:rsidRPr="00882EFE" w:rsidDel="001F06DC">
        <w:t xml:space="preserve"> </w:t>
      </w:r>
      <w:r>
        <w:t>climate change,</w:t>
      </w:r>
      <w:r w:rsidR="00D430FA">
        <w:t xml:space="preserve"> </w:t>
      </w:r>
      <w:r w:rsidRPr="00882EFE">
        <w:t>water loss and pricing, repetitive flooding</w:t>
      </w:r>
      <w:r w:rsidR="00E408DB">
        <w:t>,</w:t>
      </w:r>
      <w:r w:rsidRPr="00882EFE">
        <w:t xml:space="preserve"> and freight, on vulnerable populations and develop recommended solutions.</w:t>
      </w:r>
    </w:p>
    <w:p w14:paraId="49336387" w14:textId="0829C5BD" w:rsidR="00B6059A" w:rsidRDefault="00B6059A" w:rsidP="00375714">
      <w:pPr>
        <w:spacing w:after="200"/>
        <w:ind w:left="360"/>
      </w:pPr>
      <w:r w:rsidRPr="00375714">
        <w:rPr>
          <w:i/>
        </w:rPr>
        <w:t>CMAP and partners</w:t>
      </w:r>
      <w:r>
        <w:t xml:space="preserve"> should align green and </w:t>
      </w:r>
      <w:r w:rsidR="004F0719">
        <w:t>gray</w:t>
      </w:r>
      <w:r>
        <w:t xml:space="preserve"> infrastructure investments to address the unique needs of disinvested areas.</w:t>
      </w:r>
      <w:r w:rsidR="00CC1E65">
        <w:br/>
      </w:r>
    </w:p>
    <w:p w14:paraId="67E664CE" w14:textId="14A9DFEA" w:rsidR="00FF4B0C" w:rsidRPr="001D59E2" w:rsidRDefault="00FF4B0C" w:rsidP="00FF4B0C">
      <w:pPr>
        <w:pStyle w:val="Heading4"/>
      </w:pPr>
      <w:r w:rsidRPr="001D59E2">
        <w:t xml:space="preserve">Increase community greening efforts </w:t>
      </w:r>
      <w:r w:rsidR="0092781E">
        <w:t>and expand neighborhood parks</w:t>
      </w:r>
      <w:r w:rsidRPr="001D59E2">
        <w:t xml:space="preserve">  </w:t>
      </w:r>
    </w:p>
    <w:p w14:paraId="0CB633A4" w14:textId="1369D042" w:rsidR="00FF4B0C" w:rsidRPr="003D79C0" w:rsidRDefault="00FF4B0C" w:rsidP="00FF4B0C">
      <w:pPr>
        <w:rPr>
          <w:b/>
          <w:bCs/>
        </w:rPr>
      </w:pPr>
      <w:r w:rsidRPr="00D27EAD">
        <w:t>Community greening involves increasing the amount of green coverage, including (but not limited to) recreational or passive park space, landscaping</w:t>
      </w:r>
      <w:r w:rsidR="00D30820">
        <w:t xml:space="preserve"> and tree canopy</w:t>
      </w:r>
      <w:r w:rsidR="007D7366">
        <w:t>,</w:t>
      </w:r>
      <w:r w:rsidR="00F048D8">
        <w:rPr>
          <w:rStyle w:val="FootnoteReference"/>
        </w:rPr>
        <w:footnoteReference w:id="36"/>
      </w:r>
      <w:r w:rsidRPr="00D27EAD">
        <w:t xml:space="preserve"> and green infrastructure, in a community. These efforts can be particularly valuable in walkable downtowns, along major commercial corridors, and in other areas with a high proportion of impervious surface. Community greening efforts can achieve numerous benefits, including greater resilience, stormwater management, habitat, reduced heat island effect, and improved physical and mental health.  GO TO 2040 recommended</w:t>
      </w:r>
      <w:r w:rsidRPr="74211647" w:rsidDel="007571E8">
        <w:t xml:space="preserve"> </w:t>
      </w:r>
      <w:r w:rsidRPr="00D27EAD">
        <w:t>retrofitting developed areas with green infrastructure</w:t>
      </w:r>
      <w:r w:rsidRPr="74211647" w:rsidDel="00E02C49">
        <w:t xml:space="preserve">, </w:t>
      </w:r>
      <w:r w:rsidRPr="00D27EAD">
        <w:t>which contributes to overall community greening, and these practices were explored</w:t>
      </w:r>
      <w:r w:rsidRPr="74211647" w:rsidDel="001F689D">
        <w:t xml:space="preserve"> </w:t>
      </w:r>
      <w:r w:rsidRPr="00D27EAD">
        <w:t xml:space="preserve">in greater detail in the </w:t>
      </w:r>
      <w:r w:rsidRPr="007D7366">
        <w:t>Integrating Green Infrastructure</w:t>
      </w:r>
      <w:r w:rsidRPr="00D27EAD">
        <w:t xml:space="preserve"> strategy paper.</w:t>
      </w:r>
      <w:r w:rsidR="007D7366">
        <w:rPr>
          <w:rStyle w:val="FootnoteReference"/>
        </w:rPr>
        <w:footnoteReference w:id="37"/>
      </w:r>
      <w:r w:rsidR="001F3246">
        <w:t xml:space="preserve"> </w:t>
      </w:r>
      <w:r w:rsidRPr="00D27EAD">
        <w:rPr>
          <w:i/>
        </w:rPr>
        <w:br/>
      </w:r>
    </w:p>
    <w:p w14:paraId="2C2506F6" w14:textId="1BF3165F" w:rsidR="001F3246" w:rsidRDefault="0092781E" w:rsidP="00375714">
      <w:pPr>
        <w:spacing w:after="200"/>
        <w:ind w:left="360"/>
      </w:pPr>
      <w:r>
        <w:rPr>
          <w:i/>
        </w:rPr>
        <w:t xml:space="preserve">Local governments, park districts, and other partners </w:t>
      </w:r>
      <w:r>
        <w:t>should expand</w:t>
      </w:r>
      <w:r w:rsidR="001F3246">
        <w:t xml:space="preserve"> access to neighborhood parks and community gardens, particularly in </w:t>
      </w:r>
      <w:r w:rsidR="00525967">
        <w:t xml:space="preserve">economically disconnected areas. </w:t>
      </w:r>
      <w:r w:rsidR="001F3246">
        <w:t xml:space="preserve"> </w:t>
      </w:r>
    </w:p>
    <w:p w14:paraId="0BECDE2F" w14:textId="2F4D1E43" w:rsidR="0092781E" w:rsidRDefault="001F3246" w:rsidP="00375714">
      <w:pPr>
        <w:spacing w:after="200"/>
        <w:ind w:left="360"/>
        <w:rPr>
          <w:i/>
          <w:iCs/>
        </w:rPr>
      </w:pPr>
      <w:r>
        <w:rPr>
          <w:i/>
        </w:rPr>
        <w:t>Local governments, park districts, and other partners</w:t>
      </w:r>
      <w:r w:rsidR="0092781E">
        <w:t xml:space="preserve"> </w:t>
      </w:r>
      <w:r>
        <w:t xml:space="preserve">should incorporate </w:t>
      </w:r>
      <w:r w:rsidR="0092781E">
        <w:t xml:space="preserve">green infrastructure and other green strategies </w:t>
      </w:r>
      <w:r>
        <w:t xml:space="preserve">into neighborhood parks, corporate and office campuses, and other open lands </w:t>
      </w:r>
      <w:r w:rsidR="0092781E">
        <w:t>to achieve multiple</w:t>
      </w:r>
      <w:r w:rsidR="0092781E">
        <w:rPr>
          <w:spacing w:val="2"/>
        </w:rPr>
        <w:t xml:space="preserve"> </w:t>
      </w:r>
      <w:r w:rsidR="0092781E">
        <w:t>co-benefits.</w:t>
      </w:r>
    </w:p>
    <w:p w14:paraId="44E7D745" w14:textId="07D62011" w:rsidR="00FF4B0C" w:rsidRPr="00D27EAD" w:rsidRDefault="00FF4B0C" w:rsidP="00375714">
      <w:pPr>
        <w:spacing w:after="200"/>
        <w:ind w:left="360"/>
      </w:pPr>
      <w:r w:rsidRPr="10C39C93">
        <w:rPr>
          <w:i/>
          <w:iCs/>
        </w:rPr>
        <w:t>Local governments, park districts, and transportation agencies</w:t>
      </w:r>
      <w:r w:rsidRPr="00D27EAD">
        <w:t xml:space="preserve"> should </w:t>
      </w:r>
      <w:r w:rsidR="001F3246">
        <w:t>expand</w:t>
      </w:r>
      <w:r w:rsidRPr="00D27EAD">
        <w:t xml:space="preserve"> urban forestry</w:t>
      </w:r>
      <w:r w:rsidR="001F3246">
        <w:t xml:space="preserve"> efforts to protect existing trees and </w:t>
      </w:r>
      <w:r w:rsidR="00D30820">
        <w:t xml:space="preserve">to increase and </w:t>
      </w:r>
      <w:r w:rsidR="00525967">
        <w:t>diversify</w:t>
      </w:r>
      <w:r w:rsidR="001F3246">
        <w:t xml:space="preserve"> the tree canopy. </w:t>
      </w:r>
    </w:p>
    <w:p w14:paraId="113C8C6C" w14:textId="7C98065D" w:rsidR="00FF4B0C" w:rsidRPr="00D27EAD" w:rsidRDefault="00FF4B0C" w:rsidP="00375714">
      <w:pPr>
        <w:spacing w:after="200"/>
        <w:ind w:left="360"/>
      </w:pPr>
      <w:r w:rsidRPr="74211647">
        <w:rPr>
          <w:i/>
          <w:iCs/>
        </w:rPr>
        <w:t>Local governments, transportation agencies, and landowners</w:t>
      </w:r>
      <w:r w:rsidRPr="00D27EAD">
        <w:t xml:space="preserve"> should incorporate site-scale green infrastructure, trees, landscaping, etc. into non-park spaces, including street right-of-waysparking lots,</w:t>
      </w:r>
      <w:r w:rsidR="003E5EE0">
        <w:t xml:space="preserve"> </w:t>
      </w:r>
      <w:r w:rsidR="001F3246">
        <w:t xml:space="preserve">and private property. </w:t>
      </w:r>
      <w:r w:rsidRPr="00D27EAD">
        <w:t xml:space="preserve"> </w:t>
      </w:r>
      <w:r w:rsidR="00E018DA">
        <w:br/>
      </w:r>
    </w:p>
    <w:p w14:paraId="4BC55AD6" w14:textId="77777777" w:rsidR="005A5117" w:rsidRPr="00FB6124" w:rsidRDefault="005A5117" w:rsidP="005A5117">
      <w:pPr>
        <w:pStyle w:val="Heading3"/>
      </w:pPr>
      <w:bookmarkStart w:id="116" w:name="_Toc510090628"/>
      <w:bookmarkStart w:id="117" w:name="_Toc510773850"/>
      <w:bookmarkEnd w:id="110"/>
      <w:bookmarkEnd w:id="111"/>
      <w:bookmarkEnd w:id="112"/>
      <w:r>
        <w:lastRenderedPageBreak/>
        <w:t>Prioritize natural and agricultural preservation alongside strategic growth</w:t>
      </w:r>
      <w:bookmarkEnd w:id="116"/>
      <w:bookmarkEnd w:id="117"/>
    </w:p>
    <w:p w14:paraId="2D2DB5DB" w14:textId="4D11E989" w:rsidR="00665660" w:rsidRDefault="00665660" w:rsidP="00665660">
      <w:pPr>
        <w:contextualSpacing/>
      </w:pPr>
      <w:r>
        <w:t xml:space="preserve">The Chicago region maintains many high-quality natural areas and has an incredibly high level of biodiversity. Over 800,000 acres of </w:t>
      </w:r>
      <w:r w:rsidRPr="00007959">
        <w:t xml:space="preserve">natural </w:t>
      </w:r>
      <w:r>
        <w:t>areas</w:t>
      </w:r>
      <w:r w:rsidRPr="00007959">
        <w:t xml:space="preserve"> make up the region</w:t>
      </w:r>
      <w:r>
        <w:t>’s green infrastructure network and provide an array of ecosystem services, including flood control and carbon sequestration. A recent study estimated that a subset of these services provides approximately $6.4 billion annually</w:t>
      </w:r>
      <w:r w:rsidR="00181C6D">
        <w:t xml:space="preserve"> in services that</w:t>
      </w:r>
      <w:r>
        <w:t xml:space="preserve"> </w:t>
      </w:r>
      <w:r w:rsidR="00E72727">
        <w:t xml:space="preserve">would be </w:t>
      </w:r>
      <w:r>
        <w:t>either expensive or impossible to replicate.</w:t>
      </w:r>
      <w:r>
        <w:rPr>
          <w:rStyle w:val="FootnoteReference"/>
        </w:rPr>
        <w:footnoteReference w:id="38"/>
      </w:r>
      <w:r w:rsidR="00181C6D">
        <w:t xml:space="preserve"> </w:t>
      </w:r>
      <w:r>
        <w:t xml:space="preserve">However, </w:t>
      </w:r>
      <w:r w:rsidR="0040042A">
        <w:t xml:space="preserve">because </w:t>
      </w:r>
      <w:r>
        <w:t>the</w:t>
      </w:r>
      <w:r w:rsidR="003C3889">
        <w:t>se</w:t>
      </w:r>
      <w:r>
        <w:t xml:space="preserve"> natural areas are often isolated from one another by agriculture, roads, and development</w:t>
      </w:r>
      <w:r w:rsidR="0040042A">
        <w:t>, they</w:t>
      </w:r>
      <w:r>
        <w:t xml:space="preserve"> face</w:t>
      </w:r>
      <w:r w:rsidR="002D69DD">
        <w:t xml:space="preserve"> particular</w:t>
      </w:r>
      <w:r>
        <w:t xml:space="preserve"> challenges associated with fragmentation, pollution,</w:t>
      </w:r>
      <w:r w:rsidRPr="00AB4B8E">
        <w:t xml:space="preserve"> </w:t>
      </w:r>
      <w:r>
        <w:t>invasive species, and climate change. For ON TO 2050, CMAP created the Conservation Areas Local Strategy Map, which presents local and regional conservation priorities</w:t>
      </w:r>
      <w:r w:rsidR="00181C6D">
        <w:t xml:space="preserve"> and reflects current data</w:t>
      </w:r>
      <w:r>
        <w:t xml:space="preserve"> o</w:t>
      </w:r>
      <w:r w:rsidR="00181C6D">
        <w:t>n</w:t>
      </w:r>
      <w:r>
        <w:t xml:space="preserve"> the region’s natural assets.  </w:t>
      </w:r>
    </w:p>
    <w:p w14:paraId="4DA66534" w14:textId="77777777" w:rsidR="00665660" w:rsidRDefault="00665660" w:rsidP="00665660">
      <w:pPr>
        <w:contextualSpacing/>
      </w:pPr>
    </w:p>
    <w:p w14:paraId="03856325" w14:textId="5DF046EE" w:rsidR="00665660" w:rsidRDefault="00665660" w:rsidP="00665660">
      <w:pPr>
        <w:contextualSpacing/>
        <w:rPr>
          <w:i/>
        </w:rPr>
      </w:pPr>
      <w:r w:rsidRPr="00331718">
        <w:rPr>
          <w:i/>
        </w:rPr>
        <w:t>[graphic – Conservation Areas Local Strategy Map]</w:t>
      </w:r>
    </w:p>
    <w:p w14:paraId="65DE0960" w14:textId="2577C894" w:rsidR="0063224B" w:rsidRPr="00983636" w:rsidRDefault="0063224B" w:rsidP="00983636">
      <w:pPr>
        <w:contextualSpacing/>
        <w:rPr>
          <w:i/>
        </w:rPr>
      </w:pPr>
      <w:r>
        <w:rPr>
          <w:i/>
        </w:rPr>
        <w:t xml:space="preserve">Caption: </w:t>
      </w:r>
      <w:r w:rsidR="00983636" w:rsidRPr="00983636">
        <w:rPr>
          <w:i/>
        </w:rPr>
        <w:t>ON TO 2050 calls on the region to preserve natural areas through land acquisition, conservation easements, and land use planning technique</w:t>
      </w:r>
      <w:r w:rsidR="00983636">
        <w:rPr>
          <w:i/>
        </w:rPr>
        <w:t>s</w:t>
      </w:r>
      <w:r w:rsidR="00983636" w:rsidRPr="00983636">
        <w:rPr>
          <w:i/>
        </w:rPr>
        <w:t>. The Conservation Areas L</w:t>
      </w:r>
      <w:r w:rsidR="00983636">
        <w:rPr>
          <w:i/>
        </w:rPr>
        <w:t>ocal Strategy Map</w:t>
      </w:r>
      <w:r w:rsidR="00983636" w:rsidRPr="00983636">
        <w:rPr>
          <w:i/>
        </w:rPr>
        <w:t xml:space="preserve"> provides a regional scale map of natural lands to assist stakeholders in coordinating both land preservation and development decisions.</w:t>
      </w:r>
      <w:r w:rsidR="00983636">
        <w:rPr>
          <w:i/>
        </w:rPr>
        <w:t xml:space="preserve"> </w:t>
      </w:r>
      <w:r w:rsidR="00983636" w:rsidRPr="00983636">
        <w:rPr>
          <w:i/>
        </w:rPr>
        <w:t xml:space="preserve">The </w:t>
      </w:r>
      <w:r w:rsidR="00983636">
        <w:rPr>
          <w:i/>
        </w:rPr>
        <w:t xml:space="preserve">Local Strategy Map </w:t>
      </w:r>
      <w:r w:rsidR="00983636" w:rsidRPr="00983636">
        <w:rPr>
          <w:i/>
        </w:rPr>
        <w:t xml:space="preserve">uses updated regional data as well as county green infrastructure </w:t>
      </w:r>
      <w:r w:rsidR="00DE500F">
        <w:rPr>
          <w:i/>
        </w:rPr>
        <w:t>plans</w:t>
      </w:r>
      <w:r w:rsidR="00DE500F" w:rsidRPr="00983636">
        <w:rPr>
          <w:i/>
        </w:rPr>
        <w:t xml:space="preserve"> </w:t>
      </w:r>
      <w:r w:rsidR="00983636" w:rsidRPr="00983636">
        <w:rPr>
          <w:i/>
        </w:rPr>
        <w:t>to identify protected and unprotected natural lands -- wetlands, floodplains, forests, and prairies -- that are considered priorities for conservation.</w:t>
      </w:r>
    </w:p>
    <w:p w14:paraId="2F394175" w14:textId="77777777" w:rsidR="00665660" w:rsidRDefault="00665660" w:rsidP="00665660">
      <w:pPr>
        <w:contextualSpacing/>
      </w:pPr>
    </w:p>
    <w:p w14:paraId="4290F620" w14:textId="308779CD" w:rsidR="00665660" w:rsidRDefault="00665660" w:rsidP="00665660">
      <w:pPr>
        <w:contextualSpacing/>
      </w:pPr>
      <w:r>
        <w:t xml:space="preserve">Farmland contributes to the rural character </w:t>
      </w:r>
      <w:r w:rsidR="0040216E">
        <w:t>and economies</w:t>
      </w:r>
      <w:r>
        <w:t xml:space="preserve"> of the region’s collar counties; nearly 900,000 acres or 35 percent of the region</w:t>
      </w:r>
      <w:r w:rsidR="001F06DC">
        <w:t>’s land area</w:t>
      </w:r>
      <w:r>
        <w:t xml:space="preserve"> is in agricultural production. </w:t>
      </w:r>
      <w:r w:rsidR="00C11F40">
        <w:t>The</w:t>
      </w:r>
      <w:r w:rsidR="00C11F40" w:rsidRPr="009703D3">
        <w:t xml:space="preserve"> </w:t>
      </w:r>
      <w:r w:rsidRPr="009703D3">
        <w:t>diverse agriculture sector</w:t>
      </w:r>
      <w:r w:rsidR="00C11F40">
        <w:t xml:space="preserve"> of Illinois</w:t>
      </w:r>
      <w:r>
        <w:t xml:space="preserve">, including all elements of production, processing, and distribution, </w:t>
      </w:r>
      <w:r w:rsidRPr="009703D3">
        <w:t>contribute</w:t>
      </w:r>
      <w:r>
        <w:t>s</w:t>
      </w:r>
      <w:r w:rsidRPr="009703D3">
        <w:t xml:space="preserve"> significant </w:t>
      </w:r>
      <w:r>
        <w:t>economic</w:t>
      </w:r>
      <w:r w:rsidRPr="009703D3">
        <w:t xml:space="preserve"> </w:t>
      </w:r>
      <w:r>
        <w:t xml:space="preserve">strength and </w:t>
      </w:r>
      <w:r w:rsidRPr="009703D3">
        <w:t xml:space="preserve">employment to the state. </w:t>
      </w:r>
      <w:r>
        <w:t xml:space="preserve">Climate change is anticipated to alter the crop yields and economic returns of farms in our region. As crop production patterns shift nationally, the role of </w:t>
      </w:r>
      <w:r w:rsidR="00424C25">
        <w:t xml:space="preserve">our </w:t>
      </w:r>
      <w:r>
        <w:t xml:space="preserve">region’s agricultural processing sector and transportation network will likely need to adapt to new products and routes. </w:t>
      </w:r>
    </w:p>
    <w:p w14:paraId="4E3F148C" w14:textId="77777777" w:rsidR="00665660" w:rsidRDefault="00665660" w:rsidP="00665660">
      <w:pPr>
        <w:contextualSpacing/>
      </w:pPr>
    </w:p>
    <w:p w14:paraId="3A6B5D14" w14:textId="60401526" w:rsidR="0040216E" w:rsidRPr="0040216E" w:rsidRDefault="0040216E" w:rsidP="00665660">
      <w:pPr>
        <w:rPr>
          <w:i/>
        </w:rPr>
      </w:pPr>
      <w:r w:rsidRPr="0040216E">
        <w:rPr>
          <w:i/>
        </w:rPr>
        <w:t xml:space="preserve">[graphic – Newly developed and newly protected lands in the Chicago region, 2001-2015. </w:t>
      </w:r>
    </w:p>
    <w:p w14:paraId="15783E54" w14:textId="3A94D646" w:rsidR="0040216E" w:rsidRPr="0040216E" w:rsidRDefault="0040216E" w:rsidP="0040216E">
      <w:pPr>
        <w:rPr>
          <w:i/>
        </w:rPr>
      </w:pPr>
      <w:r w:rsidRPr="0040216E">
        <w:rPr>
          <w:i/>
        </w:rPr>
        <w:t>Caption: From 2001 to 2015, nearly 140,000 acres of agricultural and natural lands were developed while 61,500 acres of land were permanently protected. This additional development represents 12 percent of the total developed area of the region in 2015 and is roughly comparable to the land area of the City of Chicago. The additional land protection represents 22 percent of the total protected areas of the region, a substantial contribution in just 15 years. The regional total of 258,</w:t>
      </w:r>
      <w:r w:rsidR="00983636">
        <w:rPr>
          <w:i/>
        </w:rPr>
        <w:t>000</w:t>
      </w:r>
      <w:r w:rsidRPr="0040216E">
        <w:rPr>
          <w:i/>
        </w:rPr>
        <w:t xml:space="preserve"> acres of conservation open space neared GO TO 2040’s target to permanently protect 275,000 acres by 2015.]</w:t>
      </w:r>
    </w:p>
    <w:p w14:paraId="5CD22614" w14:textId="4DB2BE88" w:rsidR="0040216E" w:rsidRDefault="0040216E" w:rsidP="00665660">
      <w:r>
        <w:rPr>
          <w:noProof/>
        </w:rPr>
        <w:lastRenderedPageBreak/>
        <w:drawing>
          <wp:inline distT="0" distB="0" distL="0" distR="0" wp14:anchorId="2EEC84F5" wp14:editId="4FF7B498">
            <wp:extent cx="2771775" cy="36269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18">
                      <a:extLst>
                        <a:ext uri="{28A0092B-C50C-407E-A947-70E740481C1C}">
                          <a14:useLocalDpi xmlns:a14="http://schemas.microsoft.com/office/drawing/2010/main" val="0"/>
                        </a:ext>
                      </a:extLst>
                    </a:blip>
                    <a:stretch>
                      <a:fillRect/>
                    </a:stretch>
                  </pic:blipFill>
                  <pic:spPr>
                    <a:xfrm>
                      <a:off x="0" y="0"/>
                      <a:ext cx="2777580" cy="3634594"/>
                    </a:xfrm>
                    <a:prstGeom prst="rect">
                      <a:avLst/>
                    </a:prstGeom>
                  </pic:spPr>
                </pic:pic>
              </a:graphicData>
            </a:graphic>
          </wp:inline>
        </w:drawing>
      </w:r>
    </w:p>
    <w:p w14:paraId="6128A506" w14:textId="77777777" w:rsidR="0040216E" w:rsidRDefault="0040216E" w:rsidP="00665660"/>
    <w:p w14:paraId="6504206A" w14:textId="68DC47F0" w:rsidR="00665660" w:rsidRDefault="00665660" w:rsidP="00665660">
      <w:r>
        <w:t xml:space="preserve">Between 2000 and 2015, </w:t>
      </w:r>
      <w:r w:rsidR="002F2167">
        <w:t xml:space="preserve">the region developed </w:t>
      </w:r>
      <w:r>
        <w:t xml:space="preserve">40,000 acres of natural areas and 100,000 acres of farmland. </w:t>
      </w:r>
      <w:r w:rsidR="004B4908">
        <w:t>That</w:t>
      </w:r>
      <w:r>
        <w:t xml:space="preserve"> represents 12 percent of </w:t>
      </w:r>
      <w:r w:rsidR="00CB6473">
        <w:t xml:space="preserve">the </w:t>
      </w:r>
      <w:r>
        <w:t>region’s</w:t>
      </w:r>
      <w:r w:rsidR="000A3598">
        <w:t xml:space="preserve"> overall</w:t>
      </w:r>
      <w:r>
        <w:t xml:space="preserve"> development footprint and occurred during a time when employment remained flat, population increased by 4.6 percent, and many opportunities for infill development remained untapped.</w:t>
      </w:r>
      <w:r w:rsidRPr="00344294">
        <w:t xml:space="preserve"> </w:t>
      </w:r>
      <w:r>
        <w:t xml:space="preserve">New development </w:t>
      </w:r>
      <w:r w:rsidR="00E019C2">
        <w:t>creates recurring</w:t>
      </w:r>
      <w:r w:rsidR="009F349F">
        <w:t xml:space="preserve"> </w:t>
      </w:r>
      <w:r w:rsidR="00E019C2">
        <w:t>expenses</w:t>
      </w:r>
      <w:r w:rsidR="003455C8">
        <w:t xml:space="preserve"> -- for </w:t>
      </w:r>
      <w:r>
        <w:t xml:space="preserve">streets, drinking water and wastewater services, and other </w:t>
      </w:r>
      <w:r w:rsidR="003455C8">
        <w:t xml:space="preserve">necessities  -- </w:t>
      </w:r>
      <w:r w:rsidR="00E019C2">
        <w:t>that</w:t>
      </w:r>
      <w:r>
        <w:t xml:space="preserve"> </w:t>
      </w:r>
      <w:r w:rsidR="00847FD9">
        <w:t xml:space="preserve">can cause </w:t>
      </w:r>
      <w:r w:rsidR="00D91334">
        <w:t xml:space="preserve">or </w:t>
      </w:r>
      <w:r w:rsidR="00A75AD3">
        <w:t>exacerbate</w:t>
      </w:r>
      <w:r w:rsidR="00D91334">
        <w:t xml:space="preserve"> </w:t>
      </w:r>
      <w:r>
        <w:t>communit</w:t>
      </w:r>
      <w:r w:rsidR="00D91334">
        <w:t>y</w:t>
      </w:r>
      <w:r>
        <w:t xml:space="preserve"> struggle</w:t>
      </w:r>
      <w:r w:rsidR="00D91334">
        <w:t>s</w:t>
      </w:r>
      <w:r>
        <w:t xml:space="preserve"> to maintain essential infrastructure and services. While development can add value to the region’s communities, it can also diminish natural resources by </w:t>
      </w:r>
      <w:r w:rsidR="00A75AD3">
        <w:t>worsening</w:t>
      </w:r>
      <w:r>
        <w:t xml:space="preserve"> habitat fragmentation, reduc</w:t>
      </w:r>
      <w:r w:rsidR="00D226D4">
        <w:t>ing</w:t>
      </w:r>
      <w:r>
        <w:t xml:space="preserve"> core habitat size, and indirectly causing the spread of invasive plant and animal species.</w:t>
      </w:r>
      <w:r>
        <w:rPr>
          <w:rStyle w:val="FootnoteReference"/>
        </w:rPr>
        <w:footnoteReference w:id="39"/>
      </w:r>
      <w:r>
        <w:t xml:space="preserve"> </w:t>
      </w:r>
      <w:r>
        <w:rPr>
          <w:bCs/>
        </w:rPr>
        <w:t xml:space="preserve">While the economic impact of 100,000 </w:t>
      </w:r>
      <w:r w:rsidR="00634C93">
        <w:rPr>
          <w:bCs/>
        </w:rPr>
        <w:t xml:space="preserve">lost </w:t>
      </w:r>
      <w:r>
        <w:rPr>
          <w:bCs/>
        </w:rPr>
        <w:t xml:space="preserve">acres of agricultural lands in the region is not known, </w:t>
      </w:r>
      <w:r>
        <w:t xml:space="preserve">agricultural production requires a critical mass of farms and corresponding distribution and processing centers to remain viable. </w:t>
      </w:r>
    </w:p>
    <w:p w14:paraId="6A5C6F60" w14:textId="77777777" w:rsidR="00665660" w:rsidRDefault="00665660" w:rsidP="00665660"/>
    <w:p w14:paraId="7729B327" w14:textId="277ECA3B" w:rsidR="00665660" w:rsidRPr="00D20D5D" w:rsidRDefault="00665660" w:rsidP="00665660">
      <w:pPr>
        <w:rPr>
          <w:i/>
        </w:rPr>
      </w:pPr>
      <w:r w:rsidRPr="00D20D5D">
        <w:rPr>
          <w:i/>
        </w:rPr>
        <w:t>[graphic – photos of new development with infrastructure]</w:t>
      </w:r>
    </w:p>
    <w:p w14:paraId="421C11F4" w14:textId="77777777" w:rsidR="00665660" w:rsidRDefault="00665660" w:rsidP="00665660"/>
    <w:p w14:paraId="49E99B87" w14:textId="600EDBE5" w:rsidR="00665660" w:rsidRDefault="00665660" w:rsidP="00665660">
      <w:r>
        <w:t>ON TO 2050 reaffirms GO TO 2040’s recommendation to preserve the most important natural areas in the region</w:t>
      </w:r>
      <w:r w:rsidR="00B6117D">
        <w:t xml:space="preserve">, but our progress toward preserving key areas has been mixed. Despite its economic and cultural contributions, farmlands are often perceived as staging areas for future development and many economic assessments do not consider the role </w:t>
      </w:r>
      <w:r w:rsidR="0081064A">
        <w:t xml:space="preserve">that </w:t>
      </w:r>
      <w:r w:rsidR="00B6117D">
        <w:t xml:space="preserve">agricultural production plays in the local economy. Similarly, natural areas are not widely called out for </w:t>
      </w:r>
      <w:r w:rsidR="00B6117D">
        <w:lastRenderedPageBreak/>
        <w:t>protection in local land use plans</w:t>
      </w:r>
      <w:r w:rsidR="003D5C1E">
        <w:t>,</w:t>
      </w:r>
      <w:r w:rsidR="00B6117D">
        <w:t xml:space="preserve"> and development review processes </w:t>
      </w:r>
      <w:r w:rsidR="003D5C1E">
        <w:t xml:space="preserve">vary widely in how they </w:t>
      </w:r>
      <w:r w:rsidR="00B6117D">
        <w:t xml:space="preserve">identify and protect natural resources.  </w:t>
      </w:r>
      <w:r>
        <w:t xml:space="preserve">From a land preservation perspective, 61,000 acres of land were protected between 2000 and 2015, marking a 22 percent increase and progress towards GO TO 2040 targets. Of the $1.15 billion used to protect natural lands, nearly 80 percent of funding came from open space referenda put forth by the region’s </w:t>
      </w:r>
      <w:r w:rsidR="0074012C">
        <w:t>forest preserve and conservation district</w:t>
      </w:r>
      <w:r>
        <w:t>s -- a testament to how valuable conservation efforts are to local voters.</w:t>
      </w:r>
      <w:r>
        <w:rPr>
          <w:rStyle w:val="FootnoteReference"/>
        </w:rPr>
        <w:footnoteReference w:id="40"/>
      </w:r>
      <w:r w:rsidRPr="00331718">
        <w:t xml:space="preserve"> </w:t>
      </w:r>
      <w:r>
        <w:t>However, funding for open space protection has dramatically dropped since the 2008 recession and state funding programs have been delayed or suspended. Funding for land protection and stewardship needs to be dramatically increased in order to reach regional goals. In coming years, stewardship funding is anticipated to become more critical as restoration efforts will need to respond to development, invasive species, and the changing climate.</w:t>
      </w:r>
    </w:p>
    <w:p w14:paraId="22005460" w14:textId="77777777" w:rsidR="00665660" w:rsidRDefault="00665660" w:rsidP="00665660"/>
    <w:p w14:paraId="01B1A18C" w14:textId="77777777" w:rsidR="00665660" w:rsidRDefault="00665660" w:rsidP="00665660">
      <w:r>
        <w:t>[graphic – photos of preserved lands]</w:t>
      </w:r>
    </w:p>
    <w:p w14:paraId="168F33F4" w14:textId="77777777" w:rsidR="00665660" w:rsidRDefault="00665660" w:rsidP="00665660"/>
    <w:p w14:paraId="0EC8E50C" w14:textId="53F7D8B7" w:rsidR="00665660" w:rsidRDefault="00665660" w:rsidP="00665660">
      <w:r>
        <w:t>While agricultural and natural lands will likely continue to face challenges stemming from national and global forces</w:t>
      </w:r>
      <w:r w:rsidR="005E52C1">
        <w:t xml:space="preserve"> such as climate change</w:t>
      </w:r>
      <w:r w:rsidR="00D20D5D">
        <w:t xml:space="preserve"> and </w:t>
      </w:r>
      <w:r w:rsidR="00A534FA">
        <w:t>market trends</w:t>
      </w:r>
      <w:r w:rsidR="005E52C1">
        <w:t>,</w:t>
      </w:r>
      <w:r>
        <w:t xml:space="preserve"> development pressure is a significant challenge over which municipalities and counties have considerable influence. As the region is projected to add more than 1.9 million residents and 700,000 jobs by 2050, </w:t>
      </w:r>
      <w:r w:rsidR="00B6117D">
        <w:t xml:space="preserve">ON TO 2050 </w:t>
      </w:r>
      <w:r>
        <w:t>identifie</w:t>
      </w:r>
      <w:r w:rsidR="00B6117D">
        <w:t>s</w:t>
      </w:r>
      <w:r>
        <w:t xml:space="preserve"> communities with significant agricultural and natural assets in the Coordinated Growth Local Strategy Map. ON TO 2050 identifies strategies to minimize the potential negative effects of greenfield development with a goal of maintaining and enhancing the region’s agricultural systems and natural resources. New development on agricultural and natural lands </w:t>
      </w:r>
      <w:r w:rsidR="008D3D40">
        <w:t xml:space="preserve">should be </w:t>
      </w:r>
      <w:r>
        <w:t xml:space="preserve">located and designed in such a way to reduce impacts, maintain ecosystem functions and the local agricultural economy, build municipal financial health, and address other community goals. </w:t>
      </w:r>
    </w:p>
    <w:p w14:paraId="4C07B9D3" w14:textId="77777777" w:rsidR="00665660" w:rsidRDefault="00665660" w:rsidP="00665660"/>
    <w:p w14:paraId="19F9C2D6" w14:textId="77777777" w:rsidR="0063224B" w:rsidRPr="00983636" w:rsidRDefault="00665660" w:rsidP="00665660">
      <w:pPr>
        <w:rPr>
          <w:i/>
        </w:rPr>
      </w:pPr>
      <w:r w:rsidRPr="00983636">
        <w:rPr>
          <w:i/>
        </w:rPr>
        <w:t>[graphic – coordinated growth local strategy map</w:t>
      </w:r>
      <w:r w:rsidR="0063224B" w:rsidRPr="00983636">
        <w:rPr>
          <w:i/>
        </w:rPr>
        <w:t xml:space="preserve">, with conservation areas local strategy map also displayed. </w:t>
      </w:r>
    </w:p>
    <w:p w14:paraId="5F70C3E5" w14:textId="671939C6" w:rsidR="00665660" w:rsidRDefault="0063224B" w:rsidP="00665660">
      <w:r w:rsidRPr="00983636">
        <w:rPr>
          <w:i/>
        </w:rPr>
        <w:t xml:space="preserve">Caption: ON TO 2050 continues to emphasize the importance of reinvesting in our existing communities and infrastructure. In recognition that some portions of Chicago region face greater greenfield development pressure, the Coordinated Growth Areas </w:t>
      </w:r>
      <w:r w:rsidR="00D20D5D">
        <w:rPr>
          <w:i/>
        </w:rPr>
        <w:t>local strategy map</w:t>
      </w:r>
      <w:r w:rsidRPr="00983636">
        <w:rPr>
          <w:i/>
        </w:rPr>
        <w:t xml:space="preserve"> identifies communities that have a significant amount of agricultural or natural lands within or adjacent to their boundaries. The local strategy map identifies locations where future land use plans and development ordinances should take into account larger scale open space protection</w:t>
      </w:r>
      <w:r w:rsidR="00983636">
        <w:rPr>
          <w:i/>
        </w:rPr>
        <w:t>, as shown in the conservation areas local strategy map,</w:t>
      </w:r>
      <w:r w:rsidRPr="00983636">
        <w:rPr>
          <w:i/>
        </w:rPr>
        <w:t xml:space="preserve"> and long-term infrastructure costs associated with expansion decisions.</w:t>
      </w:r>
      <w:r w:rsidR="00665660">
        <w:t>]</w:t>
      </w:r>
    </w:p>
    <w:p w14:paraId="041805C8" w14:textId="0BCBCD0A" w:rsidR="00665660" w:rsidRDefault="00665660" w:rsidP="00665660">
      <w:r>
        <w:rPr>
          <w:noProof/>
        </w:rPr>
        <w:lastRenderedPageBreak/>
        <w:drawing>
          <wp:inline distT="0" distB="0" distL="0" distR="0" wp14:anchorId="56828779" wp14:editId="097DBD1B">
            <wp:extent cx="3000375" cy="36963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ord growt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8553" cy="3718732"/>
                    </a:xfrm>
                    <a:prstGeom prst="rect">
                      <a:avLst/>
                    </a:prstGeom>
                  </pic:spPr>
                </pic:pic>
              </a:graphicData>
            </a:graphic>
          </wp:inline>
        </w:drawing>
      </w:r>
    </w:p>
    <w:p w14:paraId="28A2781D" w14:textId="77777777" w:rsidR="00665660" w:rsidRDefault="00665660" w:rsidP="00665660"/>
    <w:p w14:paraId="7BE6BBAF" w14:textId="77777777" w:rsidR="00665660" w:rsidRDefault="00665660" w:rsidP="00665660"/>
    <w:p w14:paraId="5DBB2FE5" w14:textId="77777777" w:rsidR="00665660" w:rsidRPr="003B461A" w:rsidRDefault="00665660" w:rsidP="00665660">
      <w:pPr>
        <w:rPr>
          <w:i/>
        </w:rPr>
      </w:pPr>
      <w:r w:rsidRPr="004B492C">
        <w:rPr>
          <w:b/>
          <w:i/>
        </w:rPr>
        <w:t>The following subsection outlines strategies and actions to implement this recommendation.</w:t>
      </w:r>
    </w:p>
    <w:p w14:paraId="71293FD3" w14:textId="77777777" w:rsidR="00665660" w:rsidRDefault="00665660" w:rsidP="00665660"/>
    <w:p w14:paraId="2D937353" w14:textId="255F655B" w:rsidR="00FB6124" w:rsidRPr="00755F40" w:rsidRDefault="00FB6124" w:rsidP="0063224B">
      <w:pPr>
        <w:pStyle w:val="Heading4"/>
      </w:pPr>
      <w:bookmarkStart w:id="118" w:name="_Toc378187155"/>
      <w:bookmarkStart w:id="119" w:name="_Toc504574242"/>
      <w:bookmarkStart w:id="120" w:name="_Toc507080460"/>
      <w:r w:rsidRPr="00755F40">
        <w:t>Identify high-priority natural areas and key agricultural lands</w:t>
      </w:r>
      <w:bookmarkEnd w:id="118"/>
      <w:bookmarkEnd w:id="119"/>
      <w:bookmarkEnd w:id="120"/>
      <w:r w:rsidRPr="00755F40">
        <w:t xml:space="preserve"> </w:t>
      </w:r>
    </w:p>
    <w:p w14:paraId="36CBEC7D" w14:textId="480EDE9B" w:rsidR="00711121" w:rsidRDefault="00FB6124" w:rsidP="00FB6124">
      <w:r>
        <w:t xml:space="preserve">To effectively plan for and protect </w:t>
      </w:r>
      <w:r w:rsidR="00703C6D">
        <w:t>h</w:t>
      </w:r>
      <w:r>
        <w:t>igh</w:t>
      </w:r>
      <w:r w:rsidR="002C1FCE">
        <w:t>-</w:t>
      </w:r>
      <w:r w:rsidR="00F8372B">
        <w:t>priority</w:t>
      </w:r>
      <w:r>
        <w:t xml:space="preserve"> natural </w:t>
      </w:r>
      <w:r w:rsidR="00703C6D">
        <w:t xml:space="preserve">areas </w:t>
      </w:r>
      <w:r>
        <w:t xml:space="preserve">and </w:t>
      </w:r>
      <w:r w:rsidR="003D6EA9">
        <w:t xml:space="preserve">key </w:t>
      </w:r>
      <w:r>
        <w:t xml:space="preserve">agricultural areas, it is </w:t>
      </w:r>
      <w:r w:rsidR="00867169">
        <w:t xml:space="preserve">first </w:t>
      </w:r>
      <w:r>
        <w:t xml:space="preserve">necessary to define where </w:t>
      </w:r>
      <w:r w:rsidR="00D73031">
        <w:t>they</w:t>
      </w:r>
      <w:r>
        <w:t xml:space="preserve"> exist. </w:t>
      </w:r>
      <w:r w:rsidR="00F01C83">
        <w:t xml:space="preserve"> While the two types of </w:t>
      </w:r>
      <w:r w:rsidR="008A2588">
        <w:t>areas</w:t>
      </w:r>
      <w:r w:rsidR="00F01C83">
        <w:t xml:space="preserve"> differ significantly </w:t>
      </w:r>
      <w:r w:rsidR="00E057E1">
        <w:t xml:space="preserve">in form and function, each has </w:t>
      </w:r>
      <w:r w:rsidR="008A2588">
        <w:t>particular</w:t>
      </w:r>
      <w:r w:rsidR="00E057E1">
        <w:t xml:space="preserve"> </w:t>
      </w:r>
      <w:r w:rsidR="00D06898">
        <w:t>needs</w:t>
      </w:r>
      <w:r w:rsidR="0035504D">
        <w:t xml:space="preserve"> and </w:t>
      </w:r>
      <w:r w:rsidR="008A2588">
        <w:t xml:space="preserve">a </w:t>
      </w:r>
      <w:r w:rsidR="0035504D">
        <w:t>distinct rationale for preservation.</w:t>
      </w:r>
      <w:r>
        <w:t xml:space="preserve"> </w:t>
      </w:r>
      <w:r w:rsidR="000B7E8C">
        <w:t xml:space="preserve">To date, far more analysis has </w:t>
      </w:r>
      <w:r w:rsidR="002D5BE1">
        <w:t xml:space="preserve">made the case for natural areas.  </w:t>
      </w:r>
      <w:r w:rsidR="00095243">
        <w:t>Many regional partners</w:t>
      </w:r>
      <w:r w:rsidR="006272F3">
        <w:t>, including</w:t>
      </w:r>
      <w:r w:rsidR="006272F3" w:rsidRPr="006272F3">
        <w:t xml:space="preserve"> </w:t>
      </w:r>
      <w:r w:rsidR="006272F3">
        <w:t xml:space="preserve">IDNR, county forest preserve and conservation districts, advocacy organizations, and local governments, </w:t>
      </w:r>
      <w:r w:rsidR="00095243">
        <w:t>produce strategic plans</w:t>
      </w:r>
      <w:r w:rsidR="006272F3">
        <w:t xml:space="preserve"> identifying</w:t>
      </w:r>
      <w:r w:rsidR="00095243">
        <w:t xml:space="preserve"> </w:t>
      </w:r>
      <w:r w:rsidR="006272F3">
        <w:t>high</w:t>
      </w:r>
      <w:r w:rsidR="00C63F69">
        <w:t>-</w:t>
      </w:r>
      <w:r w:rsidR="006272F3">
        <w:t>priority</w:t>
      </w:r>
      <w:r w:rsidR="00095243">
        <w:t xml:space="preserve"> natural assets</w:t>
      </w:r>
      <w:r w:rsidR="006272F3">
        <w:t xml:space="preserve"> for conservation</w:t>
      </w:r>
      <w:r w:rsidR="00CD5F56">
        <w:t>.</w:t>
      </w:r>
      <w:r w:rsidR="00095243">
        <w:t xml:space="preserve"> </w:t>
      </w:r>
      <w:r w:rsidR="00181C6D">
        <w:t xml:space="preserve">GO TO 2040 </w:t>
      </w:r>
      <w:r w:rsidR="00D25514">
        <w:t xml:space="preserve">used </w:t>
      </w:r>
      <w:r w:rsidR="00181C6D">
        <w:t xml:space="preserve">the </w:t>
      </w:r>
      <w:r w:rsidR="009279D8">
        <w:t>Green Infrastructure Vision (</w:t>
      </w:r>
      <w:r w:rsidR="00181C6D">
        <w:t>GIV</w:t>
      </w:r>
      <w:r w:rsidR="009279D8">
        <w:t>)</w:t>
      </w:r>
      <w:r w:rsidR="00181C6D">
        <w:t xml:space="preserve">, developed by a consensus-driven process and originally adopted in 2004, as a framework for preserving the most important core lands and corridors that form the basis of our regional green infrastructure network. </w:t>
      </w:r>
      <w:r w:rsidR="00B87488">
        <w:t xml:space="preserve">Since </w:t>
      </w:r>
      <w:r w:rsidR="00A65753">
        <w:t>GO TO 2040</w:t>
      </w:r>
      <w:r w:rsidR="00ED6631">
        <w:t xml:space="preserve">'s </w:t>
      </w:r>
      <w:r w:rsidR="00B87488">
        <w:t xml:space="preserve">adoption, CMAP has produced two new datasets to help communicate the importance of natural resources and prioritize land acquisition. GIV 2.3 represented an attempt to quantify ecosystem services provided by the region’s natural resources. For ON TO 2050, CMAP created the Conservation Areas Local Strategy Map, which </w:t>
      </w:r>
      <w:r w:rsidR="00D420C1">
        <w:t xml:space="preserve">builds on the GIV and </w:t>
      </w:r>
      <w:r w:rsidR="00CD5F56">
        <w:t xml:space="preserve">uses updated data and </w:t>
      </w:r>
      <w:r>
        <w:t xml:space="preserve">county green infrastructure plans to identify regional priorities for conservation. </w:t>
      </w:r>
      <w:r w:rsidR="00CD5F56">
        <w:t>T</w:t>
      </w:r>
      <w:r>
        <w:t>h</w:t>
      </w:r>
      <w:r w:rsidR="00CB2E28">
        <w:t xml:space="preserve">is </w:t>
      </w:r>
      <w:r w:rsidR="00B87488">
        <w:t xml:space="preserve">local strategy map </w:t>
      </w:r>
      <w:r w:rsidR="00CD5F56">
        <w:t xml:space="preserve">provides </w:t>
      </w:r>
      <w:r>
        <w:t xml:space="preserve">a starting point for </w:t>
      </w:r>
      <w:r w:rsidR="00CD5F56">
        <w:t xml:space="preserve">regional and local conservation partners to </w:t>
      </w:r>
      <w:r>
        <w:t>identify high</w:t>
      </w:r>
      <w:r w:rsidR="00CD5F48">
        <w:t>-</w:t>
      </w:r>
      <w:r>
        <w:t xml:space="preserve">priority areas for land acquisition and assessment of </w:t>
      </w:r>
      <w:r>
        <w:lastRenderedPageBreak/>
        <w:t>development proposals</w:t>
      </w:r>
      <w:r w:rsidR="00CD5F56">
        <w:t>.</w:t>
      </w:r>
      <w:r w:rsidR="00181C6D">
        <w:t xml:space="preserve"> Regular updates of the conservation area</w:t>
      </w:r>
      <w:r w:rsidR="00DD5C09">
        <w:t>s</w:t>
      </w:r>
      <w:r w:rsidR="00181C6D">
        <w:t xml:space="preserve"> local strategy map will allow the dataset to reflect current conditions as well as new data on restoration and connectivity goals.</w:t>
      </w:r>
      <w:r w:rsidR="00CD5F56">
        <w:t xml:space="preserve"> </w:t>
      </w:r>
    </w:p>
    <w:p w14:paraId="5035584A" w14:textId="77777777" w:rsidR="00711121" w:rsidRDefault="00711121" w:rsidP="00FB6124"/>
    <w:p w14:paraId="0CBC048F" w14:textId="0F1B2B54" w:rsidR="00FB6124" w:rsidRDefault="009429E9" w:rsidP="00FB6124">
      <w:r>
        <w:t>Achieving s</w:t>
      </w:r>
      <w:r w:rsidR="00FB6124">
        <w:t xml:space="preserve">imilar </w:t>
      </w:r>
      <w:r w:rsidR="00CD5F56">
        <w:t>understanding</w:t>
      </w:r>
      <w:r w:rsidR="00FB6124">
        <w:t xml:space="preserve"> </w:t>
      </w:r>
      <w:r>
        <w:t xml:space="preserve">of </w:t>
      </w:r>
      <w:r w:rsidR="00FB6124">
        <w:t xml:space="preserve">where important agricultural assets exist in the region </w:t>
      </w:r>
      <w:r w:rsidR="00471B68">
        <w:t xml:space="preserve">would </w:t>
      </w:r>
      <w:r w:rsidR="00CD5F56">
        <w:t xml:space="preserve">help </w:t>
      </w:r>
      <w:r w:rsidR="00FB6124">
        <w:t xml:space="preserve">facilitate </w:t>
      </w:r>
      <w:r w:rsidR="002F7F6E">
        <w:t xml:space="preserve">farmland </w:t>
      </w:r>
      <w:r w:rsidR="00FB6124">
        <w:t xml:space="preserve">preservation and guide local and regional development and infrastructure investment decisions. </w:t>
      </w:r>
      <w:r w:rsidR="00711121">
        <w:t>As part of separate process to inform land use decision</w:t>
      </w:r>
      <w:r w:rsidR="00834558">
        <w:t xml:space="preserve"> </w:t>
      </w:r>
      <w:r w:rsidR="00711121">
        <w:t>making, k</w:t>
      </w:r>
      <w:r w:rsidR="00CD5F56">
        <w:t xml:space="preserve">ey agricultural lands should be identified using a </w:t>
      </w:r>
      <w:r w:rsidR="00FB6124">
        <w:t xml:space="preserve">methodology that reflects local conditions </w:t>
      </w:r>
      <w:r w:rsidR="007546F7">
        <w:t>and goals</w:t>
      </w:r>
      <w:r w:rsidR="00C5215F">
        <w:t xml:space="preserve">. This assessment could include criteria related to the soil as well as the market and infrastructure conditions. </w:t>
      </w:r>
    </w:p>
    <w:p w14:paraId="2407876A" w14:textId="60151264" w:rsidR="00FB6124" w:rsidRDefault="00FB6124" w:rsidP="00FB6124"/>
    <w:p w14:paraId="52E0CC85" w14:textId="19C5EBC2" w:rsidR="00723E8F" w:rsidRDefault="00723E8F" w:rsidP="001269D5">
      <w:pPr>
        <w:spacing w:after="200"/>
        <w:ind w:left="360"/>
      </w:pPr>
      <w:r w:rsidRPr="00A70853">
        <w:rPr>
          <w:i/>
          <w:iCs/>
        </w:rPr>
        <w:t>IDNR, counties, forest preserve and conservation districts, conservation organizations, land managers, and CMAP</w:t>
      </w:r>
      <w:r>
        <w:t xml:space="preserve"> should collaborate to collect and share data needed to update the conservation areas </w:t>
      </w:r>
      <w:r w:rsidR="00D56F86">
        <w:t>local strategy map</w:t>
      </w:r>
      <w:r>
        <w:t xml:space="preserve"> on a regular basis. </w:t>
      </w:r>
    </w:p>
    <w:p w14:paraId="1512E6B5" w14:textId="34E34D38" w:rsidR="00723E8F" w:rsidRDefault="00723E8F" w:rsidP="001269D5">
      <w:pPr>
        <w:spacing w:after="200"/>
        <w:ind w:left="360"/>
      </w:pPr>
      <w:r w:rsidRPr="00A70853">
        <w:rPr>
          <w:i/>
        </w:rPr>
        <w:t>Counties,</w:t>
      </w:r>
      <w:r>
        <w:t xml:space="preserve"> </w:t>
      </w:r>
      <w:r w:rsidRPr="00A70853">
        <w:rPr>
          <w:i/>
          <w:iCs/>
        </w:rPr>
        <w:t xml:space="preserve">forest preserve and conservation districts, and municipalities </w:t>
      </w:r>
      <w:r>
        <w:t xml:space="preserve">should prepare and update green infrastructure plans to inform local priorities and provide inputs to the conservation areas </w:t>
      </w:r>
      <w:r w:rsidR="00D56F86">
        <w:t>local strategy map</w:t>
      </w:r>
      <w:r>
        <w:t>.</w:t>
      </w:r>
    </w:p>
    <w:p w14:paraId="11295FCF" w14:textId="5A915778" w:rsidR="00723E8F" w:rsidRDefault="00181C6D" w:rsidP="001269D5">
      <w:pPr>
        <w:spacing w:after="200"/>
        <w:ind w:left="360"/>
      </w:pPr>
      <w:r w:rsidRPr="00A70853">
        <w:rPr>
          <w:i/>
          <w:iCs/>
        </w:rPr>
        <w:t xml:space="preserve">IDNR, </w:t>
      </w:r>
      <w:r w:rsidR="00723E8F" w:rsidRPr="00A70853">
        <w:rPr>
          <w:i/>
          <w:iCs/>
        </w:rPr>
        <w:t>CMAP</w:t>
      </w:r>
      <w:r w:rsidRPr="00A70853">
        <w:rPr>
          <w:i/>
          <w:iCs/>
        </w:rPr>
        <w:t>,</w:t>
      </w:r>
      <w:r w:rsidR="00723E8F" w:rsidRPr="00A70853">
        <w:rPr>
          <w:i/>
          <w:iCs/>
        </w:rPr>
        <w:t xml:space="preserve"> </w:t>
      </w:r>
      <w:r w:rsidRPr="00A70853">
        <w:rPr>
          <w:i/>
          <w:iCs/>
        </w:rPr>
        <w:t xml:space="preserve">forest preserve and conservation districts, </w:t>
      </w:r>
      <w:r w:rsidR="00723E8F" w:rsidRPr="00A70853">
        <w:rPr>
          <w:i/>
          <w:iCs/>
        </w:rPr>
        <w:t xml:space="preserve">and conservation organizations </w:t>
      </w:r>
      <w:r w:rsidR="00723E8F">
        <w:t>should investigate criteria to define high</w:t>
      </w:r>
      <w:r w:rsidR="00837C81">
        <w:t>-</w:t>
      </w:r>
      <w:r w:rsidR="00723E8F">
        <w:t xml:space="preserve">priority areas for restoration of natural resources within and between existing areas identified in the conservation areas </w:t>
      </w:r>
      <w:r w:rsidR="00D56F86">
        <w:t>local strategy map</w:t>
      </w:r>
      <w:r w:rsidR="00723E8F">
        <w:t xml:space="preserve">.  </w:t>
      </w:r>
    </w:p>
    <w:p w14:paraId="236F6B7C" w14:textId="3D00DA09" w:rsidR="00723E8F" w:rsidRDefault="00723E8F" w:rsidP="001269D5">
      <w:pPr>
        <w:spacing w:after="200"/>
        <w:ind w:left="360"/>
      </w:pPr>
      <w:r w:rsidRPr="001269D5">
        <w:rPr>
          <w:i/>
          <w:iCs/>
        </w:rPr>
        <w:t>CMAP and partners</w:t>
      </w:r>
      <w:r w:rsidR="00607880">
        <w:t xml:space="preserve"> </w:t>
      </w:r>
      <w:r w:rsidRPr="001269D5">
        <w:rPr>
          <w:i/>
        </w:rPr>
        <w:t>such as Natural Resource Conservation Service (NRCS), local soil and water conservation districts, counties, the Illinois Farm Bureau and local chapters, Farm Illinois, and Openlands</w:t>
      </w:r>
      <w:r>
        <w:t xml:space="preserve"> should work together to identify key agricultural lands and build consensus around those areas as regional priorities for preservation.</w:t>
      </w:r>
      <w:r w:rsidR="00AB449B">
        <w:br/>
      </w:r>
    </w:p>
    <w:p w14:paraId="46C70F5F" w14:textId="0DCB7C7C" w:rsidR="00723E8F" w:rsidRDefault="00723E8F" w:rsidP="00E673C8">
      <w:pPr>
        <w:pStyle w:val="Heading4"/>
      </w:pPr>
      <w:r>
        <w:t>Plan for the protection of agricultural and natural lands</w:t>
      </w:r>
    </w:p>
    <w:p w14:paraId="4598D63E" w14:textId="6070C016" w:rsidR="00DD5C09" w:rsidRDefault="002533DD" w:rsidP="00FB6124">
      <w:r>
        <w:t>Recognizing</w:t>
      </w:r>
      <w:r w:rsidR="00723E8F">
        <w:t xml:space="preserve"> that the region’s develo</w:t>
      </w:r>
      <w:r>
        <w:t>ped areas</w:t>
      </w:r>
      <w:r w:rsidR="00723E8F">
        <w:t xml:space="preserve"> will continue to expand, </w:t>
      </w:r>
      <w:r>
        <w:t xml:space="preserve">ON TO 2050 </w:t>
      </w:r>
      <w:r w:rsidR="00723E8F">
        <w:t xml:space="preserve">recommends strategies to protect natural and agricultural assets </w:t>
      </w:r>
      <w:r w:rsidR="00930572">
        <w:t xml:space="preserve">in general </w:t>
      </w:r>
      <w:r w:rsidR="00723E8F">
        <w:t xml:space="preserve">as well as </w:t>
      </w:r>
      <w:r w:rsidR="00BD2724">
        <w:t xml:space="preserve">to </w:t>
      </w:r>
      <w:r w:rsidR="00B10DAD">
        <w:t xml:space="preserve">ensure </w:t>
      </w:r>
      <w:r w:rsidR="00CD461D">
        <w:t xml:space="preserve">their </w:t>
      </w:r>
      <w:r w:rsidR="00723E8F">
        <w:t>fiscal stability. As the region’s population grows, valuable agricultural and natural resources will continue to face development pressure, particularly in locations within or adjacent to municipal boundaries</w:t>
      </w:r>
      <w:r w:rsidR="00184F93">
        <w:t xml:space="preserve">, as highlighted in the Coordinated Growth Local Strategy Map. </w:t>
      </w:r>
      <w:r w:rsidR="00FB6124">
        <w:t>One way to signal the importance of agricultural and natural lands is to highlight these</w:t>
      </w:r>
      <w:r w:rsidR="00C32E7A">
        <w:t xml:space="preserve"> </w:t>
      </w:r>
      <w:r w:rsidR="00711121">
        <w:t xml:space="preserve">assets </w:t>
      </w:r>
      <w:r w:rsidR="00FB6124">
        <w:t xml:space="preserve">in local, county, and regional planning and development efforts. Including farmland and natural resources in plans encourages communities to reflect upon the </w:t>
      </w:r>
      <w:r w:rsidR="00930572">
        <w:t xml:space="preserve">lands' </w:t>
      </w:r>
      <w:r w:rsidR="00FB6124">
        <w:t xml:space="preserve">contributions to local and regional economies, ecosystems, and character. </w:t>
      </w:r>
      <w:r w:rsidR="00DD5C09">
        <w:t xml:space="preserve">Kane and McHenry counties already identify extensive agricultural and natural lands in their future land use maps. While their plans acknowledge that anticipated population growth could result in the conversion of undeveloped land, much of the existing agricultural and natural land cover is anticipated to remain in its current use. These land use plans provide more targeted direction for new </w:t>
      </w:r>
      <w:r w:rsidR="00DD5C09">
        <w:lastRenderedPageBreak/>
        <w:t>development in locations with or adjacent to existing infrastructure.</w:t>
      </w:r>
      <w:r w:rsidR="00711121">
        <w:t xml:space="preserve"> For more information on infill and redevelopment strategies, see the Land Use </w:t>
      </w:r>
      <w:r w:rsidR="00F4607B">
        <w:t>c</w:t>
      </w:r>
      <w:r w:rsidR="00711121">
        <w:t>hapter.</w:t>
      </w:r>
    </w:p>
    <w:p w14:paraId="603215E2" w14:textId="77777777" w:rsidR="00DD5C09" w:rsidRDefault="00DD5C09" w:rsidP="00FB6124"/>
    <w:p w14:paraId="4FE2C074" w14:textId="5F5A1D0C" w:rsidR="00FB6124" w:rsidRDefault="00FB6124" w:rsidP="00FB6124">
      <w:r>
        <w:t>Updating development ordinances enables municipalities and counties to minimize the impact of new development on agricultural and natural resources</w:t>
      </w:r>
      <w:r w:rsidR="007546F7">
        <w:t xml:space="preserve">. </w:t>
      </w:r>
      <w:r w:rsidR="001973EB">
        <w:t xml:space="preserve">Municipal and county governments can use a number of different strategies, including agricultural and natural resource overlay zoning </w:t>
      </w:r>
      <w:r w:rsidR="001973EB" w:rsidRPr="00297139">
        <w:t xml:space="preserve">districts, </w:t>
      </w:r>
      <w:r w:rsidR="001973EB">
        <w:t xml:space="preserve">modernized definitions and standards relating to agriculture and natural resources, </w:t>
      </w:r>
      <w:r w:rsidR="001973EB" w:rsidRPr="00297139">
        <w:t>updated protection measures within subdivision ordinance</w:t>
      </w:r>
      <w:r w:rsidR="001973EB">
        <w:t>s</w:t>
      </w:r>
      <w:r w:rsidR="001973EB" w:rsidRPr="00297139">
        <w:t>, and provisions for long-term stewardship</w:t>
      </w:r>
      <w:r w:rsidR="001973EB">
        <w:t xml:space="preserve"> of protected open space</w:t>
      </w:r>
      <w:r w:rsidR="001973EB" w:rsidRPr="00297139">
        <w:t xml:space="preserve">. </w:t>
      </w:r>
      <w:r w:rsidR="007546F7">
        <w:t>T</w:t>
      </w:r>
      <w:r>
        <w:t xml:space="preserve">his is particularly important in </w:t>
      </w:r>
      <w:r w:rsidR="00120049">
        <w:t xml:space="preserve">growing </w:t>
      </w:r>
      <w:r>
        <w:t xml:space="preserve">areas of the region, where development can have a significant negative effect. Likewise, including natural resources in transportation planning allows transportation agencies to </w:t>
      </w:r>
      <w:r w:rsidRPr="00BD0033">
        <w:t>avoid and mitigate impact</w:t>
      </w:r>
      <w:r>
        <w:t>s</w:t>
      </w:r>
      <w:r w:rsidRPr="00BD0033">
        <w:t xml:space="preserve"> </w:t>
      </w:r>
      <w:r>
        <w:t>that could occur during construction</w:t>
      </w:r>
      <w:r w:rsidR="007546F7">
        <w:t xml:space="preserve"> and operation</w:t>
      </w:r>
      <w:r>
        <w:t xml:space="preserve">. Both the </w:t>
      </w:r>
      <w:r w:rsidR="00427A31">
        <w:t xml:space="preserve">Conservation Areas </w:t>
      </w:r>
      <w:r w:rsidR="00D56F86">
        <w:t>local strategy map</w:t>
      </w:r>
      <w:r>
        <w:t xml:space="preserve"> and the to-be-developed </w:t>
      </w:r>
      <w:r w:rsidR="006A32DC">
        <w:t xml:space="preserve">Key Agricultural Lands </w:t>
      </w:r>
      <w:r w:rsidR="00D56F86">
        <w:t>local strategy map</w:t>
      </w:r>
      <w:r>
        <w:t xml:space="preserve"> will be valuable tools for better evaluating and planning for </w:t>
      </w:r>
      <w:r w:rsidR="00D420C1">
        <w:t>open space</w:t>
      </w:r>
      <w:r>
        <w:t xml:space="preserve"> at the local </w:t>
      </w:r>
      <w:r w:rsidR="003D3F6C">
        <w:t xml:space="preserve">and regional </w:t>
      </w:r>
      <w:r>
        <w:t xml:space="preserve">level. </w:t>
      </w:r>
    </w:p>
    <w:p w14:paraId="48FDFEE7" w14:textId="77777777" w:rsidR="00FB6124" w:rsidRDefault="00FB6124" w:rsidP="00FB6124"/>
    <w:p w14:paraId="0E286EA8" w14:textId="7E6423DE" w:rsidR="00FC292E" w:rsidRDefault="00D226D4" w:rsidP="00C272E9">
      <w:pPr>
        <w:spacing w:after="200"/>
        <w:ind w:left="360"/>
      </w:pPr>
      <w:r w:rsidRPr="00A70853">
        <w:rPr>
          <w:i/>
          <w:iCs/>
        </w:rPr>
        <w:t>Local governments</w:t>
      </w:r>
      <w:r w:rsidR="00FC292E">
        <w:t xml:space="preserve"> should use the </w:t>
      </w:r>
      <w:r w:rsidR="001731B6">
        <w:t xml:space="preserve">Conservation Areas </w:t>
      </w:r>
      <w:r w:rsidR="00D56F86">
        <w:t>local strategy map</w:t>
      </w:r>
      <w:r w:rsidR="00FC292E">
        <w:t xml:space="preserve"> and the </w:t>
      </w:r>
      <w:r w:rsidR="005477F8">
        <w:t>Key Agricultural Lands</w:t>
      </w:r>
      <w:r w:rsidR="00FC292E">
        <w:t xml:space="preserve"> </w:t>
      </w:r>
      <w:r w:rsidR="00D56F86">
        <w:t>local strategy map</w:t>
      </w:r>
      <w:r w:rsidR="00FC292E">
        <w:t>, when available, to inform local planning and development efforts.</w:t>
      </w:r>
    </w:p>
    <w:p w14:paraId="20BC4A82" w14:textId="2483B064" w:rsidR="00415949" w:rsidRDefault="005835F5" w:rsidP="00C272E9">
      <w:pPr>
        <w:spacing w:after="200"/>
        <w:ind w:left="360"/>
      </w:pPr>
      <w:r w:rsidRPr="00A70853">
        <w:rPr>
          <w:i/>
          <w:iCs/>
        </w:rPr>
        <w:t>CMAP and counties</w:t>
      </w:r>
      <w:r>
        <w:t xml:space="preserve"> should explore the types and value of ecosystem services provided by farmland, updat</w:t>
      </w:r>
      <w:r w:rsidR="004422A8">
        <w:t>ing</w:t>
      </w:r>
      <w:r>
        <w:t xml:space="preserve"> the ecosystem service valuation study for natural areas to help communicate the value of these resources to stakeholders.</w:t>
      </w:r>
    </w:p>
    <w:p w14:paraId="0DA823A5" w14:textId="4286081C" w:rsidR="00FF4B0C" w:rsidRDefault="00FF4B0C" w:rsidP="00C272E9">
      <w:pPr>
        <w:spacing w:after="200"/>
        <w:ind w:left="360"/>
      </w:pPr>
      <w:r w:rsidRPr="00A70853">
        <w:rPr>
          <w:i/>
          <w:iCs/>
        </w:rPr>
        <w:t xml:space="preserve">CMAP and partners </w:t>
      </w:r>
      <w:r>
        <w:t>should quantify the agricultural system’s contribution to the regional and local economies to better inform local economic development strategies, land use planning, and transportation investments.</w:t>
      </w:r>
    </w:p>
    <w:p w14:paraId="1ABB18BD" w14:textId="02B65ABE" w:rsidR="00FF4B0C" w:rsidRDefault="00FF4B0C" w:rsidP="00C272E9">
      <w:pPr>
        <w:spacing w:after="200"/>
        <w:ind w:left="360"/>
      </w:pPr>
      <w:r w:rsidRPr="00A70853">
        <w:rPr>
          <w:i/>
          <w:iCs/>
        </w:rPr>
        <w:t>Local governments</w:t>
      </w:r>
      <w:r w:rsidRPr="00A70853">
        <w:rPr>
          <w:i/>
        </w:rPr>
        <w:t xml:space="preserve"> </w:t>
      </w:r>
      <w:r>
        <w:t xml:space="preserve">should consider the capacity of land and water resources to support growth in decisions about </w:t>
      </w:r>
      <w:r w:rsidRPr="00BE25E1">
        <w:t>the intensity and extent of development</w:t>
      </w:r>
      <w:r>
        <w:t>.</w:t>
      </w:r>
    </w:p>
    <w:p w14:paraId="37A4601E" w14:textId="4F3C6DE3" w:rsidR="00CD63D6" w:rsidRDefault="00CD63D6" w:rsidP="00C272E9">
      <w:pPr>
        <w:spacing w:after="200"/>
        <w:ind w:left="360"/>
      </w:pPr>
      <w:r w:rsidRPr="00A70853">
        <w:rPr>
          <w:i/>
          <w:iCs/>
        </w:rPr>
        <w:t>CMAP</w:t>
      </w:r>
      <w:r>
        <w:t xml:space="preserve"> should continue to evaluate regionally significant projects for their development impact on lands identified in the </w:t>
      </w:r>
      <w:r w:rsidR="00DD13B8">
        <w:t xml:space="preserve">Conservation Areas </w:t>
      </w:r>
      <w:r w:rsidR="00D56F86">
        <w:t>local strategy map</w:t>
      </w:r>
      <w:r>
        <w:t>.</w:t>
      </w:r>
    </w:p>
    <w:p w14:paraId="1BC32874" w14:textId="17EA5EEA" w:rsidR="00806D89" w:rsidRDefault="00806D89" w:rsidP="00DD5C09">
      <w:pPr>
        <w:contextualSpacing/>
      </w:pPr>
    </w:p>
    <w:p w14:paraId="6FC69C98" w14:textId="1C9E661F" w:rsidR="00FB6124" w:rsidRDefault="00184F93" w:rsidP="00711121">
      <w:pPr>
        <w:pStyle w:val="Heading4"/>
      </w:pPr>
      <w:bookmarkStart w:id="121" w:name="_Toc378187156"/>
      <w:bookmarkStart w:id="122" w:name="_Toc504574243"/>
      <w:bookmarkStart w:id="123" w:name="_Toc507080461"/>
      <w:r>
        <w:t>F</w:t>
      </w:r>
      <w:r w:rsidR="00A73524">
        <w:t xml:space="preserve">und </w:t>
      </w:r>
      <w:r w:rsidR="00FB6124">
        <w:t>preservation</w:t>
      </w:r>
      <w:r w:rsidR="00A73524">
        <w:t xml:space="preserve"> and</w:t>
      </w:r>
      <w:r w:rsidR="00FB6124" w:rsidRPr="00822C32">
        <w:t xml:space="preserve"> stewardship</w:t>
      </w:r>
      <w:r w:rsidR="00AC3753">
        <w:t xml:space="preserve"> </w:t>
      </w:r>
      <w:r w:rsidR="00A73524">
        <w:t xml:space="preserve">of </w:t>
      </w:r>
      <w:r w:rsidR="00062570">
        <w:t>critical lands</w:t>
      </w:r>
      <w:r w:rsidR="00FB6124" w:rsidRPr="00822C32">
        <w:t xml:space="preserve"> </w:t>
      </w:r>
      <w:bookmarkEnd w:id="121"/>
      <w:bookmarkEnd w:id="122"/>
      <w:bookmarkEnd w:id="123"/>
    </w:p>
    <w:p w14:paraId="0A6A8388" w14:textId="19220E38" w:rsidR="00062570" w:rsidRDefault="00FB6124" w:rsidP="00062570">
      <w:r>
        <w:t xml:space="preserve">While preservation decisions are often driven in part by opportunity, strategic frameworks like the </w:t>
      </w:r>
      <w:r w:rsidR="005D5432">
        <w:t xml:space="preserve">Conservation Areas </w:t>
      </w:r>
      <w:r w:rsidR="00D56F86">
        <w:t>local strategy map</w:t>
      </w:r>
      <w:r w:rsidR="005F258F">
        <w:t xml:space="preserve"> </w:t>
      </w:r>
      <w:r>
        <w:t xml:space="preserve">and </w:t>
      </w:r>
      <w:r w:rsidR="005F258F">
        <w:t xml:space="preserve">the future </w:t>
      </w:r>
      <w:r w:rsidR="005D5432">
        <w:t xml:space="preserve">Key Agricultural Lands </w:t>
      </w:r>
      <w:r w:rsidR="00D56F86">
        <w:t>local strategy map</w:t>
      </w:r>
      <w:r>
        <w:t xml:space="preserve"> can help maximize the benefits of land protection by coordinating efforts across jurisdictional boundaries</w:t>
      </w:r>
      <w:r w:rsidR="002F4294">
        <w:t xml:space="preserve"> to preserve large complexes of natural resources and connect them through greenways and along waterways</w:t>
      </w:r>
      <w:r>
        <w:t>.</w:t>
      </w:r>
      <w:r w:rsidR="00D572C8">
        <w:t xml:space="preserve"> </w:t>
      </w:r>
      <w:r w:rsidR="00062570">
        <w:t xml:space="preserve">Local funding initiatives, such as local and county open space referenda, will likely continue to be the backbone of </w:t>
      </w:r>
      <w:r w:rsidR="00A73524">
        <w:t xml:space="preserve">natural </w:t>
      </w:r>
      <w:r w:rsidR="00062570">
        <w:t>land protection and stewardship</w:t>
      </w:r>
      <w:r w:rsidR="001762F3">
        <w:t xml:space="preserve"> funding</w:t>
      </w:r>
      <w:r w:rsidR="00062570">
        <w:t xml:space="preserve">. </w:t>
      </w:r>
      <w:r w:rsidR="00AC3753">
        <w:t xml:space="preserve">While </w:t>
      </w:r>
      <w:r w:rsidR="005A0B36">
        <w:t xml:space="preserve">State and Federal </w:t>
      </w:r>
      <w:r w:rsidR="00AC3753">
        <w:t>funding has decreased in recent years, s</w:t>
      </w:r>
      <w:r w:rsidR="00A73524">
        <w:t xml:space="preserve">upport </w:t>
      </w:r>
      <w:r w:rsidR="005A0B36">
        <w:t xml:space="preserve">via direct acquistion and management </w:t>
      </w:r>
      <w:r w:rsidR="00A73524">
        <w:t xml:space="preserve">as well as providing funding assistance should be </w:t>
      </w:r>
      <w:r w:rsidR="00A73524">
        <w:lastRenderedPageBreak/>
        <w:t>restored and increased</w:t>
      </w:r>
      <w:r w:rsidR="00AC3753">
        <w:t xml:space="preserve">. </w:t>
      </w:r>
      <w:r w:rsidR="00B46CB5">
        <w:t xml:space="preserve">Similarly, a comprehensive farmland protection program with corresponding funding </w:t>
      </w:r>
      <w:r w:rsidR="00B517AC">
        <w:t>at the S</w:t>
      </w:r>
      <w:r w:rsidR="00B46CB5">
        <w:t xml:space="preserve">tate level could provide needed resources to support local and county </w:t>
      </w:r>
      <w:r w:rsidR="00DD2014">
        <w:t xml:space="preserve">agriculture </w:t>
      </w:r>
      <w:r w:rsidR="00B46CB5">
        <w:t xml:space="preserve">goals. </w:t>
      </w:r>
    </w:p>
    <w:p w14:paraId="1E4DE8B5" w14:textId="77777777" w:rsidR="00062570" w:rsidRDefault="00062570" w:rsidP="00FB6124"/>
    <w:p w14:paraId="36D0DD7C" w14:textId="7663E5D1" w:rsidR="001762F3" w:rsidRDefault="001762F3" w:rsidP="001762F3">
      <w:r>
        <w:t>Additional funding will be needed for the region to achieve natural resources and farmland preservation goals. Innovative financing strategies</w:t>
      </w:r>
      <w:r w:rsidR="00C3032B">
        <w:t xml:space="preserve"> --</w:t>
      </w:r>
      <w:r>
        <w:t xml:space="preserve"> such as public-private partnerships, transfer of development rights programs, water quality and stormwater volume control trading, greenhouse gas credit markets</w:t>
      </w:r>
      <w:r w:rsidR="00DD2014">
        <w:t>, and expanding the use of the State of Illinois Public Water Supply Loan Program for open space protection</w:t>
      </w:r>
      <w:r w:rsidR="00C3032B">
        <w:t xml:space="preserve"> -- </w:t>
      </w:r>
      <w:r w:rsidR="00DD2014">
        <w:t xml:space="preserve">all </w:t>
      </w:r>
      <w:r w:rsidR="00AC3753">
        <w:t xml:space="preserve">offer promise </w:t>
      </w:r>
      <w:r w:rsidR="00717A54">
        <w:t>to fund open space while also addressing other regional goals. For example, water quality trading programs can provide cost-effective solutions for wastewater treatment while also conserving valuable natural resources</w:t>
      </w:r>
      <w:r w:rsidR="00AC3753">
        <w:t xml:space="preserve">. </w:t>
      </w:r>
      <w:r w:rsidR="002876AD">
        <w:t>The region should also explore creation of a regional fund for conservation open space</w:t>
      </w:r>
      <w:r w:rsidR="00B46CB5">
        <w:t xml:space="preserve">, which </w:t>
      </w:r>
      <w:r w:rsidR="002876AD">
        <w:t xml:space="preserve">could </w:t>
      </w:r>
      <w:r w:rsidR="00B46CB5">
        <w:t xml:space="preserve">focus investments using a performance-based approach to most effectively and efficiently target conservation efforts to address local and regional priorities. </w:t>
      </w:r>
    </w:p>
    <w:p w14:paraId="496E95F9" w14:textId="7D634D2C" w:rsidR="00FB6124" w:rsidRDefault="00FB6124" w:rsidP="00FB6124"/>
    <w:p w14:paraId="61801972" w14:textId="36122FF1" w:rsidR="002F7F6E" w:rsidRDefault="002F7F6E" w:rsidP="00C272E9">
      <w:pPr>
        <w:spacing w:after="200"/>
        <w:ind w:left="360"/>
      </w:pPr>
      <w:r w:rsidRPr="002352C3">
        <w:rPr>
          <w:i/>
          <w:iCs/>
        </w:rPr>
        <w:t xml:space="preserve">Forest </w:t>
      </w:r>
      <w:r w:rsidR="00102994" w:rsidRPr="002352C3">
        <w:rPr>
          <w:i/>
          <w:iCs/>
        </w:rPr>
        <w:t>preserve and conservation districts</w:t>
      </w:r>
      <w:r w:rsidRPr="002352C3">
        <w:rPr>
          <w:i/>
          <w:iCs/>
        </w:rPr>
        <w:t>, municipalities, and counties</w:t>
      </w:r>
      <w:r>
        <w:t xml:space="preserve"> should continue to raise essential funding through open space and agricultural easement referenda.</w:t>
      </w:r>
    </w:p>
    <w:p w14:paraId="76B0E969" w14:textId="5DFEA7DF" w:rsidR="00A73524" w:rsidRDefault="00611B9B" w:rsidP="00C272E9">
      <w:pPr>
        <w:spacing w:after="200"/>
        <w:ind w:left="360"/>
      </w:pPr>
      <w:r w:rsidRPr="002352C3">
        <w:rPr>
          <w:i/>
        </w:rPr>
        <w:t>The S</w:t>
      </w:r>
      <w:r w:rsidRPr="002352C3">
        <w:rPr>
          <w:i/>
          <w:iCs/>
        </w:rPr>
        <w:t>tate and federal governments, as well as philanthrop</w:t>
      </w:r>
      <w:r w:rsidR="00817E03" w:rsidRPr="002352C3">
        <w:rPr>
          <w:i/>
          <w:iCs/>
        </w:rPr>
        <w:t>ic organizations</w:t>
      </w:r>
      <w:r>
        <w:t xml:space="preserve">, should continue to fund </w:t>
      </w:r>
      <w:r w:rsidR="00B46CB5">
        <w:t xml:space="preserve">IDNR and </w:t>
      </w:r>
      <w:r>
        <w:t xml:space="preserve">land managers via OSLAD, NAAF, and other programs </w:t>
      </w:r>
      <w:r w:rsidR="00B46CB5">
        <w:t xml:space="preserve">to </w:t>
      </w:r>
      <w:r>
        <w:t xml:space="preserve">acquire </w:t>
      </w:r>
      <w:r w:rsidR="00B46CB5">
        <w:t xml:space="preserve">and maintain </w:t>
      </w:r>
      <w:r>
        <w:t>high</w:t>
      </w:r>
      <w:r w:rsidR="00975E21">
        <w:t>-</w:t>
      </w:r>
      <w:r>
        <w:t xml:space="preserve">priority lands. </w:t>
      </w:r>
    </w:p>
    <w:p w14:paraId="4007F301" w14:textId="737D0503" w:rsidR="00DD2014" w:rsidRDefault="00DD2014" w:rsidP="00C272E9">
      <w:pPr>
        <w:spacing w:after="200"/>
        <w:ind w:left="360"/>
      </w:pPr>
      <w:r w:rsidRPr="002352C3">
        <w:rPr>
          <w:i/>
          <w:iCs/>
        </w:rPr>
        <w:t>CMAP and partners</w:t>
      </w:r>
      <w:r>
        <w:t xml:space="preserve"> </w:t>
      </w:r>
      <w:r w:rsidRPr="004B7B3E">
        <w:t xml:space="preserve">should </w:t>
      </w:r>
      <w:r>
        <w:t xml:space="preserve">explore how </w:t>
      </w:r>
      <w:r w:rsidR="005A0B36">
        <w:t>innovative financing mechanisms, such as water resource trading</w:t>
      </w:r>
      <w:r w:rsidR="00D572C8">
        <w:t>,</w:t>
      </w:r>
      <w:r w:rsidR="005A0B36">
        <w:t xml:space="preserve"> </w:t>
      </w:r>
      <w:r w:rsidR="00D572C8">
        <w:t>State Revolving Fund loan</w:t>
      </w:r>
      <w:r w:rsidR="00D572C8" w:rsidRPr="00887ADC">
        <w:t xml:space="preserve"> program</w:t>
      </w:r>
      <w:r w:rsidR="00D572C8">
        <w:t xml:space="preserve">, </w:t>
      </w:r>
      <w:r w:rsidR="005A0B36">
        <w:t xml:space="preserve">and transfer of development rights </w:t>
      </w:r>
      <w:r w:rsidRPr="004B7B3E">
        <w:t>programs</w:t>
      </w:r>
      <w:r w:rsidR="005A0B36">
        <w:t>, could support open space protection efforts</w:t>
      </w:r>
      <w:r w:rsidR="00561003">
        <w:t>.</w:t>
      </w:r>
    </w:p>
    <w:p w14:paraId="327C51D1" w14:textId="4F8B0EC3" w:rsidR="00FB6124" w:rsidRDefault="00B46CB5" w:rsidP="00C272E9">
      <w:pPr>
        <w:spacing w:after="200"/>
        <w:ind w:left="360"/>
      </w:pPr>
      <w:r w:rsidRPr="002352C3">
        <w:rPr>
          <w:i/>
          <w:iCs/>
        </w:rPr>
        <w:t>CMAP</w:t>
      </w:r>
      <w:r w:rsidR="00DD2014" w:rsidRPr="002352C3">
        <w:rPr>
          <w:i/>
          <w:iCs/>
        </w:rPr>
        <w:t xml:space="preserve">, </w:t>
      </w:r>
      <w:r w:rsidR="00102994">
        <w:rPr>
          <w:i/>
          <w:iCs/>
        </w:rPr>
        <w:t>forest preserve and conservation district</w:t>
      </w:r>
      <w:r w:rsidR="00D572C8" w:rsidRPr="002352C3">
        <w:rPr>
          <w:i/>
          <w:iCs/>
        </w:rPr>
        <w:t>s</w:t>
      </w:r>
      <w:r w:rsidR="00DD2014" w:rsidRPr="002352C3">
        <w:rPr>
          <w:i/>
          <w:iCs/>
        </w:rPr>
        <w:t xml:space="preserve">, and </w:t>
      </w:r>
      <w:r w:rsidR="00D572C8" w:rsidRPr="002352C3">
        <w:rPr>
          <w:i/>
          <w:iCs/>
        </w:rPr>
        <w:t xml:space="preserve">other </w:t>
      </w:r>
      <w:r w:rsidR="00DD2014" w:rsidRPr="002352C3">
        <w:rPr>
          <w:i/>
          <w:iCs/>
        </w:rPr>
        <w:t>conservation partners</w:t>
      </w:r>
      <w:r>
        <w:t xml:space="preserve"> should explore </w:t>
      </w:r>
      <w:r w:rsidR="00DD2014">
        <w:t xml:space="preserve">the creation of </w:t>
      </w:r>
      <w:r>
        <w:t xml:space="preserve">a regional fund for conservation open space to </w:t>
      </w:r>
      <w:r w:rsidRPr="002352C3">
        <w:rPr>
          <w:iCs/>
        </w:rPr>
        <w:t>f</w:t>
      </w:r>
      <w:r>
        <w:t xml:space="preserve">ocus investments on local and regional priorities. </w:t>
      </w:r>
    </w:p>
    <w:p w14:paraId="125E9824" w14:textId="736FC4C0" w:rsidR="00DD2014" w:rsidRPr="000005E8" w:rsidRDefault="00DD2014" w:rsidP="00C272E9">
      <w:pPr>
        <w:spacing w:after="200"/>
        <w:ind w:left="360"/>
      </w:pPr>
      <w:r w:rsidRPr="004A7A15">
        <w:rPr>
          <w:i/>
          <w:iCs/>
        </w:rPr>
        <w:t xml:space="preserve">Forest </w:t>
      </w:r>
      <w:r w:rsidR="00102994" w:rsidRPr="002352C3">
        <w:rPr>
          <w:i/>
          <w:iCs/>
        </w:rPr>
        <w:t>preserve and conservation districts</w:t>
      </w:r>
      <w:r w:rsidRPr="004A7A15">
        <w:rPr>
          <w:i/>
          <w:iCs/>
        </w:rPr>
        <w:t xml:space="preserve">, </w:t>
      </w:r>
      <w:r w:rsidR="00555D6F" w:rsidRPr="004A7A15">
        <w:rPr>
          <w:i/>
          <w:iCs/>
        </w:rPr>
        <w:t xml:space="preserve">counties, and conservation organizations </w:t>
      </w:r>
      <w:r w:rsidR="00555D6F" w:rsidRPr="004A7A15">
        <w:rPr>
          <w:iCs/>
        </w:rPr>
        <w:t>should work with landowners, land managers, and each other to establish large reserves that consist of mosaics of land uses oriented towards conservation, such as the Hackmatack National Wildlife Refuge</w:t>
      </w:r>
      <w:r w:rsidR="00B82C71" w:rsidRPr="004A7A15">
        <w:rPr>
          <w:iCs/>
        </w:rPr>
        <w:t>, Liberty Prairie Reserve,</w:t>
      </w:r>
      <w:r w:rsidR="00555D6F" w:rsidRPr="004A7A15">
        <w:rPr>
          <w:iCs/>
        </w:rPr>
        <w:t xml:space="preserve"> and Prairie Parklands</w:t>
      </w:r>
      <w:r w:rsidR="00611B9B" w:rsidRPr="004A7A15">
        <w:rPr>
          <w:iCs/>
        </w:rPr>
        <w:t>.</w:t>
      </w:r>
      <w:r w:rsidR="00555D6F" w:rsidRPr="004A7A15">
        <w:rPr>
          <w:iCs/>
        </w:rPr>
        <w:t xml:space="preserve"> </w:t>
      </w:r>
    </w:p>
    <w:p w14:paraId="3A038C0B" w14:textId="2041DAAA" w:rsidR="00DD2014" w:rsidRDefault="00DD2014" w:rsidP="00C272E9">
      <w:pPr>
        <w:spacing w:after="200"/>
        <w:ind w:left="360"/>
      </w:pPr>
      <w:r w:rsidRPr="002352C3">
        <w:rPr>
          <w:i/>
          <w:iCs/>
        </w:rPr>
        <w:t xml:space="preserve">The State, </w:t>
      </w:r>
      <w:r w:rsidR="00102994" w:rsidRPr="002352C3">
        <w:rPr>
          <w:i/>
          <w:iCs/>
        </w:rPr>
        <w:t>forest preserve and conservation districts</w:t>
      </w:r>
      <w:r w:rsidRPr="002352C3">
        <w:rPr>
          <w:i/>
          <w:iCs/>
        </w:rPr>
        <w:t>, and private philanthropy</w:t>
      </w:r>
      <w:r>
        <w:t xml:space="preserve"> should work with land trusts to build their capacity, which will allow them to continue to engage and educate private landowners, accept more conservation easements of priority natural lands, and lead stewardship efforts.</w:t>
      </w:r>
    </w:p>
    <w:p w14:paraId="0D2C9585" w14:textId="750785BE" w:rsidR="00FB6124" w:rsidRDefault="005835F5" w:rsidP="00C272E9">
      <w:pPr>
        <w:spacing w:after="200"/>
        <w:ind w:left="360"/>
      </w:pPr>
      <w:r w:rsidRPr="002352C3">
        <w:rPr>
          <w:i/>
          <w:iCs/>
        </w:rPr>
        <w:t>The State</w:t>
      </w:r>
      <w:r>
        <w:t xml:space="preserve"> should establish a comprehensive</w:t>
      </w:r>
      <w:r w:rsidR="00545EBF">
        <w:t xml:space="preserve">, statewide </w:t>
      </w:r>
      <w:r>
        <w:t>farmland protection policy, which could include an agricultural conservation easement program</w:t>
      </w:r>
      <w:r w:rsidR="00DD2014">
        <w:t xml:space="preserve"> and provide </w:t>
      </w:r>
      <w:r w:rsidR="00DD2014" w:rsidRPr="003B71BB">
        <w:t>counties with the authority to</w:t>
      </w:r>
      <w:r w:rsidR="00DD2014">
        <w:t xml:space="preserve"> fund</w:t>
      </w:r>
      <w:r w:rsidR="00DD2014" w:rsidRPr="003B71BB">
        <w:t xml:space="preserve"> </w:t>
      </w:r>
      <w:r w:rsidR="00DD2014">
        <w:t>farmland protection</w:t>
      </w:r>
      <w:r w:rsidR="00DD2014" w:rsidRPr="003B71BB">
        <w:t xml:space="preserve"> programs</w:t>
      </w:r>
      <w:r w:rsidR="00DD2014">
        <w:t xml:space="preserve"> through local referenda, potentially </w:t>
      </w:r>
      <w:r w:rsidR="00DD2014">
        <w:lastRenderedPageBreak/>
        <w:t>opening up access to federal funding.</w:t>
      </w:r>
      <w:r w:rsidR="002A477F">
        <w:br/>
      </w:r>
    </w:p>
    <w:p w14:paraId="3C12EA3A" w14:textId="743E55CF" w:rsidR="00FB6124" w:rsidRDefault="00FB6124" w:rsidP="008A37BB">
      <w:pPr>
        <w:pStyle w:val="Heading4"/>
      </w:pPr>
      <w:bookmarkStart w:id="124" w:name="_Toc378187158"/>
      <w:bookmarkStart w:id="125" w:name="_Toc504574245"/>
      <w:bookmarkStart w:id="126" w:name="_Toc507080463"/>
      <w:r>
        <w:t xml:space="preserve">Deploy sensitive development techniques </w:t>
      </w:r>
      <w:bookmarkEnd w:id="124"/>
      <w:bookmarkEnd w:id="125"/>
      <w:r w:rsidR="00CF6AB5">
        <w:t>in new development</w:t>
      </w:r>
      <w:bookmarkEnd w:id="126"/>
    </w:p>
    <w:p w14:paraId="6CE08297" w14:textId="59F44428" w:rsidR="00955C19" w:rsidRDefault="00FB6124" w:rsidP="00FB6124">
      <w:r>
        <w:t xml:space="preserve">While </w:t>
      </w:r>
      <w:r w:rsidR="003B4EF8">
        <w:t xml:space="preserve">some </w:t>
      </w:r>
      <w:r>
        <w:t xml:space="preserve">loss of these resources is likely to occur, </w:t>
      </w:r>
      <w:r w:rsidR="00D20D5D">
        <w:t>sensitive</w:t>
      </w:r>
      <w:r w:rsidR="008B7044">
        <w:t xml:space="preserve"> </w:t>
      </w:r>
      <w:r w:rsidR="00D20D5D">
        <w:t>site-</w:t>
      </w:r>
      <w:r w:rsidR="00CF6AB5">
        <w:t xml:space="preserve">design </w:t>
      </w:r>
      <w:r>
        <w:t xml:space="preserve">techniques can help preserve natural resources while accommodating broader community goals for </w:t>
      </w:r>
      <w:r w:rsidR="00CF6AB5">
        <w:t>development</w:t>
      </w:r>
      <w:r>
        <w:t xml:space="preserve">. Conservation-oriented development clusters buildings on a development site to maintain larger agricultural or natural areas in perpetuity. By allowing flexibility in the lot and block layout and other design requirements, a similar number of housing units or amount of commercial square footage may be achieved while meeting agricultural preservation or habitat conservation objectives. The Chicago region has seen several conservation-oriented developments over the past 15 years, and numerous municipal and county subdivision ordinances now include or require such provisions for sites with significant natural resources. </w:t>
      </w:r>
      <w:r w:rsidR="00D20D5D">
        <w:t xml:space="preserve">Even without clustering, developments can be designed to protect the existing natural resources and use them as inherent assets of the site. </w:t>
      </w:r>
    </w:p>
    <w:p w14:paraId="768EF52A" w14:textId="77777777" w:rsidR="00955C19" w:rsidRDefault="00955C19" w:rsidP="00FB6124"/>
    <w:p w14:paraId="6B2B4B5C" w14:textId="7022D3A9" w:rsidR="00FB6124" w:rsidRDefault="00FB6124" w:rsidP="00FB6124">
      <w:r>
        <w:t xml:space="preserve">In addition to </w:t>
      </w:r>
      <w:r w:rsidR="004448AD">
        <w:t xml:space="preserve">using </w:t>
      </w:r>
      <w:r>
        <w:t xml:space="preserve">sensitive development techniques when development occurs in </w:t>
      </w:r>
      <w:r w:rsidR="00BE36C9">
        <w:t>areas with natural and agricultural resources</w:t>
      </w:r>
      <w:r>
        <w:t xml:space="preserve">, growing communities should carefully weigh the long-term costs of </w:t>
      </w:r>
      <w:r w:rsidR="00C5651B">
        <w:t xml:space="preserve">maintaining and replacing </w:t>
      </w:r>
      <w:r>
        <w:t xml:space="preserve">infrastructure </w:t>
      </w:r>
      <w:r w:rsidR="00C5651B">
        <w:t>against</w:t>
      </w:r>
      <w:r>
        <w:t xml:space="preserve"> the fiscal benefits of development. A lack of full-cost pricing and declining federal and state support have left many communities struggling to maintain infrastructure already in place. </w:t>
      </w:r>
      <w:r w:rsidR="00446992">
        <w:t>Regarding</w:t>
      </w:r>
      <w:r w:rsidR="00207722">
        <w:t xml:space="preserve"> long-term financial health, communities can minimize their infrastructure maintenance costs by limiting expansion and building more compactly when they do extend roads and sewers to new locations. </w:t>
      </w:r>
      <w:r>
        <w:t xml:space="preserve">While some municipalities use development impact fees or fiscal impact analyses, these tools typically cover </w:t>
      </w:r>
      <w:r w:rsidR="0004688C">
        <w:t xml:space="preserve">just </w:t>
      </w:r>
      <w:r>
        <w:t xml:space="preserve">the initial costs of service provision. For more information, see the “Municipalities should incorporate long-term infrastructure maintenance into development and expansion decisions” recommendation.   </w:t>
      </w:r>
    </w:p>
    <w:p w14:paraId="76F703D3" w14:textId="77777777" w:rsidR="00FB6124" w:rsidRDefault="00FB6124" w:rsidP="00FB6124"/>
    <w:p w14:paraId="7D5ABC25" w14:textId="7CB2BFF0" w:rsidR="00FB6124" w:rsidRDefault="00955C19" w:rsidP="00E75CA6">
      <w:pPr>
        <w:spacing w:after="200"/>
        <w:ind w:left="360"/>
      </w:pPr>
      <w:r w:rsidRPr="002352C3">
        <w:rPr>
          <w:i/>
          <w:iCs/>
        </w:rPr>
        <w:t>Local governments</w:t>
      </w:r>
      <w:r w:rsidR="008C1C93" w:rsidRPr="002352C3">
        <w:rPr>
          <w:i/>
          <w:iCs/>
        </w:rPr>
        <w:t xml:space="preserve"> </w:t>
      </w:r>
      <w:r w:rsidR="00FB6124">
        <w:t xml:space="preserve">should adopt conservation-oriented development standards and </w:t>
      </w:r>
      <w:r w:rsidR="00BE36C9">
        <w:t>avoid</w:t>
      </w:r>
      <w:r>
        <w:t xml:space="preserve"> development on</w:t>
      </w:r>
      <w:r w:rsidR="00BE36C9">
        <w:t xml:space="preserve"> key natural areas.</w:t>
      </w:r>
    </w:p>
    <w:p w14:paraId="3F95A2C2" w14:textId="239186C0" w:rsidR="001973EB" w:rsidRPr="008C1C93" w:rsidRDefault="001973EB" w:rsidP="00E75CA6">
      <w:pPr>
        <w:spacing w:after="200"/>
        <w:ind w:left="360"/>
      </w:pPr>
      <w:r w:rsidRPr="002352C3">
        <w:rPr>
          <w:i/>
          <w:iCs/>
        </w:rPr>
        <w:t>Local governments</w:t>
      </w:r>
      <w:r>
        <w:t xml:space="preserve"> should conduct detailed development site inventories and mitigate the natural resource impacts of development through actions such as protecti</w:t>
      </w:r>
      <w:r w:rsidR="008805A3">
        <w:t>ng</w:t>
      </w:r>
      <w:r>
        <w:t xml:space="preserve"> </w:t>
      </w:r>
      <w:r w:rsidR="00C5215F">
        <w:t xml:space="preserve">existing assets and </w:t>
      </w:r>
      <w:r>
        <w:t>conservation areas</w:t>
      </w:r>
      <w:r w:rsidRPr="002352C3">
        <w:rPr>
          <w:iCs/>
        </w:rPr>
        <w:t>.</w:t>
      </w:r>
    </w:p>
    <w:p w14:paraId="1CF0D972" w14:textId="40839315" w:rsidR="00FB6124" w:rsidRDefault="00FB6124" w:rsidP="00E75CA6">
      <w:pPr>
        <w:spacing w:after="200"/>
        <w:ind w:left="360"/>
      </w:pPr>
      <w:r w:rsidRPr="002352C3">
        <w:rPr>
          <w:i/>
          <w:iCs/>
        </w:rPr>
        <w:t>CMAP</w:t>
      </w:r>
      <w:r>
        <w:t xml:space="preserve"> should investigate conservation design practices that work best with agricultural activities</w:t>
      </w:r>
      <w:r w:rsidR="00BE36C9">
        <w:t>.</w:t>
      </w:r>
    </w:p>
    <w:p w14:paraId="101FAE5D" w14:textId="77777777" w:rsidR="001973EB" w:rsidRDefault="001973EB" w:rsidP="00E75CA6">
      <w:pPr>
        <w:spacing w:after="200"/>
        <w:ind w:left="360"/>
      </w:pPr>
      <w:r w:rsidRPr="002352C3">
        <w:rPr>
          <w:i/>
          <w:iCs/>
        </w:rPr>
        <w:t xml:space="preserve">Local governments </w:t>
      </w:r>
      <w:r w:rsidRPr="002352C3">
        <w:rPr>
          <w:iCs/>
        </w:rPr>
        <w:t xml:space="preserve">should review and revise </w:t>
      </w:r>
      <w:r>
        <w:t>development standards with attention to long-term maintenance costs.</w:t>
      </w:r>
    </w:p>
    <w:p w14:paraId="5A4E2AB0" w14:textId="3D75B6F8" w:rsidR="008C1C93" w:rsidRDefault="0006624C" w:rsidP="00E75CA6">
      <w:pPr>
        <w:spacing w:after="200"/>
        <w:ind w:left="360"/>
      </w:pPr>
      <w:r w:rsidRPr="002352C3">
        <w:rPr>
          <w:i/>
          <w:iCs/>
        </w:rPr>
        <w:t>Local governments</w:t>
      </w:r>
      <w:r w:rsidR="00FB6124" w:rsidRPr="002352C3">
        <w:rPr>
          <w:i/>
          <w:iCs/>
        </w:rPr>
        <w:t xml:space="preserve"> </w:t>
      </w:r>
      <w:r w:rsidR="00FB6124">
        <w:t xml:space="preserve">should </w:t>
      </w:r>
      <w:r w:rsidR="00955C19">
        <w:t xml:space="preserve">build on </w:t>
      </w:r>
      <w:r w:rsidR="00FB6124">
        <w:t>fiscal impact analyses to e</w:t>
      </w:r>
      <w:r w:rsidR="00955C19">
        <w:t>n</w:t>
      </w:r>
      <w:r w:rsidR="00FB6124">
        <w:t xml:space="preserve">act adequate taxes and fees to cover the cost of infrastructure and services over the lifespan of </w:t>
      </w:r>
      <w:r w:rsidR="00955C19">
        <w:t>n</w:t>
      </w:r>
      <w:r w:rsidR="00F77D18">
        <w:t>e</w:t>
      </w:r>
      <w:r w:rsidR="00955C19">
        <w:t xml:space="preserve">w </w:t>
      </w:r>
      <w:r w:rsidR="00FB6124">
        <w:t>development</w:t>
      </w:r>
      <w:r w:rsidR="00BE36C9">
        <w:t>.</w:t>
      </w:r>
    </w:p>
    <w:p w14:paraId="085C0E91" w14:textId="30F255C6" w:rsidR="001973EB" w:rsidRDefault="00207722" w:rsidP="00E75CA6">
      <w:pPr>
        <w:spacing w:after="200"/>
        <w:ind w:left="360"/>
      </w:pPr>
      <w:r w:rsidRPr="002352C3">
        <w:rPr>
          <w:i/>
        </w:rPr>
        <w:lastRenderedPageBreak/>
        <w:t>CMAP</w:t>
      </w:r>
      <w:r>
        <w:t xml:space="preserve"> should explore ways to encourage development standards</w:t>
      </w:r>
      <w:r w:rsidR="00D572C8">
        <w:t xml:space="preserve"> that minimize long term maint</w:t>
      </w:r>
      <w:r>
        <w:t>enance costs through existing transportation an</w:t>
      </w:r>
      <w:r w:rsidR="00D572C8">
        <w:t>d</w:t>
      </w:r>
      <w:r>
        <w:t xml:space="preserve"> infrastructure funding programs. </w:t>
      </w:r>
    </w:p>
    <w:p w14:paraId="36A6372E" w14:textId="77777777" w:rsidR="0006624C" w:rsidRDefault="0006624C" w:rsidP="0006624C"/>
    <w:p w14:paraId="430A097B" w14:textId="77777777" w:rsidR="0006624C" w:rsidRDefault="0006624C" w:rsidP="00D275A2">
      <w:pPr>
        <w:pStyle w:val="Heading4"/>
      </w:pPr>
    </w:p>
    <w:p w14:paraId="75E33855" w14:textId="59B7B0BA" w:rsidR="00C94268" w:rsidRPr="00CC12EC" w:rsidRDefault="00C94268" w:rsidP="000F159A">
      <w:pPr>
        <w:pStyle w:val="Heading3"/>
      </w:pPr>
    </w:p>
    <w:sectPr w:rsidR="00C94268" w:rsidRPr="00CC12EC" w:rsidSect="00B26C1E">
      <w:footerReference w:type="default" r:id="rId20"/>
      <w:footnotePr>
        <w:numRestart w:val="eachSect"/>
      </w:footnotePr>
      <w:pgSz w:w="12240" w:h="15840" w:code="1"/>
      <w:pgMar w:top="1440" w:right="1440" w:bottom="1440" w:left="1440" w:header="720" w:footer="274"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35C5A0" w16cid:durableId="1E513D33"/>
  <w16cid:commentId w16cid:paraId="2D47A7C7" w16cid:durableId="1E513D34"/>
  <w16cid:commentId w16cid:paraId="4D7B546D" w16cid:durableId="1E513D35"/>
  <w16cid:commentId w16cid:paraId="6E476DFD" w16cid:durableId="1E513D36"/>
  <w16cid:commentId w16cid:paraId="06581912" w16cid:durableId="1E513D37"/>
  <w16cid:commentId w16cid:paraId="7E164282" w16cid:durableId="1E513D38"/>
  <w16cid:commentId w16cid:paraId="6B001FE0" w16cid:durableId="1E513D39"/>
  <w16cid:commentId w16cid:paraId="604D9CA5" w16cid:durableId="1E513D3A"/>
  <w16cid:commentId w16cid:paraId="6D0429B0" w16cid:durableId="1E513D3B"/>
  <w16cid:commentId w16cid:paraId="6AF96EBB" w16cid:durableId="1E513D3C"/>
  <w16cid:commentId w16cid:paraId="5F682780" w16cid:durableId="1E513D3D"/>
  <w16cid:commentId w16cid:paraId="7ADA3B2B" w16cid:durableId="1E513D3E"/>
  <w16cid:commentId w16cid:paraId="41841276" w16cid:durableId="1E513D3F"/>
  <w16cid:commentId w16cid:paraId="59E75FDF" w16cid:durableId="1E513D40"/>
  <w16cid:commentId w16cid:paraId="5C57DBA8" w16cid:durableId="1E513D41"/>
  <w16cid:commentId w16cid:paraId="60473E82" w16cid:durableId="1E514418"/>
  <w16cid:commentId w16cid:paraId="6FD2F5D3" w16cid:durableId="1E513D42"/>
  <w16cid:commentId w16cid:paraId="29DD4F86" w16cid:durableId="1E0F5C0E"/>
  <w16cid:commentId w16cid:paraId="0CA763EE" w16cid:durableId="1E513D44"/>
  <w16cid:commentId w16cid:paraId="40C24AAF" w16cid:durableId="1E513D45"/>
  <w16cid:commentId w16cid:paraId="0F6CFDD9" w16cid:durableId="1E513D46"/>
  <w16cid:commentId w16cid:paraId="72507337" w16cid:durableId="1E513D47"/>
  <w16cid:commentId w16cid:paraId="7B0F3130" w16cid:durableId="1E513D48"/>
  <w16cid:commentId w16cid:paraId="06729C20" w16cid:durableId="1E513D49"/>
  <w16cid:commentId w16cid:paraId="3CF4ABFC" w16cid:durableId="1E513D4A"/>
  <w16cid:commentId w16cid:paraId="2F2B24C7" w16cid:durableId="1E513D4B"/>
  <w16cid:commentId w16cid:paraId="33588408" w16cid:durableId="1E513D4C"/>
  <w16cid:commentId w16cid:paraId="245CADD0" w16cid:durableId="1E513D4D"/>
  <w16cid:commentId w16cid:paraId="1131E568" w16cid:durableId="1E513D4E"/>
  <w16cid:commentId w16cid:paraId="1E799DB4" w16cid:durableId="1E513D4F"/>
  <w16cid:commentId w16cid:paraId="0B6F443B" w16cid:durableId="1E513D50"/>
  <w16cid:commentId w16cid:paraId="218C20A8" w16cid:durableId="1E513D51"/>
  <w16cid:commentId w16cid:paraId="1EEED2F1" w16cid:durableId="1E513D52"/>
  <w16cid:commentId w16cid:paraId="568ED526" w16cid:durableId="1E513D53"/>
  <w16cid:commentId w16cid:paraId="212F3C0F" w16cid:durableId="1E513D54"/>
  <w16cid:commentId w16cid:paraId="7D1A777C" w16cid:durableId="1E513D55"/>
  <w16cid:commentId w16cid:paraId="2AFCC068" w16cid:durableId="1E513D56"/>
  <w16cid:commentId w16cid:paraId="346B0880" w16cid:durableId="1E513D57"/>
  <w16cid:commentId w16cid:paraId="67D2AF6C" w16cid:durableId="1E513D58"/>
  <w16cid:commentId w16cid:paraId="100FA2F3" w16cid:durableId="1E513D59"/>
  <w16cid:commentId w16cid:paraId="4319130A" w16cid:durableId="1E513D5A"/>
  <w16cid:commentId w16cid:paraId="57FB782D" w16cid:durableId="1E514AE6"/>
  <w16cid:commentId w16cid:paraId="59B69DEF" w16cid:durableId="1E513D5B"/>
  <w16cid:commentId w16cid:paraId="2BB41801" w16cid:durableId="1E513D5C"/>
  <w16cid:commentId w16cid:paraId="6612BAB7" w16cid:durableId="1E513D5D"/>
  <w16cid:commentId w16cid:paraId="77DEC15B" w16cid:durableId="1E513D5E"/>
  <w16cid:commentId w16cid:paraId="165EBB8D" w16cid:durableId="1E513D5F"/>
  <w16cid:commentId w16cid:paraId="269436F2" w16cid:durableId="1E513D60"/>
  <w16cid:commentId w16cid:paraId="6CC48699" w16cid:durableId="1E513D61"/>
  <w16cid:commentId w16cid:paraId="2D62B521" w16cid:durableId="1E513D62"/>
  <w16cid:commentId w16cid:paraId="5077A5A0" w16cid:durableId="1E513D63"/>
  <w16cid:commentId w16cid:paraId="6E57F614" w16cid:durableId="1E513D64"/>
  <w16cid:commentId w16cid:paraId="01E35EC5" w16cid:durableId="1E513D65"/>
  <w16cid:commentId w16cid:paraId="5F5F9875" w16cid:durableId="1E513D66"/>
  <w16cid:commentId w16cid:paraId="1B595D47" w16cid:durableId="1E513D67"/>
  <w16cid:commentId w16cid:paraId="4BE803F2" w16cid:durableId="1E513D68"/>
  <w16cid:commentId w16cid:paraId="4E468399" w16cid:durableId="1E513D69"/>
  <w16cid:commentId w16cid:paraId="6591F291" w16cid:durableId="1E513D6A"/>
  <w16cid:commentId w16cid:paraId="720CFC41" w16cid:durableId="1E513D6B"/>
  <w16cid:commentId w16cid:paraId="6CF7B458" w16cid:durableId="1E513D6C"/>
  <w16cid:commentId w16cid:paraId="12C1C0A6" w16cid:durableId="1E513D6D"/>
  <w16cid:commentId w16cid:paraId="03CA47E4" w16cid:durableId="1E513D6E"/>
  <w16cid:commentId w16cid:paraId="56848068" w16cid:durableId="1E513D6F"/>
  <w16cid:commentId w16cid:paraId="42065FFB" w16cid:durableId="1E513D70"/>
  <w16cid:commentId w16cid:paraId="6CDBE2B0" w16cid:durableId="1E513D71"/>
  <w16cid:commentId w16cid:paraId="278B5755" w16cid:durableId="1E513D72"/>
  <w16cid:commentId w16cid:paraId="71B4F5DE" w16cid:durableId="1E514D3A"/>
  <w16cid:commentId w16cid:paraId="672CA5D9" w16cid:durableId="1E513D73"/>
  <w16cid:commentId w16cid:paraId="324C226A" w16cid:durableId="1E513D74"/>
  <w16cid:commentId w16cid:paraId="2E3B4963" w16cid:durableId="1E513D75"/>
  <w16cid:commentId w16cid:paraId="76996215" w16cid:durableId="1E514E4B"/>
  <w16cid:commentId w16cid:paraId="73993DA9" w16cid:durableId="1E513D76"/>
  <w16cid:commentId w16cid:paraId="50F7682B" w16cid:durableId="1E513D77"/>
  <w16cid:commentId w16cid:paraId="12C7F8D1" w16cid:durableId="1E514E7C"/>
  <w16cid:commentId w16cid:paraId="35318DC8" w16cid:durableId="1E513D78"/>
  <w16cid:commentId w16cid:paraId="00271250" w16cid:durableId="1E513D79"/>
  <w16cid:commentId w16cid:paraId="428A3883" w16cid:durableId="1E513D7A"/>
  <w16cid:commentId w16cid:paraId="75A26567" w16cid:durableId="1E514FDE"/>
  <w16cid:commentId w16cid:paraId="6B8E26C0" w16cid:durableId="1E513D7B"/>
  <w16cid:commentId w16cid:paraId="09CF4FC0" w16cid:durableId="1E513D7C"/>
  <w16cid:commentId w16cid:paraId="26EE7339" w16cid:durableId="1E514FFE"/>
  <w16cid:commentId w16cid:paraId="7E17EE4C" w16cid:durableId="1E513D7D"/>
  <w16cid:commentId w16cid:paraId="72B2653F" w16cid:durableId="1E515042"/>
  <w16cid:commentId w16cid:paraId="3BADD59B" w16cid:durableId="1E513D7E"/>
  <w16cid:commentId w16cid:paraId="7A9C2635" w16cid:durableId="1E513D7F"/>
  <w16cid:commentId w16cid:paraId="5232DEF5" w16cid:durableId="1E5150BC"/>
  <w16cid:commentId w16cid:paraId="6E4E7142" w16cid:durableId="1E513D80"/>
  <w16cid:commentId w16cid:paraId="496B56C6" w16cid:durableId="1E513D81"/>
  <w16cid:commentId w16cid:paraId="2641DDC1" w16cid:durableId="1E513D82"/>
  <w16cid:commentId w16cid:paraId="4C172F90" w16cid:durableId="1E513D83"/>
  <w16cid:commentId w16cid:paraId="381D4EB7" w16cid:durableId="1E513D84"/>
  <w16cid:commentId w16cid:paraId="1E607995" w16cid:durableId="1E515131"/>
  <w16cid:commentId w16cid:paraId="69666EEA" w16cid:durableId="1E513D85"/>
  <w16cid:commentId w16cid:paraId="765813A2" w16cid:durableId="1E513D86"/>
  <w16cid:commentId w16cid:paraId="224399A2" w16cid:durableId="1E513D87"/>
  <w16cid:commentId w16cid:paraId="77AD114D" w16cid:durableId="1E515192"/>
  <w16cid:commentId w16cid:paraId="0991F06A" w16cid:durableId="1E513D88"/>
  <w16cid:commentId w16cid:paraId="209FD979" w16cid:durableId="1E5151E1"/>
  <w16cid:commentId w16cid:paraId="0E78D217" w16cid:durableId="1E513D89"/>
  <w16cid:commentId w16cid:paraId="17207750" w16cid:durableId="1E513D8A"/>
  <w16cid:commentId w16cid:paraId="495CFAD6" w16cid:durableId="1E513D8B"/>
  <w16cid:commentId w16cid:paraId="504CB5B0" w16cid:durableId="1E513D8C"/>
  <w16cid:commentId w16cid:paraId="348DA785" w16cid:durableId="1E513D8D"/>
  <w16cid:commentId w16cid:paraId="0856E2DD" w16cid:durableId="1E513D8E"/>
  <w16cid:commentId w16cid:paraId="23BCD9F9" w16cid:durableId="1E513D8F"/>
  <w16cid:commentId w16cid:paraId="07280E1E" w16cid:durableId="1E513D90"/>
  <w16cid:commentId w16cid:paraId="7699EF41" w16cid:durableId="1E513D91"/>
  <w16cid:commentId w16cid:paraId="31980836" w16cid:durableId="1E513D92"/>
  <w16cid:commentId w16cid:paraId="58108CB8" w16cid:durableId="1E513D93"/>
  <w16cid:commentId w16cid:paraId="1E3CFA85" w16cid:durableId="1E513D94"/>
  <w16cid:commentId w16cid:paraId="375ED273" w16cid:durableId="1E513D95"/>
  <w16cid:commentId w16cid:paraId="6EAC2A18" w16cid:durableId="1E513D96"/>
  <w16cid:commentId w16cid:paraId="614123F8" w16cid:durableId="1E513D97"/>
  <w16cid:commentId w16cid:paraId="1218D9AC" w16cid:durableId="1E513D98"/>
  <w16cid:commentId w16cid:paraId="17A14D49" w16cid:durableId="1E513D99"/>
  <w16cid:commentId w16cid:paraId="759B3232" w16cid:durableId="1E513D9A"/>
  <w16cid:commentId w16cid:paraId="3D73B9EC" w16cid:durableId="1E513D9B"/>
  <w16cid:commentId w16cid:paraId="1635EF16" w16cid:durableId="1E514443"/>
  <w16cid:commentId w16cid:paraId="14C021E8" w16cid:durableId="1E513D9C"/>
  <w16cid:commentId w16cid:paraId="3EF0063C" w16cid:durableId="1E513D9D"/>
  <w16cid:commentId w16cid:paraId="74976D71" w16cid:durableId="1E513D9E"/>
  <w16cid:commentId w16cid:paraId="46293E5F" w16cid:durableId="1E513D9F"/>
  <w16cid:commentId w16cid:paraId="4059D71E" w16cid:durableId="1E513DA0"/>
  <w16cid:commentId w16cid:paraId="4E9EE34B" w16cid:durableId="1E513DA1"/>
  <w16cid:commentId w16cid:paraId="28093B31" w16cid:durableId="1E513DA2"/>
  <w16cid:commentId w16cid:paraId="1987A762" w16cid:durableId="1E513DA3"/>
  <w16cid:commentId w16cid:paraId="62DD746A" w16cid:durableId="1E0F5CF8"/>
  <w16cid:commentId w16cid:paraId="14774EF5" w16cid:durableId="1E513DA5"/>
  <w16cid:commentId w16cid:paraId="1BFF6D35" w16cid:durableId="1E513DA6"/>
  <w16cid:commentId w16cid:paraId="43BEFD4A" w16cid:durableId="1E513DA7"/>
  <w16cid:commentId w16cid:paraId="1D1E71DA" w16cid:durableId="1E513DA8"/>
  <w16cid:commentId w16cid:paraId="68F1F87B" w16cid:durableId="1E513DA9"/>
  <w16cid:commentId w16cid:paraId="7B433707" w16cid:durableId="1E513DAA"/>
  <w16cid:commentId w16cid:paraId="32B8DC22" w16cid:durableId="1E513DAB"/>
  <w16cid:commentId w16cid:paraId="043F134B" w16cid:durableId="1E513DAC"/>
  <w16cid:commentId w16cid:paraId="675031E0" w16cid:durableId="1E513DAD"/>
  <w16cid:commentId w16cid:paraId="760F64CF" w16cid:durableId="1E513DAE"/>
  <w16cid:commentId w16cid:paraId="4EFB95CE" w16cid:durableId="1E513DAF"/>
  <w16cid:commentId w16cid:paraId="170FB91C" w16cid:durableId="1E513DB0"/>
  <w16cid:commentId w16cid:paraId="38A77B56" w16cid:durableId="1E513DB1"/>
  <w16cid:commentId w16cid:paraId="2BBA2C90" w16cid:durableId="1E513DB2"/>
  <w16cid:commentId w16cid:paraId="54425E8D" w16cid:durableId="1E513DB3"/>
  <w16cid:commentId w16cid:paraId="592F98F6" w16cid:durableId="1E513DB4"/>
  <w16cid:commentId w16cid:paraId="0588F1D4" w16cid:durableId="1E513DB5"/>
  <w16cid:commentId w16cid:paraId="7CAA7296" w16cid:durableId="1E513DB6"/>
  <w16cid:commentId w16cid:paraId="4E6D6F9D" w16cid:durableId="1E513DB7"/>
  <w16cid:commentId w16cid:paraId="7C2338E4" w16cid:durableId="1E513DB8"/>
  <w16cid:commentId w16cid:paraId="2CCEC655" w16cid:durableId="1E513DB9"/>
  <w16cid:commentId w16cid:paraId="4A13E4EE" w16cid:durableId="1E513DBA"/>
  <w16cid:commentId w16cid:paraId="5A5D729F" w16cid:durableId="1E513DBB"/>
  <w16cid:commentId w16cid:paraId="2BC18B88" w16cid:durableId="1E513DBC"/>
  <w16cid:commentId w16cid:paraId="45E3D46E" w16cid:durableId="1E513DBD"/>
  <w16cid:commentId w16cid:paraId="3C2D6E12" w16cid:durableId="1E513DBE"/>
  <w16cid:commentId w16cid:paraId="50BF5587" w16cid:durableId="1E513DBF"/>
  <w16cid:commentId w16cid:paraId="7810E168" w16cid:durableId="1E513DC0"/>
  <w16cid:commentId w16cid:paraId="66148BB6" w16cid:durableId="1E513DC1"/>
  <w16cid:commentId w16cid:paraId="6A6DB2AC" w16cid:durableId="1E513DC2"/>
  <w16cid:commentId w16cid:paraId="2AC2D6DC" w16cid:durableId="1E513DC3"/>
  <w16cid:commentId w16cid:paraId="74F65504" w16cid:durableId="1E513DC4"/>
  <w16cid:commentId w16cid:paraId="472A53DD" w16cid:durableId="1E513DC5"/>
  <w16cid:commentId w16cid:paraId="69D84155" w16cid:durableId="1E513DC6"/>
  <w16cid:commentId w16cid:paraId="542423B0" w16cid:durableId="1E513DC7"/>
  <w16cid:commentId w16cid:paraId="625CB585" w16cid:durableId="1E513DC8"/>
  <w16cid:commentId w16cid:paraId="2A5C2A3B" w16cid:durableId="1E513DC9"/>
  <w16cid:commentId w16cid:paraId="65155E8F" w16cid:durableId="1E513DCA"/>
  <w16cid:commentId w16cid:paraId="3D457411" w16cid:durableId="1E513DCB"/>
  <w16cid:commentId w16cid:paraId="37717A09" w16cid:durableId="1E513DCC"/>
  <w16cid:commentId w16cid:paraId="272A8E08" w16cid:durableId="1E513DCD"/>
  <w16cid:commentId w16cid:paraId="246F7AE6" w16cid:durableId="1E513DCE"/>
  <w16cid:commentId w16cid:paraId="4B0A8E07" w16cid:durableId="1E513D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9A16D" w14:textId="77777777" w:rsidR="007520A6" w:rsidRDefault="007520A6" w:rsidP="0085060E">
      <w:r>
        <w:separator/>
      </w:r>
    </w:p>
  </w:endnote>
  <w:endnote w:type="continuationSeparator" w:id="0">
    <w:p w14:paraId="5C2B76CD" w14:textId="77777777" w:rsidR="007520A6" w:rsidRDefault="007520A6" w:rsidP="0085060E">
      <w:r>
        <w:continuationSeparator/>
      </w:r>
    </w:p>
  </w:endnote>
  <w:endnote w:type="continuationNotice" w:id="1">
    <w:p w14:paraId="744E8B43" w14:textId="77777777" w:rsidR="007520A6" w:rsidRDefault="00752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Trade Gothic LT Std">
    <w:altName w:val="Trade Gothic LT Std"/>
    <w:charset w:val="00"/>
    <w:family w:val="swiss"/>
    <w:pitch w:val="default"/>
    <w:sig w:usb0="00000003" w:usb1="00000000" w:usb2="00000000" w:usb3="00000000" w:csb0="00000001" w:csb1="00000000"/>
  </w:font>
  <w:font w:name="PalatinoLinotype-Roman">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C2008" w14:textId="31737591" w:rsidR="007520A6" w:rsidRDefault="007520A6" w:rsidP="0037303B">
    <w:pPr>
      <w:tabs>
        <w:tab w:val="center" w:pos="5040"/>
        <w:tab w:val="right" w:pos="10710"/>
      </w:tabs>
      <w:rPr>
        <w:rFonts w:ascii="Arial" w:hAnsi="Arial" w:cs="Arial"/>
        <w:b/>
      </w:rPr>
    </w:pPr>
  </w:p>
  <w:p w14:paraId="64C5A972" w14:textId="77777777" w:rsidR="007520A6" w:rsidRDefault="007520A6" w:rsidP="0037303B">
    <w:pPr>
      <w:tabs>
        <w:tab w:val="center" w:pos="5040"/>
        <w:tab w:val="right" w:pos="10710"/>
      </w:tabs>
      <w:rPr>
        <w:rFonts w:ascii="Arial" w:hAnsi="Arial" w:cs="Arial"/>
        <w:b/>
      </w:rPr>
    </w:pPr>
    <w:r>
      <w:rPr>
        <w:rFonts w:ascii="Arial" w:hAnsi="Arial" w:cs="Arial"/>
        <w:b/>
        <w:noProof/>
      </w:rPr>
      <w:drawing>
        <wp:anchor distT="0" distB="0" distL="114300" distR="114300" simplePos="0" relativeHeight="251658240" behindDoc="0" locked="0" layoutInCell="1" allowOverlap="1" wp14:anchorId="35F8E892" wp14:editId="28FEE715">
          <wp:simplePos x="0" y="0"/>
          <wp:positionH relativeFrom="column">
            <wp:posOffset>25048</wp:posOffset>
          </wp:positionH>
          <wp:positionV relativeFrom="paragraph">
            <wp:posOffset>85725</wp:posOffset>
          </wp:positionV>
          <wp:extent cx="1816100" cy="393700"/>
          <wp:effectExtent l="0" t="0" r="0" b="6350"/>
          <wp:wrapNone/>
          <wp:docPr id="42" name="Picture 42" descr="cmap_id_margin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p_id_margins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61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272C1" w14:textId="2C13CC3D" w:rsidR="007520A6" w:rsidRPr="008C28B3" w:rsidRDefault="007520A6">
    <w:pPr>
      <w:tabs>
        <w:tab w:val="center" w:pos="5040"/>
        <w:tab w:val="right" w:pos="9360"/>
      </w:tabs>
      <w:rPr>
        <w:rFonts w:ascii="Arial" w:hAnsi="Arial"/>
        <w:b/>
        <w:bCs/>
      </w:rPr>
    </w:pPr>
    <w:r>
      <w:rPr>
        <w:rFonts w:ascii="Arial" w:hAnsi="Arial" w:cs="Arial"/>
        <w:b/>
      </w:rPr>
      <w:tab/>
    </w:r>
    <w:r>
      <w:rPr>
        <w:rFonts w:ascii="Arial" w:hAnsi="Arial" w:cs="Arial"/>
        <w:b/>
      </w:rPr>
      <w:tab/>
    </w:r>
    <w:r w:rsidRPr="00A93E58">
      <w:rPr>
        <w:rFonts w:ascii="Arial" w:hAnsi="Arial" w:cs="Arial"/>
        <w:b/>
        <w:bCs/>
      </w:rPr>
      <w:t>ON TO 2050</w:t>
    </w:r>
  </w:p>
  <w:p w14:paraId="0EF8FEA7" w14:textId="4163999D" w:rsidR="007520A6" w:rsidRPr="008C28B3" w:rsidRDefault="007520A6">
    <w:pPr>
      <w:tabs>
        <w:tab w:val="center" w:pos="5040"/>
        <w:tab w:val="right" w:pos="9360"/>
      </w:tabs>
      <w:rPr>
        <w:rFonts w:ascii="Arial" w:hAnsi="Arial"/>
        <w:b/>
        <w:bCs/>
      </w:rPr>
    </w:pPr>
    <w:r>
      <w:rPr>
        <w:rFonts w:ascii="Arial" w:hAnsi="Arial" w:cs="Arial"/>
        <w:b/>
      </w:rPr>
      <w:tab/>
    </w:r>
    <w:r w:rsidRPr="00A93E58">
      <w:rPr>
        <w:rFonts w:ascii="Arial" w:hAnsi="Arial" w:cs="Arial"/>
        <w:b/>
        <w:bCs/>
      </w:rPr>
      <w:t xml:space="preserve">Page </w:t>
    </w:r>
    <w:r w:rsidRPr="008C28B3">
      <w:rPr>
        <w:rFonts w:ascii="Arial" w:hAnsi="Arial" w:cs="Arial"/>
        <w:b/>
        <w:bCs/>
        <w:noProof/>
      </w:rPr>
      <w:fldChar w:fldCharType="begin"/>
    </w:r>
    <w:r w:rsidRPr="00DD0489">
      <w:rPr>
        <w:rFonts w:ascii="Arial" w:hAnsi="Arial" w:cs="Arial"/>
        <w:b/>
      </w:rPr>
      <w:instrText xml:space="preserve"> PAGE  \* Arabic  \* MERGEFORMAT </w:instrText>
    </w:r>
    <w:r w:rsidRPr="008C28B3">
      <w:rPr>
        <w:rFonts w:ascii="Arial" w:hAnsi="Arial" w:cs="Arial"/>
        <w:b/>
      </w:rPr>
      <w:fldChar w:fldCharType="separate"/>
    </w:r>
    <w:r w:rsidR="00867CCF" w:rsidRPr="00867CCF">
      <w:rPr>
        <w:rFonts w:ascii="Arial" w:hAnsi="Arial" w:cs="Arial"/>
        <w:b/>
        <w:bCs/>
        <w:noProof/>
      </w:rPr>
      <w:t>1</w:t>
    </w:r>
    <w:r w:rsidRPr="008C28B3">
      <w:rPr>
        <w:rFonts w:ascii="Arial" w:hAnsi="Arial" w:cs="Arial"/>
        <w:b/>
        <w:bCs/>
        <w:noProof/>
      </w:rPr>
      <w:fldChar w:fldCharType="end"/>
    </w:r>
    <w:r w:rsidRPr="00A93E58">
      <w:rPr>
        <w:rFonts w:ascii="Arial" w:hAnsi="Arial" w:cs="Arial"/>
        <w:b/>
        <w:bCs/>
      </w:rPr>
      <w:t xml:space="preserve"> of </w:t>
    </w:r>
    <w:r w:rsidRPr="008C28B3">
      <w:rPr>
        <w:rFonts w:ascii="Arial" w:hAnsi="Arial" w:cs="Arial"/>
        <w:b/>
        <w:bCs/>
        <w:noProof/>
      </w:rPr>
      <w:fldChar w:fldCharType="begin"/>
    </w:r>
    <w:r>
      <w:rPr>
        <w:rFonts w:ascii="Arial" w:hAnsi="Arial" w:cs="Arial"/>
        <w:b/>
      </w:rPr>
      <w:instrText xml:space="preserve"> SECTIONPAGES   \* MERGEFORMAT </w:instrText>
    </w:r>
    <w:r w:rsidRPr="008C28B3">
      <w:rPr>
        <w:rFonts w:ascii="Arial" w:hAnsi="Arial" w:cs="Arial"/>
        <w:b/>
      </w:rPr>
      <w:fldChar w:fldCharType="separate"/>
    </w:r>
    <w:r w:rsidR="00867CCF" w:rsidRPr="00867CCF">
      <w:rPr>
        <w:rFonts w:ascii="Arial" w:hAnsi="Arial" w:cs="Arial"/>
        <w:b/>
        <w:bCs/>
        <w:noProof/>
      </w:rPr>
      <w:t>53</w:t>
    </w:r>
    <w:r w:rsidRPr="008C28B3">
      <w:rPr>
        <w:rFonts w:ascii="Arial" w:hAnsi="Arial" w:cs="Arial"/>
        <w:b/>
        <w:bCs/>
        <w:noProof/>
      </w:rPr>
      <w:fldChar w:fldCharType="end"/>
    </w:r>
    <w:r>
      <w:rPr>
        <w:rFonts w:ascii="Arial" w:hAnsi="Arial" w:cs="Arial"/>
        <w:b/>
      </w:rPr>
      <w:tab/>
    </w:r>
    <w:r w:rsidRPr="00A93E58">
      <w:rPr>
        <w:rFonts w:ascii="Arial" w:hAnsi="Arial" w:cs="Arial"/>
        <w:b/>
        <w:bCs/>
      </w:rPr>
      <w:t>Draft Environment Plan Chapter</w:t>
    </w:r>
  </w:p>
  <w:p w14:paraId="014E0A6A" w14:textId="77777777" w:rsidR="007520A6" w:rsidRPr="0037303B" w:rsidRDefault="007520A6" w:rsidP="0037303B"/>
  <w:p w14:paraId="29F22B66" w14:textId="77777777" w:rsidR="007520A6" w:rsidRDefault="007520A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B8AF1" w14:textId="77777777" w:rsidR="007520A6" w:rsidRDefault="007520A6" w:rsidP="0085060E">
      <w:r>
        <w:separator/>
      </w:r>
    </w:p>
  </w:footnote>
  <w:footnote w:type="continuationSeparator" w:id="0">
    <w:p w14:paraId="3FD569AB" w14:textId="77777777" w:rsidR="007520A6" w:rsidRDefault="007520A6" w:rsidP="0085060E">
      <w:r>
        <w:continuationSeparator/>
      </w:r>
    </w:p>
  </w:footnote>
  <w:footnote w:type="continuationNotice" w:id="1">
    <w:p w14:paraId="32D42DED" w14:textId="77777777" w:rsidR="007520A6" w:rsidRDefault="007520A6"/>
  </w:footnote>
  <w:footnote w:id="2">
    <w:p w14:paraId="7E6202E7" w14:textId="6676FDAB" w:rsidR="007520A6" w:rsidRDefault="007520A6" w:rsidP="00A42C5E">
      <w:pPr>
        <w:pStyle w:val="FootnoteText"/>
      </w:pPr>
      <w:r>
        <w:rPr>
          <w:rStyle w:val="FootnoteReference"/>
        </w:rPr>
        <w:footnoteRef/>
      </w:r>
      <w:r>
        <w:t xml:space="preserve"> Chicago Metropolitan Agency for Planning, Green Infrastructure Vision Version 2.3 Ecosystem Service Valuation, 2014. </w:t>
      </w:r>
      <w:hyperlink r:id="rId1" w:history="1">
        <w:r w:rsidRPr="00473557">
          <w:rPr>
            <w:rStyle w:val="Hyperlink"/>
          </w:rPr>
          <w:t>https://datahub.cmap.illinois.gov/dataset/green-infrastructure-vision-2-3-ecosystem-valuation</w:t>
        </w:r>
      </w:hyperlink>
      <w:r>
        <w:t>. This project explored ecosystem service values for six services within the CMAP 7-county region: water flow regulation/flood control, water purification, groundwater recharge, carbon storage, native flora and fauna, and recreation and ecotourism.</w:t>
      </w:r>
    </w:p>
  </w:footnote>
  <w:footnote w:id="3">
    <w:p w14:paraId="23F25436" w14:textId="77777777" w:rsidR="007520A6" w:rsidRPr="00A96942" w:rsidRDefault="007520A6" w:rsidP="49D747CF">
      <w:pPr>
        <w:pStyle w:val="FootnoteText"/>
        <w:rPr>
          <w:szCs w:val="18"/>
        </w:rPr>
      </w:pPr>
      <w:r w:rsidRPr="003B372B">
        <w:rPr>
          <w:rStyle w:val="FootnoteReference"/>
        </w:rPr>
        <w:footnoteRef/>
      </w:r>
      <w:r w:rsidRPr="00507A44">
        <w:t xml:space="preserve"> 2014 National Climate Assessment, </w:t>
      </w:r>
      <w:hyperlink r:id="rId2" w:history="1">
        <w:r w:rsidRPr="003B372B">
          <w:rPr>
            <w:rStyle w:val="Hyperlink"/>
          </w:rPr>
          <w:t>http://</w:t>
        </w:r>
        <w:r w:rsidRPr="00507A44">
          <w:rPr>
            <w:rStyle w:val="Hyperlink"/>
          </w:rPr>
          <w:t>nca2014.globalchange.gov/report/s</w:t>
        </w:r>
        <w:r w:rsidRPr="00462245">
          <w:rPr>
            <w:rStyle w:val="Hyperlink"/>
          </w:rPr>
          <w:t>ectors/transportation</w:t>
        </w:r>
      </w:hyperlink>
      <w:r w:rsidRPr="003B372B">
        <w:t xml:space="preserve">. </w:t>
      </w:r>
    </w:p>
  </w:footnote>
  <w:footnote w:id="4">
    <w:p w14:paraId="7B4401F3" w14:textId="47EEE29F" w:rsidR="007520A6" w:rsidRDefault="007520A6">
      <w:pPr>
        <w:pStyle w:val="FootnoteText"/>
      </w:pPr>
      <w:r>
        <w:rPr>
          <w:rStyle w:val="FootnoteReference"/>
        </w:rPr>
        <w:footnoteRef/>
      </w:r>
      <w:r>
        <w:t xml:space="preserve"> “ON TO 2050 Highway Operations Strategy Paper,” CMAP, </w:t>
      </w:r>
      <w:r w:rsidRPr="00350BCA">
        <w:t>http://www.cmap.illinois.gov/onto2050/strategy-papers/</w:t>
      </w:r>
      <w:r>
        <w:t>highway-operations</w:t>
      </w:r>
    </w:p>
  </w:footnote>
  <w:footnote w:id="5">
    <w:p w14:paraId="7B643D4C" w14:textId="1ECFB62C" w:rsidR="007520A6" w:rsidRDefault="007520A6">
      <w:pPr>
        <w:pStyle w:val="FootnoteText"/>
      </w:pPr>
      <w:r>
        <w:rPr>
          <w:rStyle w:val="FootnoteReference"/>
        </w:rPr>
        <w:footnoteRef/>
      </w:r>
      <w:r>
        <w:t xml:space="preserve"> “ON TO 2050 Energy Strategy Paper,” CMAP, </w:t>
      </w:r>
      <w:r w:rsidRPr="00350BCA">
        <w:t>http://www.cmap.illinois.gov/onto2050/strategy-papers/energy</w:t>
      </w:r>
    </w:p>
  </w:footnote>
  <w:footnote w:id="6">
    <w:p w14:paraId="6987EE82" w14:textId="77777777" w:rsidR="007520A6" w:rsidRDefault="007520A6" w:rsidP="001C1D29">
      <w:pPr>
        <w:pStyle w:val="FootnoteText"/>
      </w:pPr>
      <w:r>
        <w:rPr>
          <w:rStyle w:val="FootnoteReference"/>
        </w:rPr>
        <w:footnoteRef/>
      </w:r>
      <w:r>
        <w:t xml:space="preserve"> CMAP, November 2014, “Green Infrastructure Vision: Version 2.3 Ecosystem Service Valuation,” http://bit.ly/2fjk77S.</w:t>
      </w:r>
    </w:p>
  </w:footnote>
  <w:footnote w:id="7">
    <w:p w14:paraId="36C46813" w14:textId="381D86FB" w:rsidR="007520A6" w:rsidRDefault="007520A6">
      <w:pPr>
        <w:pStyle w:val="FootnoteText"/>
      </w:pPr>
      <w:r>
        <w:rPr>
          <w:rStyle w:val="FootnoteReference"/>
        </w:rPr>
        <w:footnoteRef/>
      </w:r>
      <w:r>
        <w:t xml:space="preserve"> GO TO 2040, see “Manage and Conserve Energy and Water Resources”</w:t>
      </w:r>
    </w:p>
  </w:footnote>
  <w:footnote w:id="8">
    <w:p w14:paraId="3917D9DA" w14:textId="384C2C31" w:rsidR="007520A6" w:rsidRDefault="007520A6">
      <w:pPr>
        <w:pStyle w:val="FootnoteText"/>
      </w:pPr>
      <w:r>
        <w:rPr>
          <w:rStyle w:val="FootnoteReference"/>
        </w:rPr>
        <w:footnoteRef/>
      </w:r>
      <w:r>
        <w:t xml:space="preserve"> Energy Efficiency for All, 2016. Lifting the high energy burden in America’s Largest Cities. </w:t>
      </w:r>
      <w:r w:rsidRPr="00A70546">
        <w:t>http://energyefficiencyforall.org/resources/lifting-high-energy-burden-americas-largest-cities</w:t>
      </w:r>
    </w:p>
  </w:footnote>
  <w:footnote w:id="9">
    <w:p w14:paraId="193DE54B" w14:textId="0F684663" w:rsidR="007520A6" w:rsidRDefault="007520A6">
      <w:pPr>
        <w:pStyle w:val="FootnoteText"/>
      </w:pPr>
      <w:r>
        <w:rPr>
          <w:rStyle w:val="FootnoteReference"/>
        </w:rPr>
        <w:footnoteRef/>
      </w:r>
      <w:r>
        <w:t xml:space="preserve"> United Nations, Climate Change Paris Agreement, December 2015 </w:t>
      </w:r>
      <w:r w:rsidRPr="00A156AB">
        <w:t>http://unfccc.int/paris_agreement/items/9485.php</w:t>
      </w:r>
    </w:p>
  </w:footnote>
  <w:footnote w:id="10">
    <w:p w14:paraId="13A90284" w14:textId="58D4D6BF" w:rsidR="007520A6" w:rsidRDefault="007520A6">
      <w:pPr>
        <w:pStyle w:val="FootnoteText"/>
      </w:pPr>
      <w:r>
        <w:rPr>
          <w:rStyle w:val="FootnoteReference"/>
        </w:rPr>
        <w:footnoteRef/>
      </w:r>
      <w:r>
        <w:t xml:space="preserve"> </w:t>
      </w:r>
      <w:r w:rsidRPr="00703D4D">
        <w:t>https://www.epa.gov/energy-independence</w:t>
      </w:r>
    </w:p>
  </w:footnote>
  <w:footnote w:id="11">
    <w:p w14:paraId="0FFBFB4A" w14:textId="19D3EC6C" w:rsidR="007520A6" w:rsidRDefault="007520A6">
      <w:pPr>
        <w:pStyle w:val="FootnoteText"/>
      </w:pPr>
      <w:r>
        <w:rPr>
          <w:rStyle w:val="FootnoteReference"/>
        </w:rPr>
        <w:footnoteRef/>
      </w:r>
      <w:r>
        <w:t xml:space="preserve"> U.S.Energy Information Administration, Annual Energy Outlook 2017. http://cmap.is/2snwnMk.</w:t>
      </w:r>
    </w:p>
  </w:footnote>
  <w:footnote w:id="12">
    <w:p w14:paraId="43F2EC57" w14:textId="0CA3B58F" w:rsidR="007520A6" w:rsidRDefault="007520A6">
      <w:pPr>
        <w:pStyle w:val="FootnoteText"/>
      </w:pPr>
      <w:r>
        <w:rPr>
          <w:rStyle w:val="FootnoteReference"/>
        </w:rPr>
        <w:footnoteRef/>
      </w:r>
      <w:r>
        <w:t xml:space="preserve"> Ibid.</w:t>
      </w:r>
    </w:p>
  </w:footnote>
  <w:footnote w:id="13">
    <w:p w14:paraId="6CFC2D44" w14:textId="77777777" w:rsidR="007520A6" w:rsidRDefault="007520A6" w:rsidP="00810AD5">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sidRPr="00F66EC7">
        <w:rPr>
          <w:rFonts w:eastAsia="Calibri" w:cs="Calibri"/>
          <w:sz w:val="18"/>
          <w:szCs w:val="18"/>
        </w:rPr>
        <w:t xml:space="preserve">Center for Neighborhood Technology, “The Prevalence and Cost of Urban Flooding: A Case Study of Cook County, IL,” 2014, </w:t>
      </w:r>
      <w:hyperlink r:id="rId3" w:history="1">
        <w:r w:rsidRPr="00D0543A">
          <w:rPr>
            <w:rStyle w:val="Hyperlink"/>
            <w:rFonts w:eastAsia="Calibri" w:cs="Calibri"/>
            <w:sz w:val="18"/>
            <w:szCs w:val="18"/>
          </w:rPr>
          <w:t>http://www.cnt.org/sites/default/files/publications/CNT_PrevalenceAndCostOfUrbanFlooding2014.pdf</w:t>
        </w:r>
      </w:hyperlink>
      <w:r>
        <w:rPr>
          <w:rFonts w:eastAsia="Calibri" w:cs="Calibri"/>
          <w:sz w:val="18"/>
          <w:szCs w:val="18"/>
        </w:rPr>
        <w:t>.</w:t>
      </w:r>
    </w:p>
  </w:footnote>
  <w:footnote w:id="14">
    <w:p w14:paraId="21616AF6" w14:textId="77777777" w:rsidR="007520A6" w:rsidRDefault="007520A6" w:rsidP="00810AD5">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sidRPr="00F66EC7">
        <w:rPr>
          <w:rFonts w:eastAsia="Calibri" w:cs="Calibri"/>
          <w:sz w:val="18"/>
          <w:szCs w:val="18"/>
        </w:rPr>
        <w:t xml:space="preserve">Federal Emergency Management Agency, “Make Your Business Resilient,” 2016, </w:t>
      </w:r>
      <w:hyperlink r:id="rId4" w:history="1">
        <w:r w:rsidRPr="00D0543A">
          <w:rPr>
            <w:rStyle w:val="Hyperlink"/>
            <w:rFonts w:eastAsia="Calibri" w:cs="Calibri"/>
            <w:sz w:val="18"/>
            <w:szCs w:val="18"/>
          </w:rPr>
          <w:t>http://www.fema.gov/es/media-library/assets/images/116921</w:t>
        </w:r>
      </w:hyperlink>
      <w:r>
        <w:rPr>
          <w:rFonts w:eastAsia="Calibri" w:cs="Calibri"/>
          <w:sz w:val="18"/>
          <w:szCs w:val="18"/>
        </w:rPr>
        <w:t>.</w:t>
      </w:r>
    </w:p>
  </w:footnote>
  <w:footnote w:id="15">
    <w:p w14:paraId="6EBCE09A" w14:textId="2E1951BA" w:rsidR="007520A6" w:rsidRDefault="007520A6">
      <w:pPr>
        <w:pStyle w:val="FootnoteText"/>
      </w:pPr>
      <w:r>
        <w:rPr>
          <w:rStyle w:val="FootnoteReference"/>
        </w:rPr>
        <w:footnoteRef/>
      </w:r>
      <w:r>
        <w:t xml:space="preserve"> </w:t>
      </w:r>
      <w:r w:rsidRPr="0004229F">
        <w:rPr>
          <w:rFonts w:eastAsia="Calibri" w:cs="Calibri"/>
          <w:szCs w:val="18"/>
        </w:rPr>
        <w:t>Schwartz, H. G., M. Meyer, C. J. Burbank, M. Kuby, C. Oster, J. Posey, E. J. Russo, and A. Rypinski, 2014: Ch. 5: Transporta</w:t>
      </w:r>
      <w:r w:rsidRPr="0004229F">
        <w:rPr>
          <w:rFonts w:eastAsia="Calibri" w:cs="Calibri"/>
          <w:szCs w:val="18"/>
        </w:rPr>
        <w:softHyphen/>
        <w:t>tion. Climate Change Impacts in the United States: The Third National Climate Assessment, J. M. Melillo, Terese (T.C.) Rich</w:t>
      </w:r>
      <w:r w:rsidRPr="0004229F">
        <w:rPr>
          <w:rFonts w:eastAsia="Calibri" w:cs="Calibri"/>
          <w:szCs w:val="18"/>
        </w:rPr>
        <w:softHyphen/>
        <w:t xml:space="preserve">mond, and G. W. Yohe, Eds., U.S. Global Change Research Program, 130-149. doi:10.7930/J06Q1V53. </w:t>
      </w:r>
      <w:r w:rsidRPr="00AC2F85">
        <w:rPr>
          <w:rFonts w:eastAsia="Calibri" w:cs="Calibri"/>
          <w:szCs w:val="18"/>
        </w:rPr>
        <w:t>http://nca2014.globalchange.gov/report/sectors/transportation</w:t>
      </w:r>
    </w:p>
  </w:footnote>
  <w:footnote w:id="16">
    <w:p w14:paraId="2B20C32C" w14:textId="27B68F3D" w:rsidR="007520A6" w:rsidRDefault="007520A6" w:rsidP="00487708">
      <w:pPr>
        <w:pStyle w:val="FootnoteText"/>
      </w:pPr>
      <w:r>
        <w:rPr>
          <w:rStyle w:val="FootnoteReference"/>
        </w:rPr>
        <w:footnoteRef/>
      </w:r>
      <w:r>
        <w:t xml:space="preserve"> </w:t>
      </w:r>
      <w:r w:rsidRPr="00F66EC7">
        <w:rPr>
          <w:rFonts w:eastAsia="Calibri" w:cs="Calibri"/>
          <w:szCs w:val="18"/>
        </w:rPr>
        <w:t>Lowe, Dianne, Kristie L. Ebi, and Bertil Forsberg. “Factors Increasing Vulnerability to Health Effects before, during, and after Floods,” International Journal of Public Health, 2013. 10, 7015-7067; doi:10.3390/ijerph10127015.</w:t>
      </w:r>
    </w:p>
  </w:footnote>
  <w:footnote w:id="17">
    <w:p w14:paraId="26DDAB50" w14:textId="77777777" w:rsidR="007520A6" w:rsidRDefault="007520A6" w:rsidP="007661A8">
      <w:pPr>
        <w:pStyle w:val="FootnoteText"/>
      </w:pPr>
      <w:r>
        <w:rPr>
          <w:rStyle w:val="FootnoteReference"/>
        </w:rPr>
        <w:footnoteRef/>
      </w:r>
      <w:r>
        <w:t xml:space="preserve"> Groisman, P.Y., Knight, R.W. &amp; Karl, T.R., “Changes in intense precipitation over the central United States,” 2012, Journal of Hydrometerorology, 13, 47-66.  </w:t>
      </w:r>
    </w:p>
  </w:footnote>
  <w:footnote w:id="18">
    <w:p w14:paraId="173ACDDD" w14:textId="75770290" w:rsidR="007520A6" w:rsidRDefault="007520A6">
      <w:pPr>
        <w:pStyle w:val="FootnoteText"/>
      </w:pPr>
      <w:r>
        <w:rPr>
          <w:rStyle w:val="FootnoteReference"/>
        </w:rPr>
        <w:footnoteRef/>
      </w:r>
      <w:r>
        <w:t xml:space="preserve"> CMAP, Regional Flooding Susceptiblity Index, 2017,  </w:t>
      </w:r>
      <w:r w:rsidRPr="001678E8">
        <w:t>https://datahub.cmap.illinois.gov/dataset/on-to-2050-layer-flood-susceptibility-index</w:t>
      </w:r>
    </w:p>
  </w:footnote>
  <w:footnote w:id="19">
    <w:p w14:paraId="786327F9" w14:textId="77777777" w:rsidR="007520A6" w:rsidRDefault="007520A6" w:rsidP="00B503CC">
      <w:pPr>
        <w:pStyle w:val="FootnoteText"/>
      </w:pPr>
      <w:r>
        <w:rPr>
          <w:rStyle w:val="FootnoteReference"/>
        </w:rPr>
        <w:footnoteRef/>
      </w:r>
      <w:r>
        <w:t xml:space="preserve"> Groisman, P.Y., Knight, R.W. &amp; Karl, T.R., “Changes in intense precipitation over the central United States,” 2012, Journal of Hydrometerorology, 13, 47-66.  </w:t>
      </w:r>
    </w:p>
  </w:footnote>
  <w:footnote w:id="20">
    <w:p w14:paraId="29574094" w14:textId="70285AEF" w:rsidR="007520A6" w:rsidRDefault="007520A6">
      <w:pPr>
        <w:pStyle w:val="FootnoteText"/>
      </w:pPr>
      <w:r>
        <w:rPr>
          <w:rStyle w:val="FootnoteReference"/>
        </w:rPr>
        <w:footnoteRef/>
      </w:r>
      <w:r>
        <w:t xml:space="preserve"> “Stormwater and Flooding Strategy Paper,” Chicago Metropolitan Agency for Planning, page 25. </w:t>
      </w:r>
      <w:r w:rsidRPr="00DD5F97">
        <w:t>http://www.cmap.illinois.gov/onto2050/strategy-papers/stormwater</w:t>
      </w:r>
    </w:p>
  </w:footnote>
  <w:footnote w:id="21">
    <w:p w14:paraId="2A385FCE" w14:textId="4E947D36" w:rsidR="007520A6" w:rsidRDefault="007520A6">
      <w:pPr>
        <w:pStyle w:val="FootnoteText"/>
      </w:pPr>
      <w:r>
        <w:rPr>
          <w:rStyle w:val="FootnoteReference"/>
        </w:rPr>
        <w:footnoteRef/>
      </w:r>
      <w:r>
        <w:t xml:space="preserve"> “Vulnerabiltiy Assessment and Adaptation Framework, 3</w:t>
      </w:r>
      <w:r w:rsidRPr="00567080">
        <w:rPr>
          <w:vertAlign w:val="superscript"/>
        </w:rPr>
        <w:t>rd</w:t>
      </w:r>
      <w:r>
        <w:t xml:space="preserve"> Edition,” U.S. Department of Transportation, Federal Highway Administration, FHWA-HEP-18-020, </w:t>
      </w:r>
      <w:r w:rsidRPr="00575AFF">
        <w:t>https://www.fhwa.dot.gov/environment/sustainability/resilience/adaptation_framework/</w:t>
      </w:r>
    </w:p>
  </w:footnote>
  <w:footnote w:id="22">
    <w:p w14:paraId="6FEAD3EA" w14:textId="3FE75D2D" w:rsidR="007520A6" w:rsidRDefault="007520A6">
      <w:pPr>
        <w:pStyle w:val="FootnoteText"/>
      </w:pPr>
      <w:r>
        <w:rPr>
          <w:rStyle w:val="FootnoteReference"/>
        </w:rPr>
        <w:footnoteRef/>
      </w:r>
      <w:r>
        <w:t xml:space="preserve"> 23 U.S.C. 135 (d)(I) and 23 CFR 450.306 (b)(9)</w:t>
      </w:r>
    </w:p>
  </w:footnote>
  <w:footnote w:id="23">
    <w:p w14:paraId="2631200D" w14:textId="3E4CE786" w:rsidR="007520A6" w:rsidRDefault="007520A6">
      <w:pPr>
        <w:pStyle w:val="FootnoteText"/>
      </w:pPr>
      <w:r>
        <w:rPr>
          <w:rStyle w:val="FootnoteReference"/>
        </w:rPr>
        <w:footnoteRef/>
      </w:r>
      <w:r>
        <w:t xml:space="preserve"> Memorandum of Agreement between the City of Chicago and the CMAP Council of Mayors regarding the distribution and active program management of locally programmed surface transportation block grant funds under the Fixing America’s Surface Transportation Act. October 11, 2017, </w:t>
      </w:r>
      <w:r w:rsidRPr="00FB0FBC">
        <w:t>http://www.cmap.illinois.gov/documents/10180/127961/2017+STP+Agreement.pdf/6b800a21-59fb-b538-a1c9-fa1342765355</w:t>
      </w:r>
    </w:p>
  </w:footnote>
  <w:footnote w:id="24">
    <w:p w14:paraId="24C00DFD" w14:textId="3BD9503C" w:rsidR="007520A6" w:rsidRDefault="007520A6">
      <w:pPr>
        <w:pStyle w:val="FootnoteText"/>
      </w:pPr>
      <w:r>
        <w:rPr>
          <w:rStyle w:val="FootnoteReference"/>
        </w:rPr>
        <w:footnoteRef/>
      </w:r>
      <w:r>
        <w:t xml:space="preserve"> </w:t>
      </w:r>
      <w:r w:rsidRPr="00536DD7">
        <w:t>http://www.glslcompactcouncil.org/Agreements.aspx</w:t>
      </w:r>
    </w:p>
  </w:footnote>
  <w:footnote w:id="25">
    <w:p w14:paraId="231E18DB" w14:textId="77CFA419" w:rsidR="007520A6" w:rsidRDefault="007520A6">
      <w:pPr>
        <w:pStyle w:val="FootnoteText"/>
      </w:pPr>
      <w:r>
        <w:rPr>
          <w:rStyle w:val="FootnoteReference"/>
        </w:rPr>
        <w:footnoteRef/>
      </w:r>
      <w:r>
        <w:t xml:space="preserve"> </w:t>
      </w:r>
      <w:r w:rsidRPr="000B458D">
        <w:t>http://www.cmap.illinois.gov/documents/10180/653821/Water+Strategy+Paper_FINAL_+9-21-17.pdf/a54d17e1-a3fb-6bf7-1efb-f5515868ebeb</w:t>
      </w:r>
    </w:p>
  </w:footnote>
  <w:footnote w:id="26">
    <w:p w14:paraId="09B1390C" w14:textId="25F2E0C1" w:rsidR="007520A6" w:rsidRDefault="007520A6">
      <w:pPr>
        <w:pStyle w:val="FootnoteText"/>
      </w:pPr>
      <w:r>
        <w:rPr>
          <w:rStyle w:val="FootnoteReference"/>
        </w:rPr>
        <w:footnoteRef/>
      </w:r>
      <w:r>
        <w:t xml:space="preserve"> </w:t>
      </w:r>
      <w:r w:rsidRPr="000B458D">
        <w:t>http://www.cmap.illinois.gov/documents/10180/653821/Water+Strategy+Paper_FINAL_+9-21-17.pdf/a54d17e1-a3fb-6bf7-1efb-f5515868ebeb</w:t>
      </w:r>
    </w:p>
  </w:footnote>
  <w:footnote w:id="27">
    <w:p w14:paraId="303019CC" w14:textId="0B0165D1" w:rsidR="007520A6" w:rsidRDefault="007520A6" w:rsidP="00136F24">
      <w:pPr>
        <w:pStyle w:val="FootnoteText"/>
      </w:pPr>
      <w:r>
        <w:rPr>
          <w:rStyle w:val="FootnoteReference"/>
        </w:rPr>
        <w:footnoteRef/>
      </w:r>
      <w:r>
        <w:t xml:space="preserve"> The Water Research Foundation defines integrated water resource management as “an integrated planning and implementation approach to managing finite water resoures for long-term resilience and reliability, meeting both community and ecosystem needs (Paulson, Broley, and Stephens 2017, 2), while the Water Environment and Reuse Foundation suggests the approach “considers the urban water cycle as a single integrated system, in which all urban water flows are recognized as potential resources, and the interconnectedness of water supply, groundwater, stormwater and wastewater is optimized, and their combined impact on flooding, water quality, wetlands, watercourses, estuaries and coastal waters is recognized” (Howe and Mukheibir 2015, 3.)</w:t>
      </w:r>
    </w:p>
  </w:footnote>
  <w:footnote w:id="28">
    <w:p w14:paraId="4FF10A1D" w14:textId="77777777" w:rsidR="007520A6" w:rsidRDefault="007520A6" w:rsidP="49D747CF">
      <w:pPr>
        <w:pStyle w:val="FootnoteText"/>
        <w:rPr>
          <w:szCs w:val="18"/>
        </w:rPr>
      </w:pPr>
      <w:r w:rsidRPr="003B372B">
        <w:rPr>
          <w:rStyle w:val="FootnoteReference"/>
        </w:rPr>
        <w:footnoteRef/>
      </w:r>
      <w:r w:rsidRPr="003B372B">
        <w:t xml:space="preserve"> “American Planning Association Policy Guide on Water,” American Planning Association, July 2016, </w:t>
      </w:r>
      <w:hyperlink r:id="rId5" w:history="1">
        <w:r w:rsidRPr="003B372B">
          <w:rPr>
            <w:rStyle w:val="Hyperlink"/>
          </w:rPr>
          <w:t>https://www.planning.org/policy/guides/adopted/water/</w:t>
        </w:r>
      </w:hyperlink>
      <w:r w:rsidRPr="003B372B">
        <w:t>.</w:t>
      </w:r>
    </w:p>
  </w:footnote>
  <w:footnote w:id="29">
    <w:p w14:paraId="096A48BD" w14:textId="77777777" w:rsidR="00654354" w:rsidRDefault="00654354" w:rsidP="00654354">
      <w:pPr>
        <w:pStyle w:val="FootnoteText"/>
      </w:pPr>
      <w:r>
        <w:rPr>
          <w:rStyle w:val="FootnoteReference"/>
        </w:rPr>
        <w:footnoteRef/>
      </w:r>
      <w:r>
        <w:t xml:space="preserve"> “Water 2050: Northeastern Illinois Regional Water Supply/Demand Plan,” Chicago Metropolitan Agnecy for Planning, 2010, </w:t>
      </w:r>
      <w:r w:rsidRPr="00B41B17">
        <w:t>http://www.cmap.illinois.gov/programs/water/supply-planning/water-2050</w:t>
      </w:r>
    </w:p>
  </w:footnote>
  <w:footnote w:id="30">
    <w:p w14:paraId="17B4FCC5" w14:textId="41086C53" w:rsidR="007520A6" w:rsidRDefault="007520A6">
      <w:pPr>
        <w:pStyle w:val="FootnoteText"/>
      </w:pPr>
      <w:r>
        <w:rPr>
          <w:rStyle w:val="FootnoteReference"/>
        </w:rPr>
        <w:footnoteRef/>
      </w:r>
      <w:r>
        <w:t xml:space="preserve"> Devin H. Mannix, Daniel B. Abrams, Daniel R. Hadley, George S. Roadcap, Walton R. Kelly, “Groundwater Availability in Northeastern Illinois from Deep Sandstone Aquifers,” Illinois State Water Survey Fact Sheet 2 from Contract Report 2015-02, </w:t>
      </w:r>
      <w:r w:rsidRPr="00296FCE">
        <w:t>https://www.isws.illinois.edu/gws/wsp/docs/FactSheet2_2015-02.pdf</w:t>
      </w:r>
    </w:p>
  </w:footnote>
  <w:footnote w:id="31">
    <w:p w14:paraId="1A4483A8" w14:textId="7966C047" w:rsidR="007520A6" w:rsidRDefault="007520A6">
      <w:pPr>
        <w:pStyle w:val="FootnoteText"/>
      </w:pPr>
      <w:r>
        <w:rPr>
          <w:rStyle w:val="FootnoteReference"/>
        </w:rPr>
        <w:footnoteRef/>
      </w:r>
      <w:r>
        <w:t xml:space="preserve"> 2014 National Climate Assessment, Midwest, </w:t>
      </w:r>
      <w:r w:rsidRPr="00096F73">
        <w:t>https://nca2014.globalchange.gov/highlights/regions/midwest</w:t>
      </w:r>
    </w:p>
  </w:footnote>
  <w:footnote w:id="32">
    <w:p w14:paraId="3FF7CCC8" w14:textId="4B59FE7E" w:rsidR="007520A6" w:rsidRDefault="007520A6">
      <w:pPr>
        <w:pStyle w:val="FootnoteText"/>
      </w:pPr>
      <w:r>
        <w:rPr>
          <w:rStyle w:val="FootnoteReference"/>
        </w:rPr>
        <w:footnoteRef/>
      </w:r>
      <w:r>
        <w:t xml:space="preserve"> 2014 National Climate Assessment, Water Supply, </w:t>
      </w:r>
      <w:r w:rsidRPr="00B75921">
        <w:t>https://nca2014.globalchange.gov/highlights/report-findings/water-supply</w:t>
      </w:r>
    </w:p>
  </w:footnote>
  <w:footnote w:id="33">
    <w:p w14:paraId="37AC140D" w14:textId="5873C468" w:rsidR="007520A6" w:rsidRDefault="007520A6" w:rsidP="00D60CF4">
      <w:pPr>
        <w:pStyle w:val="FootnoteText"/>
      </w:pPr>
      <w:r>
        <w:rPr>
          <w:rStyle w:val="FootnoteReference"/>
        </w:rPr>
        <w:footnoteRef/>
      </w:r>
      <w:r>
        <w:t xml:space="preserve"> “Water 2050: Northeastern Illinois Regional Water Supply/Demand Plan,” Chicago Metropolitan Agnecy for Planning, 2010, </w:t>
      </w:r>
      <w:hyperlink r:id="rId6" w:history="1">
        <w:r w:rsidRPr="00AE1DA3">
          <w:rPr>
            <w:rStyle w:val="Hyperlink"/>
          </w:rPr>
          <w:t>http://www.cmap.illinois.gov/programs/water/supply-planning/water-2050</w:t>
        </w:r>
      </w:hyperlink>
    </w:p>
  </w:footnote>
  <w:footnote w:id="34">
    <w:p w14:paraId="2DCE1607" w14:textId="33318CA9" w:rsidR="007520A6" w:rsidRDefault="007520A6" w:rsidP="49D747CF">
      <w:pPr>
        <w:pStyle w:val="FootnoteText"/>
      </w:pPr>
      <w:r>
        <w:rPr>
          <w:rStyle w:val="FootnoteReference"/>
        </w:rPr>
        <w:footnoteRef/>
      </w:r>
      <w:r>
        <w:t xml:space="preserve"> “An Assessment of Water Loss among Lake Michigan Permittees in Illinois,” Chicago Metropolitan Agency for Planning, June 2014, </w:t>
      </w:r>
      <w:r w:rsidRPr="004C0645">
        <w:t>http://www.cmap.illinois.gov/programs/water/supply-planning/loss</w:t>
      </w:r>
    </w:p>
  </w:footnote>
  <w:footnote w:id="35">
    <w:p w14:paraId="4A9D03DF" w14:textId="0A94EEF8" w:rsidR="007520A6" w:rsidRDefault="007520A6">
      <w:pPr>
        <w:pStyle w:val="FootnoteText"/>
      </w:pPr>
      <w:r>
        <w:rPr>
          <w:rStyle w:val="FootnoteReference"/>
        </w:rPr>
        <w:footnoteRef/>
      </w:r>
      <w:r>
        <w:t xml:space="preserve"> “An Assessment of Water Loss among Lake Michigan Permittees in Illinois,” Chicago Metropolitan Agency for Planning, June 2014, </w:t>
      </w:r>
      <w:r w:rsidRPr="004C0645">
        <w:t>http://www.cmap.illinois.gov/programs/water/supply-planning/loss</w:t>
      </w:r>
    </w:p>
  </w:footnote>
  <w:footnote w:id="36">
    <w:p w14:paraId="603098BB" w14:textId="034C3E12" w:rsidR="007520A6" w:rsidRDefault="007520A6">
      <w:pPr>
        <w:pStyle w:val="FootnoteText"/>
      </w:pPr>
      <w:r>
        <w:rPr>
          <w:rStyle w:val="FootnoteReference"/>
        </w:rPr>
        <w:footnoteRef/>
      </w:r>
      <w:r>
        <w:t xml:space="preserve"> The Chicago Regional Trees Initiative, </w:t>
      </w:r>
      <w:hyperlink r:id="rId7" w:history="1">
        <w:r w:rsidRPr="00EF4CF9">
          <w:rPr>
            <w:rStyle w:val="Hyperlink"/>
          </w:rPr>
          <w:t>http://chicagorti.org/interactivemap</w:t>
        </w:r>
      </w:hyperlink>
      <w:r>
        <w:t xml:space="preserve">. </w:t>
      </w:r>
    </w:p>
  </w:footnote>
  <w:footnote w:id="37">
    <w:p w14:paraId="0656D5F4" w14:textId="186A5C7E" w:rsidR="007520A6" w:rsidRDefault="007520A6">
      <w:pPr>
        <w:pStyle w:val="FootnoteText"/>
      </w:pPr>
      <w:r>
        <w:rPr>
          <w:rStyle w:val="FootnoteReference"/>
        </w:rPr>
        <w:footnoteRef/>
      </w:r>
      <w:r>
        <w:t xml:space="preserve"> CMAP Integrating Green Infrastructure strategy paper, </w:t>
      </w:r>
      <w:r w:rsidRPr="007D7366">
        <w:t>http://www.cmap.illinois.gov/onto2050/strategy-papers/green-infrastructure</w:t>
      </w:r>
    </w:p>
  </w:footnote>
  <w:footnote w:id="38">
    <w:p w14:paraId="484C31F4" w14:textId="77777777" w:rsidR="007520A6" w:rsidRDefault="007520A6" w:rsidP="00665660">
      <w:pPr>
        <w:pStyle w:val="FootnoteText"/>
      </w:pPr>
      <w:r>
        <w:rPr>
          <w:rStyle w:val="FootnoteReference"/>
        </w:rPr>
        <w:footnoteRef/>
      </w:r>
      <w:r>
        <w:t xml:space="preserve"> </w:t>
      </w:r>
      <w:r w:rsidRPr="005F4E0F">
        <w:t xml:space="preserve">Will Allen, Ted Weber, Jazmin Varela, CMAP Technical Committee, “Green Infrastructure Vision 2.3: Ecosystem Service Valuation,” The Conservation Fund, November 2014, </w:t>
      </w:r>
      <w:hyperlink w:history="1"/>
      <w:hyperlink r:id="rId8" w:history="1">
        <w:r w:rsidRPr="00693F34">
          <w:rPr>
            <w:rStyle w:val="Hyperlink"/>
          </w:rPr>
          <w:t>http://cmap.is/1J5CicR.</w:t>
        </w:r>
      </w:hyperlink>
    </w:p>
  </w:footnote>
  <w:footnote w:id="39">
    <w:p w14:paraId="667A8815" w14:textId="77777777" w:rsidR="007520A6" w:rsidRPr="005F4E0F" w:rsidRDefault="007520A6" w:rsidP="00665660">
      <w:pPr>
        <w:pStyle w:val="FootnoteText"/>
      </w:pPr>
      <w:r w:rsidRPr="005F4E0F">
        <w:rPr>
          <w:rStyle w:val="FootnoteReference"/>
        </w:rPr>
        <w:footnoteRef/>
      </w:r>
      <w:r>
        <w:t xml:space="preserve"> </w:t>
      </w:r>
      <w:r w:rsidRPr="005F4E0F">
        <w:t xml:space="preserve">“Integrating Green Infrastructure,” Chicago Metropolitan Agency for Planning, 2016, </w:t>
      </w:r>
      <w:hyperlink r:id="rId9" w:history="1">
        <w:r w:rsidRPr="006E08BF">
          <w:rPr>
            <w:rStyle w:val="Hyperlink"/>
          </w:rPr>
          <w:t>http://cmap.is/1qqq5K9</w:t>
        </w:r>
      </w:hyperlink>
      <w:r w:rsidRPr="005F4E0F">
        <w:t>.</w:t>
      </w:r>
    </w:p>
  </w:footnote>
  <w:footnote w:id="40">
    <w:p w14:paraId="05C38D29" w14:textId="77777777" w:rsidR="007520A6" w:rsidRDefault="007520A6" w:rsidP="00665660">
      <w:pPr>
        <w:pStyle w:val="FootnoteText"/>
      </w:pPr>
      <w:r>
        <w:rPr>
          <w:rStyle w:val="FootnoteReference"/>
        </w:rPr>
        <w:footnoteRef/>
      </w:r>
      <w:r>
        <w:t xml:space="preserve"> </w:t>
      </w:r>
      <w:r w:rsidRPr="009A10BD">
        <w:t>“Conservation Almanac,” The Trust for Public Land, accessed October</w:t>
      </w:r>
      <w:r>
        <w:t xml:space="preserve"> 15,</w:t>
      </w:r>
      <w:r w:rsidRPr="009A10BD">
        <w:t xml:space="preserve"> 2016, </w:t>
      </w:r>
      <w:hyperlink r:id="rId10" w:history="1">
        <w:r w:rsidRPr="009A10BD">
          <w:rPr>
            <w:rStyle w:val="Hyperlink"/>
            <w:color w:val="auto"/>
            <w:u w:val="none"/>
          </w:rPr>
          <w:t>h</w:t>
        </w:r>
        <w:r w:rsidRPr="00976757">
          <w:rPr>
            <w:rStyle w:val="Hyperlink"/>
          </w:rPr>
          <w:t>ttp://cmap.is/2qLYAxK</w:t>
        </w:r>
      </w:hyperlink>
      <w:r w:rsidRPr="009A10BD">
        <w:t>.</w:t>
      </w:r>
      <w:r>
        <w:t xml:space="preserve"> The expenditure of $1.15 billion for the protection of open space occurred from 2001 to 2013.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193A"/>
    <w:multiLevelType w:val="hybridMultilevel"/>
    <w:tmpl w:val="C6ECEC92"/>
    <w:lvl w:ilvl="0" w:tplc="0E7E43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B0B34"/>
    <w:multiLevelType w:val="hybridMultilevel"/>
    <w:tmpl w:val="6E32DF5E"/>
    <w:lvl w:ilvl="0" w:tplc="D5441A1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3E31"/>
    <w:multiLevelType w:val="hybridMultilevel"/>
    <w:tmpl w:val="602E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D3924"/>
    <w:multiLevelType w:val="hybridMultilevel"/>
    <w:tmpl w:val="CB4CD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67DC3"/>
    <w:multiLevelType w:val="hybridMultilevel"/>
    <w:tmpl w:val="CB28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C01C3"/>
    <w:multiLevelType w:val="hybridMultilevel"/>
    <w:tmpl w:val="A4EA2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ED542E"/>
    <w:multiLevelType w:val="hybridMultilevel"/>
    <w:tmpl w:val="41608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D64D6"/>
    <w:multiLevelType w:val="hybridMultilevel"/>
    <w:tmpl w:val="1228F50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079BC"/>
    <w:multiLevelType w:val="hybridMultilevel"/>
    <w:tmpl w:val="01AA1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E03EE4"/>
    <w:multiLevelType w:val="multilevel"/>
    <w:tmpl w:val="99AAA6F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440" w:hanging="720"/>
      </w:pPr>
      <w:rPr>
        <w:rFonts w:ascii="Courier New" w:hAnsi="Courier New" w:cs="Courier New"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0" w15:restartNumberingAfterBreak="0">
    <w:nsid w:val="1820470A"/>
    <w:multiLevelType w:val="multilevel"/>
    <w:tmpl w:val="265272E2"/>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720"/>
      </w:pPr>
      <w:rPr>
        <w:rFonts w:ascii="Courier New" w:hAnsi="Courier New" w:cs="Courier New" w:hint="default"/>
      </w:rPr>
    </w:lvl>
    <w:lvl w:ilvl="3">
      <w:start w:val="1"/>
      <w:numFmt w:val="bullet"/>
      <w:lvlText w:val="̶"/>
      <w:lvlJc w:val="left"/>
      <w:pPr>
        <w:ind w:left="2160" w:hanging="720"/>
      </w:pPr>
      <w:rPr>
        <w:rFonts w:ascii="Calibri" w:hAnsi="Calibri" w:hint="default"/>
      </w:rPr>
    </w:lvl>
    <w:lvl w:ilvl="4">
      <w:start w:val="1"/>
      <w:numFmt w:val="bullet"/>
      <w:lvlText w:val=""/>
      <w:lvlJc w:val="left"/>
      <w:pPr>
        <w:ind w:left="2880" w:hanging="1080"/>
      </w:pPr>
      <w:rPr>
        <w:rFonts w:ascii="Symbol" w:hAnsi="Symbol"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1B484272"/>
    <w:multiLevelType w:val="hybridMultilevel"/>
    <w:tmpl w:val="0E181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A82C2E"/>
    <w:multiLevelType w:val="hybridMultilevel"/>
    <w:tmpl w:val="7C54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B31146"/>
    <w:multiLevelType w:val="hybridMultilevel"/>
    <w:tmpl w:val="A70A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D0295"/>
    <w:multiLevelType w:val="hybridMultilevel"/>
    <w:tmpl w:val="4E7A0BBE"/>
    <w:lvl w:ilvl="0" w:tplc="CFB0358A">
      <w:numFmt w:val="bullet"/>
      <w:lvlText w:val="-"/>
      <w:lvlJc w:val="left"/>
      <w:pPr>
        <w:ind w:left="360" w:hanging="360"/>
      </w:pPr>
      <w:rPr>
        <w:rFonts w:ascii="Palatino Linotype" w:eastAsiaTheme="minorHAnsi" w:hAnsi="Palatino Linotype"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627B9F"/>
    <w:multiLevelType w:val="multilevel"/>
    <w:tmpl w:val="D23AA45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440" w:hanging="720"/>
      </w:pPr>
      <w:rPr>
        <w:rFonts w:ascii="Courier New" w:hAnsi="Courier New" w:cs="Courier New" w:hint="default"/>
      </w:rPr>
    </w:lvl>
    <w:lvl w:ilvl="3">
      <w:start w:val="1"/>
      <w:numFmt w:val="bullet"/>
      <w:lvlText w:val="̶"/>
      <w:lvlJc w:val="left"/>
      <w:pPr>
        <w:ind w:left="1800" w:hanging="720"/>
      </w:pPr>
      <w:rPr>
        <w:rFonts w:ascii="Calibri" w:hAnsi="Calibri" w:hint="default"/>
      </w:rPr>
    </w:lvl>
    <w:lvl w:ilvl="4">
      <w:start w:val="1"/>
      <w:numFmt w:val="bullet"/>
      <w:lvlText w:val=""/>
      <w:lvlJc w:val="left"/>
      <w:pPr>
        <w:ind w:left="2520" w:hanging="1080"/>
      </w:pPr>
      <w:rPr>
        <w:rFonts w:ascii="Symbol" w:hAnsi="Symbol"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 w15:restartNumberingAfterBreak="0">
    <w:nsid w:val="210627D9"/>
    <w:multiLevelType w:val="hybridMultilevel"/>
    <w:tmpl w:val="C22A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A011B3"/>
    <w:multiLevelType w:val="hybridMultilevel"/>
    <w:tmpl w:val="5C708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7251DC"/>
    <w:multiLevelType w:val="hybridMultilevel"/>
    <w:tmpl w:val="0EA08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236EB2"/>
    <w:multiLevelType w:val="hybridMultilevel"/>
    <w:tmpl w:val="E99C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586171"/>
    <w:multiLevelType w:val="hybridMultilevel"/>
    <w:tmpl w:val="DCFEA7C8"/>
    <w:lvl w:ilvl="0" w:tplc="B242FC26">
      <w:start w:val="4"/>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B6C0CB6"/>
    <w:multiLevelType w:val="hybridMultilevel"/>
    <w:tmpl w:val="B1ACA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7A19FA"/>
    <w:multiLevelType w:val="multilevel"/>
    <w:tmpl w:val="E7982E3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720"/>
      </w:pPr>
      <w:rPr>
        <w:rFonts w:ascii="Courier New" w:hAnsi="Courier New" w:cs="Courier New" w:hint="default"/>
      </w:rPr>
    </w:lvl>
    <w:lvl w:ilvl="3">
      <w:start w:val="1"/>
      <w:numFmt w:val="bullet"/>
      <w:lvlText w:val="̶"/>
      <w:lvlJc w:val="left"/>
      <w:pPr>
        <w:ind w:left="2160" w:hanging="720"/>
      </w:pPr>
      <w:rPr>
        <w:rFonts w:ascii="Calibri" w:hAnsi="Calibri" w:hint="default"/>
      </w:rPr>
    </w:lvl>
    <w:lvl w:ilvl="4">
      <w:start w:val="1"/>
      <w:numFmt w:val="bullet"/>
      <w:lvlText w:val=""/>
      <w:lvlJc w:val="left"/>
      <w:pPr>
        <w:ind w:left="2880" w:hanging="1080"/>
      </w:pPr>
      <w:rPr>
        <w:rFonts w:ascii="Symbol" w:hAnsi="Symbol"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2EFF3896"/>
    <w:multiLevelType w:val="multilevel"/>
    <w:tmpl w:val="DCC862D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440" w:hanging="720"/>
      </w:pPr>
      <w:rPr>
        <w:rFonts w:ascii="Courier New" w:hAnsi="Courier New" w:cs="Courier New" w:hint="default"/>
      </w:rPr>
    </w:lvl>
    <w:lvl w:ilvl="3">
      <w:start w:val="1"/>
      <w:numFmt w:val="bullet"/>
      <w:lvlText w:val="̶"/>
      <w:lvlJc w:val="left"/>
      <w:pPr>
        <w:ind w:left="1800" w:hanging="720"/>
      </w:pPr>
      <w:rPr>
        <w:rFonts w:ascii="Calibri" w:hAnsi="Calibri" w:hint="default"/>
      </w:rPr>
    </w:lvl>
    <w:lvl w:ilvl="4">
      <w:start w:val="1"/>
      <w:numFmt w:val="bullet"/>
      <w:lvlText w:val=""/>
      <w:lvlJc w:val="left"/>
      <w:pPr>
        <w:ind w:left="2520" w:hanging="1080"/>
      </w:pPr>
      <w:rPr>
        <w:rFonts w:ascii="Symbol" w:hAnsi="Symbol"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4" w15:restartNumberingAfterBreak="0">
    <w:nsid w:val="2F5E64AF"/>
    <w:multiLevelType w:val="hybridMultilevel"/>
    <w:tmpl w:val="A850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D1952"/>
    <w:multiLevelType w:val="hybridMultilevel"/>
    <w:tmpl w:val="0B6A4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4C7694"/>
    <w:multiLevelType w:val="hybridMultilevel"/>
    <w:tmpl w:val="D318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60519E"/>
    <w:multiLevelType w:val="multilevel"/>
    <w:tmpl w:val="BC4A1D6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440" w:hanging="720"/>
      </w:pPr>
      <w:rPr>
        <w:rFonts w:ascii="Courier New" w:hAnsi="Courier New" w:cs="Courier New"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8" w15:restartNumberingAfterBreak="0">
    <w:nsid w:val="36CB56AF"/>
    <w:multiLevelType w:val="hybridMultilevel"/>
    <w:tmpl w:val="75829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66666A"/>
    <w:multiLevelType w:val="hybridMultilevel"/>
    <w:tmpl w:val="94C4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49305C"/>
    <w:multiLevelType w:val="hybridMultilevel"/>
    <w:tmpl w:val="934C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886B14"/>
    <w:multiLevelType w:val="hybridMultilevel"/>
    <w:tmpl w:val="53E2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B9243B"/>
    <w:multiLevelType w:val="hybridMultilevel"/>
    <w:tmpl w:val="470A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4A5952"/>
    <w:multiLevelType w:val="hybridMultilevel"/>
    <w:tmpl w:val="EE68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894DE7"/>
    <w:multiLevelType w:val="multilevel"/>
    <w:tmpl w:val="B96021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4AB00A55"/>
    <w:multiLevelType w:val="hybridMultilevel"/>
    <w:tmpl w:val="299CCC52"/>
    <w:lvl w:ilvl="0" w:tplc="114CE4D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42142DD"/>
    <w:multiLevelType w:val="hybridMultilevel"/>
    <w:tmpl w:val="8F06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1A18CC"/>
    <w:multiLevelType w:val="hybridMultilevel"/>
    <w:tmpl w:val="AE800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2A4A4E"/>
    <w:multiLevelType w:val="hybridMultilevel"/>
    <w:tmpl w:val="AD4C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A378BE"/>
    <w:multiLevelType w:val="hybridMultilevel"/>
    <w:tmpl w:val="A17C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22362F"/>
    <w:multiLevelType w:val="hybridMultilevel"/>
    <w:tmpl w:val="CA384D06"/>
    <w:lvl w:ilvl="0" w:tplc="467217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D52A5F"/>
    <w:multiLevelType w:val="hybridMultilevel"/>
    <w:tmpl w:val="589E1F54"/>
    <w:lvl w:ilvl="0" w:tplc="FDAAEC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057237"/>
    <w:multiLevelType w:val="hybridMultilevel"/>
    <w:tmpl w:val="3824319C"/>
    <w:lvl w:ilvl="0" w:tplc="BF58134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CA7F13"/>
    <w:multiLevelType w:val="hybridMultilevel"/>
    <w:tmpl w:val="CF661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2E64D4"/>
    <w:multiLevelType w:val="hybridMultilevel"/>
    <w:tmpl w:val="50B8F92C"/>
    <w:lvl w:ilvl="0" w:tplc="0ABC264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5B3260"/>
    <w:multiLevelType w:val="multilevel"/>
    <w:tmpl w:val="01D6D7BE"/>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720"/>
      </w:pPr>
      <w:rPr>
        <w:rFonts w:ascii="Courier New" w:hAnsi="Courier New" w:cs="Courier New" w:hint="default"/>
      </w:rPr>
    </w:lvl>
    <w:lvl w:ilvl="3">
      <w:start w:val="1"/>
      <w:numFmt w:val="bullet"/>
      <w:lvlText w:val="̶"/>
      <w:lvlJc w:val="left"/>
      <w:pPr>
        <w:ind w:left="2160" w:hanging="720"/>
      </w:pPr>
      <w:rPr>
        <w:rFonts w:ascii="Calibri" w:hAnsi="Calibri" w:hint="default"/>
      </w:rPr>
    </w:lvl>
    <w:lvl w:ilvl="4">
      <w:start w:val="1"/>
      <w:numFmt w:val="bullet"/>
      <w:lvlText w:val=""/>
      <w:lvlJc w:val="left"/>
      <w:pPr>
        <w:ind w:left="2880" w:hanging="1080"/>
      </w:pPr>
      <w:rPr>
        <w:rFonts w:ascii="Symbol" w:hAnsi="Symbol"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6" w15:restartNumberingAfterBreak="0">
    <w:nsid w:val="669A63E5"/>
    <w:multiLevelType w:val="hybridMultilevel"/>
    <w:tmpl w:val="03E4BE0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15:restartNumberingAfterBreak="0">
    <w:nsid w:val="69DE4443"/>
    <w:multiLevelType w:val="multilevel"/>
    <w:tmpl w:val="DCC862D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720"/>
      </w:pPr>
      <w:rPr>
        <w:rFonts w:ascii="Courier New" w:hAnsi="Courier New" w:cs="Courier New" w:hint="default"/>
      </w:rPr>
    </w:lvl>
    <w:lvl w:ilvl="3">
      <w:start w:val="1"/>
      <w:numFmt w:val="bullet"/>
      <w:lvlText w:val="̶"/>
      <w:lvlJc w:val="left"/>
      <w:pPr>
        <w:ind w:left="2160" w:hanging="720"/>
      </w:pPr>
      <w:rPr>
        <w:rFonts w:ascii="Calibri" w:hAnsi="Calibri" w:hint="default"/>
      </w:rPr>
    </w:lvl>
    <w:lvl w:ilvl="4">
      <w:start w:val="1"/>
      <w:numFmt w:val="bullet"/>
      <w:lvlText w:val=""/>
      <w:lvlJc w:val="left"/>
      <w:pPr>
        <w:ind w:left="2880" w:hanging="1080"/>
      </w:pPr>
      <w:rPr>
        <w:rFonts w:ascii="Symbol" w:hAnsi="Symbol"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8" w15:restartNumberingAfterBreak="0">
    <w:nsid w:val="6AA91C03"/>
    <w:multiLevelType w:val="hybridMultilevel"/>
    <w:tmpl w:val="9440F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D249A5"/>
    <w:multiLevelType w:val="hybridMultilevel"/>
    <w:tmpl w:val="0A26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864260"/>
    <w:multiLevelType w:val="hybridMultilevel"/>
    <w:tmpl w:val="9CF26832"/>
    <w:lvl w:ilvl="0" w:tplc="90C8B8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914190"/>
    <w:multiLevelType w:val="hybridMultilevel"/>
    <w:tmpl w:val="0F5C9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F211339"/>
    <w:multiLevelType w:val="hybridMultilevel"/>
    <w:tmpl w:val="437EAA96"/>
    <w:lvl w:ilvl="0" w:tplc="BAC245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945407"/>
    <w:multiLevelType w:val="hybridMultilevel"/>
    <w:tmpl w:val="A9C4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217DD3"/>
    <w:multiLevelType w:val="hybridMultilevel"/>
    <w:tmpl w:val="C772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04439D"/>
    <w:multiLevelType w:val="hybridMultilevel"/>
    <w:tmpl w:val="2862B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0C36BB"/>
    <w:multiLevelType w:val="hybridMultilevel"/>
    <w:tmpl w:val="A85AF382"/>
    <w:lvl w:ilvl="0" w:tplc="5D04BCD2">
      <w:numFmt w:val="bullet"/>
      <w:lvlText w:val=""/>
      <w:lvlJc w:val="left"/>
      <w:pPr>
        <w:ind w:left="860" w:hanging="360"/>
      </w:pPr>
      <w:rPr>
        <w:rFonts w:ascii="Symbol" w:eastAsia="Symbol" w:hAnsi="Symbol" w:cs="Symbol" w:hint="default"/>
        <w:w w:val="100"/>
        <w:sz w:val="22"/>
        <w:szCs w:val="22"/>
        <w:lang w:val="en-US" w:eastAsia="en-US" w:bidi="en-US"/>
      </w:rPr>
    </w:lvl>
    <w:lvl w:ilvl="1" w:tplc="674C455A">
      <w:numFmt w:val="bullet"/>
      <w:lvlText w:val="o"/>
      <w:lvlJc w:val="left"/>
      <w:pPr>
        <w:ind w:left="1580" w:hanging="360"/>
      </w:pPr>
      <w:rPr>
        <w:rFonts w:ascii="Courier New" w:eastAsia="Courier New" w:hAnsi="Courier New" w:cs="Courier New" w:hint="default"/>
        <w:w w:val="100"/>
        <w:sz w:val="22"/>
        <w:szCs w:val="22"/>
        <w:lang w:val="en-US" w:eastAsia="en-US" w:bidi="en-US"/>
      </w:rPr>
    </w:lvl>
    <w:lvl w:ilvl="2" w:tplc="1CB6B9AA">
      <w:numFmt w:val="bullet"/>
      <w:lvlText w:val="•"/>
      <w:lvlJc w:val="left"/>
      <w:pPr>
        <w:ind w:left="2482" w:hanging="360"/>
      </w:pPr>
      <w:rPr>
        <w:rFonts w:hint="default"/>
        <w:lang w:val="en-US" w:eastAsia="en-US" w:bidi="en-US"/>
      </w:rPr>
    </w:lvl>
    <w:lvl w:ilvl="3" w:tplc="21AC143A">
      <w:numFmt w:val="bullet"/>
      <w:lvlText w:val="•"/>
      <w:lvlJc w:val="left"/>
      <w:pPr>
        <w:ind w:left="3384" w:hanging="360"/>
      </w:pPr>
      <w:rPr>
        <w:rFonts w:hint="default"/>
        <w:lang w:val="en-US" w:eastAsia="en-US" w:bidi="en-US"/>
      </w:rPr>
    </w:lvl>
    <w:lvl w:ilvl="4" w:tplc="6404587E">
      <w:numFmt w:val="bullet"/>
      <w:lvlText w:val="•"/>
      <w:lvlJc w:val="left"/>
      <w:pPr>
        <w:ind w:left="4286" w:hanging="360"/>
      </w:pPr>
      <w:rPr>
        <w:rFonts w:hint="default"/>
        <w:lang w:val="en-US" w:eastAsia="en-US" w:bidi="en-US"/>
      </w:rPr>
    </w:lvl>
    <w:lvl w:ilvl="5" w:tplc="45F661FC">
      <w:numFmt w:val="bullet"/>
      <w:lvlText w:val="•"/>
      <w:lvlJc w:val="left"/>
      <w:pPr>
        <w:ind w:left="5188" w:hanging="360"/>
      </w:pPr>
      <w:rPr>
        <w:rFonts w:hint="default"/>
        <w:lang w:val="en-US" w:eastAsia="en-US" w:bidi="en-US"/>
      </w:rPr>
    </w:lvl>
    <w:lvl w:ilvl="6" w:tplc="5FF47F2C">
      <w:numFmt w:val="bullet"/>
      <w:lvlText w:val="•"/>
      <w:lvlJc w:val="left"/>
      <w:pPr>
        <w:ind w:left="6091" w:hanging="360"/>
      </w:pPr>
      <w:rPr>
        <w:rFonts w:hint="default"/>
        <w:lang w:val="en-US" w:eastAsia="en-US" w:bidi="en-US"/>
      </w:rPr>
    </w:lvl>
    <w:lvl w:ilvl="7" w:tplc="4D0AE560">
      <w:numFmt w:val="bullet"/>
      <w:lvlText w:val="•"/>
      <w:lvlJc w:val="left"/>
      <w:pPr>
        <w:ind w:left="6993" w:hanging="360"/>
      </w:pPr>
      <w:rPr>
        <w:rFonts w:hint="default"/>
        <w:lang w:val="en-US" w:eastAsia="en-US" w:bidi="en-US"/>
      </w:rPr>
    </w:lvl>
    <w:lvl w:ilvl="8" w:tplc="2D3A7B28">
      <w:numFmt w:val="bullet"/>
      <w:lvlText w:val="•"/>
      <w:lvlJc w:val="left"/>
      <w:pPr>
        <w:ind w:left="7895" w:hanging="360"/>
      </w:pPr>
      <w:rPr>
        <w:rFonts w:hint="default"/>
        <w:lang w:val="en-US" w:eastAsia="en-US" w:bidi="en-US"/>
      </w:rPr>
    </w:lvl>
  </w:abstractNum>
  <w:abstractNum w:abstractNumId="57" w15:restartNumberingAfterBreak="0">
    <w:nsid w:val="7A2F39A7"/>
    <w:multiLevelType w:val="hybridMultilevel"/>
    <w:tmpl w:val="0DC6A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B816285"/>
    <w:multiLevelType w:val="hybridMultilevel"/>
    <w:tmpl w:val="CBA8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B62C28"/>
    <w:multiLevelType w:val="hybridMultilevel"/>
    <w:tmpl w:val="4F40A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835202"/>
    <w:multiLevelType w:val="hybridMultilevel"/>
    <w:tmpl w:val="95F0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355EAF"/>
    <w:multiLevelType w:val="hybridMultilevel"/>
    <w:tmpl w:val="830846E4"/>
    <w:lvl w:ilvl="0" w:tplc="97AE6B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8F56E0"/>
    <w:multiLevelType w:val="hybridMultilevel"/>
    <w:tmpl w:val="306E6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43"/>
  </w:num>
  <w:num w:numId="4">
    <w:abstractNumId w:val="18"/>
  </w:num>
  <w:num w:numId="5">
    <w:abstractNumId w:val="22"/>
  </w:num>
  <w:num w:numId="6">
    <w:abstractNumId w:val="47"/>
  </w:num>
  <w:num w:numId="7">
    <w:abstractNumId w:val="35"/>
  </w:num>
  <w:num w:numId="8">
    <w:abstractNumId w:val="15"/>
  </w:num>
  <w:num w:numId="9">
    <w:abstractNumId w:val="0"/>
  </w:num>
  <w:num w:numId="10">
    <w:abstractNumId w:val="23"/>
  </w:num>
  <w:num w:numId="11">
    <w:abstractNumId w:val="4"/>
  </w:num>
  <w:num w:numId="12">
    <w:abstractNumId w:val="62"/>
  </w:num>
  <w:num w:numId="13">
    <w:abstractNumId w:val="10"/>
  </w:num>
  <w:num w:numId="14">
    <w:abstractNumId w:val="26"/>
  </w:num>
  <w:num w:numId="15">
    <w:abstractNumId w:val="21"/>
  </w:num>
  <w:num w:numId="16">
    <w:abstractNumId w:val="19"/>
  </w:num>
  <w:num w:numId="17">
    <w:abstractNumId w:val="6"/>
  </w:num>
  <w:num w:numId="18">
    <w:abstractNumId w:val="29"/>
  </w:num>
  <w:num w:numId="19">
    <w:abstractNumId w:val="46"/>
  </w:num>
  <w:num w:numId="20">
    <w:abstractNumId w:val="55"/>
  </w:num>
  <w:num w:numId="21">
    <w:abstractNumId w:val="9"/>
  </w:num>
  <w:num w:numId="22">
    <w:abstractNumId w:val="36"/>
  </w:num>
  <w:num w:numId="23">
    <w:abstractNumId w:val="27"/>
  </w:num>
  <w:num w:numId="24">
    <w:abstractNumId w:val="13"/>
  </w:num>
  <w:num w:numId="25">
    <w:abstractNumId w:val="12"/>
  </w:num>
  <w:num w:numId="26">
    <w:abstractNumId w:val="32"/>
  </w:num>
  <w:num w:numId="27">
    <w:abstractNumId w:val="3"/>
  </w:num>
  <w:num w:numId="28">
    <w:abstractNumId w:val="39"/>
  </w:num>
  <w:num w:numId="29">
    <w:abstractNumId w:val="25"/>
  </w:num>
  <w:num w:numId="30">
    <w:abstractNumId w:val="48"/>
  </w:num>
  <w:num w:numId="31">
    <w:abstractNumId w:val="57"/>
  </w:num>
  <w:num w:numId="32">
    <w:abstractNumId w:val="37"/>
  </w:num>
  <w:num w:numId="33">
    <w:abstractNumId w:val="30"/>
  </w:num>
  <w:num w:numId="34">
    <w:abstractNumId w:val="60"/>
  </w:num>
  <w:num w:numId="35">
    <w:abstractNumId w:val="52"/>
  </w:num>
  <w:num w:numId="36">
    <w:abstractNumId w:val="45"/>
  </w:num>
  <w:num w:numId="37">
    <w:abstractNumId w:val="2"/>
  </w:num>
  <w:num w:numId="38">
    <w:abstractNumId w:val="17"/>
  </w:num>
  <w:num w:numId="39">
    <w:abstractNumId w:val="11"/>
  </w:num>
  <w:num w:numId="40">
    <w:abstractNumId w:val="58"/>
  </w:num>
  <w:num w:numId="41">
    <w:abstractNumId w:val="50"/>
  </w:num>
  <w:num w:numId="42">
    <w:abstractNumId w:val="44"/>
  </w:num>
  <w:num w:numId="43">
    <w:abstractNumId w:val="40"/>
  </w:num>
  <w:num w:numId="44">
    <w:abstractNumId w:val="61"/>
  </w:num>
  <w:num w:numId="45">
    <w:abstractNumId w:val="41"/>
  </w:num>
  <w:num w:numId="46">
    <w:abstractNumId w:val="28"/>
  </w:num>
  <w:num w:numId="47">
    <w:abstractNumId w:val="1"/>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6"/>
  </w:num>
  <w:num w:numId="50">
    <w:abstractNumId w:val="54"/>
  </w:num>
  <w:num w:numId="51">
    <w:abstractNumId w:val="31"/>
  </w:num>
  <w:num w:numId="52">
    <w:abstractNumId w:val="14"/>
  </w:num>
  <w:num w:numId="53">
    <w:abstractNumId w:val="53"/>
  </w:num>
  <w:num w:numId="54">
    <w:abstractNumId w:val="7"/>
  </w:num>
  <w:num w:numId="55">
    <w:abstractNumId w:val="20"/>
  </w:num>
  <w:num w:numId="56">
    <w:abstractNumId w:val="51"/>
  </w:num>
  <w:num w:numId="57">
    <w:abstractNumId w:val="20"/>
  </w:num>
  <w:num w:numId="58">
    <w:abstractNumId w:val="51"/>
  </w:num>
  <w:num w:numId="59">
    <w:abstractNumId w:val="49"/>
  </w:num>
  <w:num w:numId="60">
    <w:abstractNumId w:val="38"/>
  </w:num>
  <w:num w:numId="61">
    <w:abstractNumId w:val="24"/>
  </w:num>
  <w:num w:numId="62">
    <w:abstractNumId w:val="33"/>
  </w:num>
  <w:num w:numId="63">
    <w:abstractNumId w:val="59"/>
  </w:num>
  <w:num w:numId="64">
    <w:abstractNumId w:val="8"/>
  </w:num>
  <w:num w:numId="65">
    <w:abstractNumId w:val="42"/>
  </w:num>
  <w:num w:numId="66">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1" w:cryptProviderType="rsaAES" w:cryptAlgorithmClass="hash" w:cryptAlgorithmType="typeAny" w:cryptAlgorithmSid="14" w:cryptSpinCount="100000" w:hash="DNsix/xrWgnT0qeXYaZgQmVmkvamsogWKj6n3KWl39wLLP+yAqudQsJ1OTf+UCYYA0Qj+JKGY5VPwDG7jQ4Bcg==" w:salt="cEP0N1PeXfjM6qmMzAihEQ=="/>
  <w:defaultTabStop w:val="720"/>
  <w:characterSpacingControl w:val="doNotCompress"/>
  <w:hdrShapeDefaults>
    <o:shapedefaults v:ext="edit" spidmax="1638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706"/>
    <w:rsid w:val="000001E4"/>
    <w:rsid w:val="000005E8"/>
    <w:rsid w:val="00000C56"/>
    <w:rsid w:val="0000105B"/>
    <w:rsid w:val="000024F6"/>
    <w:rsid w:val="000028C4"/>
    <w:rsid w:val="00002CCD"/>
    <w:rsid w:val="00002CE4"/>
    <w:rsid w:val="00002F0A"/>
    <w:rsid w:val="00003445"/>
    <w:rsid w:val="00003C9F"/>
    <w:rsid w:val="00003E4D"/>
    <w:rsid w:val="000040EC"/>
    <w:rsid w:val="000041B4"/>
    <w:rsid w:val="0000420E"/>
    <w:rsid w:val="00004CEA"/>
    <w:rsid w:val="00004FB4"/>
    <w:rsid w:val="0000507B"/>
    <w:rsid w:val="00005752"/>
    <w:rsid w:val="000058BB"/>
    <w:rsid w:val="00005F30"/>
    <w:rsid w:val="00006F1A"/>
    <w:rsid w:val="00007650"/>
    <w:rsid w:val="00007848"/>
    <w:rsid w:val="00007AA8"/>
    <w:rsid w:val="00007F00"/>
    <w:rsid w:val="00010BD8"/>
    <w:rsid w:val="000111C0"/>
    <w:rsid w:val="0001142E"/>
    <w:rsid w:val="00011845"/>
    <w:rsid w:val="000118BF"/>
    <w:rsid w:val="00012DE8"/>
    <w:rsid w:val="00012E41"/>
    <w:rsid w:val="0001335B"/>
    <w:rsid w:val="00013BB7"/>
    <w:rsid w:val="00014402"/>
    <w:rsid w:val="000148C4"/>
    <w:rsid w:val="00014FF4"/>
    <w:rsid w:val="000153C3"/>
    <w:rsid w:val="0001558E"/>
    <w:rsid w:val="00015F45"/>
    <w:rsid w:val="00016144"/>
    <w:rsid w:val="00016247"/>
    <w:rsid w:val="00016273"/>
    <w:rsid w:val="00017842"/>
    <w:rsid w:val="00020305"/>
    <w:rsid w:val="00020402"/>
    <w:rsid w:val="000204A1"/>
    <w:rsid w:val="000215B9"/>
    <w:rsid w:val="00022378"/>
    <w:rsid w:val="00022EAD"/>
    <w:rsid w:val="0002314A"/>
    <w:rsid w:val="0002688F"/>
    <w:rsid w:val="00026D99"/>
    <w:rsid w:val="00027F78"/>
    <w:rsid w:val="000300B6"/>
    <w:rsid w:val="00030CE0"/>
    <w:rsid w:val="00031129"/>
    <w:rsid w:val="00031880"/>
    <w:rsid w:val="00031BE6"/>
    <w:rsid w:val="00031F80"/>
    <w:rsid w:val="00031FD8"/>
    <w:rsid w:val="0003267A"/>
    <w:rsid w:val="00033402"/>
    <w:rsid w:val="00033896"/>
    <w:rsid w:val="00033948"/>
    <w:rsid w:val="0003443A"/>
    <w:rsid w:val="00034948"/>
    <w:rsid w:val="00034BF1"/>
    <w:rsid w:val="000355EF"/>
    <w:rsid w:val="000356DB"/>
    <w:rsid w:val="00035F13"/>
    <w:rsid w:val="000364C5"/>
    <w:rsid w:val="00036900"/>
    <w:rsid w:val="000369F9"/>
    <w:rsid w:val="00036B2C"/>
    <w:rsid w:val="00036CE2"/>
    <w:rsid w:val="00037013"/>
    <w:rsid w:val="0003792F"/>
    <w:rsid w:val="000403A9"/>
    <w:rsid w:val="00041451"/>
    <w:rsid w:val="00041647"/>
    <w:rsid w:val="00041648"/>
    <w:rsid w:val="0004229F"/>
    <w:rsid w:val="00042491"/>
    <w:rsid w:val="000427CC"/>
    <w:rsid w:val="00042A28"/>
    <w:rsid w:val="0004344D"/>
    <w:rsid w:val="00043462"/>
    <w:rsid w:val="00043B19"/>
    <w:rsid w:val="00043FDE"/>
    <w:rsid w:val="000443C4"/>
    <w:rsid w:val="00045389"/>
    <w:rsid w:val="00045721"/>
    <w:rsid w:val="00045877"/>
    <w:rsid w:val="00045CE4"/>
    <w:rsid w:val="00045E89"/>
    <w:rsid w:val="0004688C"/>
    <w:rsid w:val="0004720D"/>
    <w:rsid w:val="000477DA"/>
    <w:rsid w:val="000478AA"/>
    <w:rsid w:val="00047DA1"/>
    <w:rsid w:val="0005000C"/>
    <w:rsid w:val="00050D7E"/>
    <w:rsid w:val="0005196E"/>
    <w:rsid w:val="00052C73"/>
    <w:rsid w:val="00052DB6"/>
    <w:rsid w:val="00053298"/>
    <w:rsid w:val="00053912"/>
    <w:rsid w:val="0005459F"/>
    <w:rsid w:val="000549CE"/>
    <w:rsid w:val="00054F5E"/>
    <w:rsid w:val="00055FF8"/>
    <w:rsid w:val="00056BE1"/>
    <w:rsid w:val="00057BD7"/>
    <w:rsid w:val="00060605"/>
    <w:rsid w:val="00061137"/>
    <w:rsid w:val="000612F6"/>
    <w:rsid w:val="00061363"/>
    <w:rsid w:val="0006156E"/>
    <w:rsid w:val="00061DF6"/>
    <w:rsid w:val="00062570"/>
    <w:rsid w:val="00062A6D"/>
    <w:rsid w:val="00063099"/>
    <w:rsid w:val="0006315C"/>
    <w:rsid w:val="00064058"/>
    <w:rsid w:val="0006426B"/>
    <w:rsid w:val="00064F51"/>
    <w:rsid w:val="00065519"/>
    <w:rsid w:val="0006624C"/>
    <w:rsid w:val="0006693F"/>
    <w:rsid w:val="00066B2F"/>
    <w:rsid w:val="00066F77"/>
    <w:rsid w:val="000674A4"/>
    <w:rsid w:val="000674DE"/>
    <w:rsid w:val="00067B8F"/>
    <w:rsid w:val="00067F4B"/>
    <w:rsid w:val="00070046"/>
    <w:rsid w:val="000700DC"/>
    <w:rsid w:val="0007196C"/>
    <w:rsid w:val="00072E42"/>
    <w:rsid w:val="000738B8"/>
    <w:rsid w:val="00074CD9"/>
    <w:rsid w:val="0007518B"/>
    <w:rsid w:val="000752CE"/>
    <w:rsid w:val="000758FC"/>
    <w:rsid w:val="00076787"/>
    <w:rsid w:val="00076833"/>
    <w:rsid w:val="000768C2"/>
    <w:rsid w:val="00076963"/>
    <w:rsid w:val="00076B57"/>
    <w:rsid w:val="00077AED"/>
    <w:rsid w:val="000804FB"/>
    <w:rsid w:val="000806D6"/>
    <w:rsid w:val="000807FF"/>
    <w:rsid w:val="00080819"/>
    <w:rsid w:val="00080E1B"/>
    <w:rsid w:val="00081173"/>
    <w:rsid w:val="00081862"/>
    <w:rsid w:val="00081971"/>
    <w:rsid w:val="00081B3E"/>
    <w:rsid w:val="00081BD9"/>
    <w:rsid w:val="000833FB"/>
    <w:rsid w:val="00083D41"/>
    <w:rsid w:val="00084258"/>
    <w:rsid w:val="000842E7"/>
    <w:rsid w:val="000842F5"/>
    <w:rsid w:val="00084441"/>
    <w:rsid w:val="00084811"/>
    <w:rsid w:val="00085E1C"/>
    <w:rsid w:val="0008613C"/>
    <w:rsid w:val="00086724"/>
    <w:rsid w:val="00086D78"/>
    <w:rsid w:val="00086EB6"/>
    <w:rsid w:val="00086F86"/>
    <w:rsid w:val="00087918"/>
    <w:rsid w:val="00087983"/>
    <w:rsid w:val="00087B03"/>
    <w:rsid w:val="00087DD9"/>
    <w:rsid w:val="00087FD2"/>
    <w:rsid w:val="00090A93"/>
    <w:rsid w:val="00091347"/>
    <w:rsid w:val="0009162F"/>
    <w:rsid w:val="00091852"/>
    <w:rsid w:val="00091AAB"/>
    <w:rsid w:val="00091BA3"/>
    <w:rsid w:val="00091E9E"/>
    <w:rsid w:val="0009305B"/>
    <w:rsid w:val="00093097"/>
    <w:rsid w:val="00093C09"/>
    <w:rsid w:val="00093F47"/>
    <w:rsid w:val="000946BD"/>
    <w:rsid w:val="00094E6D"/>
    <w:rsid w:val="00095243"/>
    <w:rsid w:val="000952A5"/>
    <w:rsid w:val="0009542B"/>
    <w:rsid w:val="00095500"/>
    <w:rsid w:val="0009552C"/>
    <w:rsid w:val="0009587B"/>
    <w:rsid w:val="00095BEC"/>
    <w:rsid w:val="00095C33"/>
    <w:rsid w:val="00096869"/>
    <w:rsid w:val="0009689A"/>
    <w:rsid w:val="000969E2"/>
    <w:rsid w:val="00096E38"/>
    <w:rsid w:val="00096F73"/>
    <w:rsid w:val="00097023"/>
    <w:rsid w:val="000978DC"/>
    <w:rsid w:val="000A0193"/>
    <w:rsid w:val="000A0E7C"/>
    <w:rsid w:val="000A0F19"/>
    <w:rsid w:val="000A1735"/>
    <w:rsid w:val="000A1D28"/>
    <w:rsid w:val="000A250F"/>
    <w:rsid w:val="000A2588"/>
    <w:rsid w:val="000A3323"/>
    <w:rsid w:val="000A3598"/>
    <w:rsid w:val="000A3B26"/>
    <w:rsid w:val="000A3BBB"/>
    <w:rsid w:val="000A3EB4"/>
    <w:rsid w:val="000A409F"/>
    <w:rsid w:val="000A4373"/>
    <w:rsid w:val="000A455B"/>
    <w:rsid w:val="000A51E1"/>
    <w:rsid w:val="000A5928"/>
    <w:rsid w:val="000A5D80"/>
    <w:rsid w:val="000A618D"/>
    <w:rsid w:val="000A7648"/>
    <w:rsid w:val="000A76C6"/>
    <w:rsid w:val="000A7DB2"/>
    <w:rsid w:val="000B0635"/>
    <w:rsid w:val="000B08DF"/>
    <w:rsid w:val="000B098C"/>
    <w:rsid w:val="000B0BEE"/>
    <w:rsid w:val="000B0CB3"/>
    <w:rsid w:val="000B0DE3"/>
    <w:rsid w:val="000B0F51"/>
    <w:rsid w:val="000B2209"/>
    <w:rsid w:val="000B2DF8"/>
    <w:rsid w:val="000B2FBD"/>
    <w:rsid w:val="000B36E2"/>
    <w:rsid w:val="000B3DEE"/>
    <w:rsid w:val="000B458D"/>
    <w:rsid w:val="000B54ED"/>
    <w:rsid w:val="000B5A23"/>
    <w:rsid w:val="000B5EFA"/>
    <w:rsid w:val="000B6472"/>
    <w:rsid w:val="000B6664"/>
    <w:rsid w:val="000B69CA"/>
    <w:rsid w:val="000B6E5A"/>
    <w:rsid w:val="000B70BD"/>
    <w:rsid w:val="000B7BAD"/>
    <w:rsid w:val="000B7E8C"/>
    <w:rsid w:val="000C0425"/>
    <w:rsid w:val="000C0B93"/>
    <w:rsid w:val="000C1C71"/>
    <w:rsid w:val="000C1F1A"/>
    <w:rsid w:val="000C2CBC"/>
    <w:rsid w:val="000C2D10"/>
    <w:rsid w:val="000C305F"/>
    <w:rsid w:val="000C32EA"/>
    <w:rsid w:val="000C3316"/>
    <w:rsid w:val="000C3CE7"/>
    <w:rsid w:val="000C421F"/>
    <w:rsid w:val="000C4D69"/>
    <w:rsid w:val="000C51C7"/>
    <w:rsid w:val="000C5312"/>
    <w:rsid w:val="000C556E"/>
    <w:rsid w:val="000C5E49"/>
    <w:rsid w:val="000C646B"/>
    <w:rsid w:val="000C665D"/>
    <w:rsid w:val="000C6EF8"/>
    <w:rsid w:val="000C71B6"/>
    <w:rsid w:val="000C7742"/>
    <w:rsid w:val="000D13D0"/>
    <w:rsid w:val="000D1708"/>
    <w:rsid w:val="000D176F"/>
    <w:rsid w:val="000D17A9"/>
    <w:rsid w:val="000D2B54"/>
    <w:rsid w:val="000D339C"/>
    <w:rsid w:val="000D35DD"/>
    <w:rsid w:val="000D4016"/>
    <w:rsid w:val="000D41B6"/>
    <w:rsid w:val="000D46DF"/>
    <w:rsid w:val="000D49BC"/>
    <w:rsid w:val="000D4C12"/>
    <w:rsid w:val="000D52EC"/>
    <w:rsid w:val="000D5803"/>
    <w:rsid w:val="000D5E46"/>
    <w:rsid w:val="000D685F"/>
    <w:rsid w:val="000D6937"/>
    <w:rsid w:val="000D6E2B"/>
    <w:rsid w:val="000D7B29"/>
    <w:rsid w:val="000E03A6"/>
    <w:rsid w:val="000E03F6"/>
    <w:rsid w:val="000E0E56"/>
    <w:rsid w:val="000E14C3"/>
    <w:rsid w:val="000E1675"/>
    <w:rsid w:val="000E1F8C"/>
    <w:rsid w:val="000E264A"/>
    <w:rsid w:val="000E2CD3"/>
    <w:rsid w:val="000E2E8A"/>
    <w:rsid w:val="000E5146"/>
    <w:rsid w:val="000E5706"/>
    <w:rsid w:val="000E5834"/>
    <w:rsid w:val="000E5BF9"/>
    <w:rsid w:val="000E5D29"/>
    <w:rsid w:val="000E6B89"/>
    <w:rsid w:val="000E6B8A"/>
    <w:rsid w:val="000E6D8D"/>
    <w:rsid w:val="000E72F2"/>
    <w:rsid w:val="000F05EF"/>
    <w:rsid w:val="000F1513"/>
    <w:rsid w:val="000F159A"/>
    <w:rsid w:val="000F1D5A"/>
    <w:rsid w:val="000F2735"/>
    <w:rsid w:val="000F32A3"/>
    <w:rsid w:val="000F3359"/>
    <w:rsid w:val="000F338D"/>
    <w:rsid w:val="000F3902"/>
    <w:rsid w:val="000F3B81"/>
    <w:rsid w:val="000F4DD3"/>
    <w:rsid w:val="000F5039"/>
    <w:rsid w:val="000F55A0"/>
    <w:rsid w:val="000F56E9"/>
    <w:rsid w:val="000F6356"/>
    <w:rsid w:val="000F6A14"/>
    <w:rsid w:val="000F7239"/>
    <w:rsid w:val="000F735F"/>
    <w:rsid w:val="000F73F1"/>
    <w:rsid w:val="0010041B"/>
    <w:rsid w:val="00100BDD"/>
    <w:rsid w:val="00100C10"/>
    <w:rsid w:val="00100F4C"/>
    <w:rsid w:val="00101970"/>
    <w:rsid w:val="00101989"/>
    <w:rsid w:val="0010277B"/>
    <w:rsid w:val="00102994"/>
    <w:rsid w:val="00102F2B"/>
    <w:rsid w:val="00104A6E"/>
    <w:rsid w:val="0010559A"/>
    <w:rsid w:val="0010572C"/>
    <w:rsid w:val="00105C12"/>
    <w:rsid w:val="00105CE6"/>
    <w:rsid w:val="0010616A"/>
    <w:rsid w:val="00106446"/>
    <w:rsid w:val="00106675"/>
    <w:rsid w:val="001067C4"/>
    <w:rsid w:val="00110367"/>
    <w:rsid w:val="00110ABA"/>
    <w:rsid w:val="00110E33"/>
    <w:rsid w:val="001111B3"/>
    <w:rsid w:val="001114D1"/>
    <w:rsid w:val="001119CE"/>
    <w:rsid w:val="00111DBF"/>
    <w:rsid w:val="00112C85"/>
    <w:rsid w:val="00112F55"/>
    <w:rsid w:val="0011312E"/>
    <w:rsid w:val="0011317E"/>
    <w:rsid w:val="00114425"/>
    <w:rsid w:val="00114655"/>
    <w:rsid w:val="00114B9C"/>
    <w:rsid w:val="00114C1E"/>
    <w:rsid w:val="0011549C"/>
    <w:rsid w:val="00115833"/>
    <w:rsid w:val="00115D6F"/>
    <w:rsid w:val="0011624C"/>
    <w:rsid w:val="00116C0D"/>
    <w:rsid w:val="001170E1"/>
    <w:rsid w:val="0011733A"/>
    <w:rsid w:val="00117E86"/>
    <w:rsid w:val="00120049"/>
    <w:rsid w:val="00120786"/>
    <w:rsid w:val="00120D54"/>
    <w:rsid w:val="0012146C"/>
    <w:rsid w:val="00121C07"/>
    <w:rsid w:val="001224FA"/>
    <w:rsid w:val="00122500"/>
    <w:rsid w:val="0012372B"/>
    <w:rsid w:val="0012552E"/>
    <w:rsid w:val="001266FA"/>
    <w:rsid w:val="0012681F"/>
    <w:rsid w:val="001269D5"/>
    <w:rsid w:val="00126B3F"/>
    <w:rsid w:val="00126EBD"/>
    <w:rsid w:val="001279DE"/>
    <w:rsid w:val="00127AAE"/>
    <w:rsid w:val="00127F4E"/>
    <w:rsid w:val="00130A03"/>
    <w:rsid w:val="001311E8"/>
    <w:rsid w:val="001313B0"/>
    <w:rsid w:val="00131D6E"/>
    <w:rsid w:val="00131FD6"/>
    <w:rsid w:val="001326C4"/>
    <w:rsid w:val="00134391"/>
    <w:rsid w:val="0013444F"/>
    <w:rsid w:val="001347D7"/>
    <w:rsid w:val="00134A50"/>
    <w:rsid w:val="001352C0"/>
    <w:rsid w:val="001363A3"/>
    <w:rsid w:val="001368F8"/>
    <w:rsid w:val="00136F24"/>
    <w:rsid w:val="00137341"/>
    <w:rsid w:val="0014021C"/>
    <w:rsid w:val="001402B9"/>
    <w:rsid w:val="0014170D"/>
    <w:rsid w:val="001418CA"/>
    <w:rsid w:val="00141E35"/>
    <w:rsid w:val="0014265E"/>
    <w:rsid w:val="00142F3C"/>
    <w:rsid w:val="00143A97"/>
    <w:rsid w:val="00143B55"/>
    <w:rsid w:val="00143C46"/>
    <w:rsid w:val="00143FA3"/>
    <w:rsid w:val="00144303"/>
    <w:rsid w:val="001445A1"/>
    <w:rsid w:val="001445F4"/>
    <w:rsid w:val="001448E6"/>
    <w:rsid w:val="001449F8"/>
    <w:rsid w:val="001458A7"/>
    <w:rsid w:val="00145AB3"/>
    <w:rsid w:val="00146456"/>
    <w:rsid w:val="0014649A"/>
    <w:rsid w:val="001466EC"/>
    <w:rsid w:val="00146E44"/>
    <w:rsid w:val="00147139"/>
    <w:rsid w:val="001471C9"/>
    <w:rsid w:val="00147737"/>
    <w:rsid w:val="00147A5B"/>
    <w:rsid w:val="00147D75"/>
    <w:rsid w:val="00147EF5"/>
    <w:rsid w:val="001508FC"/>
    <w:rsid w:val="001509F1"/>
    <w:rsid w:val="00150B77"/>
    <w:rsid w:val="0015158E"/>
    <w:rsid w:val="001523A9"/>
    <w:rsid w:val="00152E52"/>
    <w:rsid w:val="00153081"/>
    <w:rsid w:val="00153245"/>
    <w:rsid w:val="00153887"/>
    <w:rsid w:val="001538F7"/>
    <w:rsid w:val="00153A2A"/>
    <w:rsid w:val="00153E52"/>
    <w:rsid w:val="00153F5E"/>
    <w:rsid w:val="00154BD2"/>
    <w:rsid w:val="00154F62"/>
    <w:rsid w:val="001554C9"/>
    <w:rsid w:val="00155A99"/>
    <w:rsid w:val="00155C9A"/>
    <w:rsid w:val="00156509"/>
    <w:rsid w:val="00156ADB"/>
    <w:rsid w:val="00156B0F"/>
    <w:rsid w:val="00157575"/>
    <w:rsid w:val="00157DDE"/>
    <w:rsid w:val="00157F49"/>
    <w:rsid w:val="00160056"/>
    <w:rsid w:val="00160D16"/>
    <w:rsid w:val="00161A32"/>
    <w:rsid w:val="001634B1"/>
    <w:rsid w:val="001639BB"/>
    <w:rsid w:val="001643D7"/>
    <w:rsid w:val="00164495"/>
    <w:rsid w:val="00164DE9"/>
    <w:rsid w:val="0016650A"/>
    <w:rsid w:val="00166934"/>
    <w:rsid w:val="00167568"/>
    <w:rsid w:val="001678E8"/>
    <w:rsid w:val="0016790D"/>
    <w:rsid w:val="00167A38"/>
    <w:rsid w:val="001709A1"/>
    <w:rsid w:val="00170A5A"/>
    <w:rsid w:val="00171D2F"/>
    <w:rsid w:val="001729D8"/>
    <w:rsid w:val="00172F46"/>
    <w:rsid w:val="00172F7F"/>
    <w:rsid w:val="001731B6"/>
    <w:rsid w:val="00173212"/>
    <w:rsid w:val="00174710"/>
    <w:rsid w:val="0017485B"/>
    <w:rsid w:val="00175257"/>
    <w:rsid w:val="00176193"/>
    <w:rsid w:val="0017619D"/>
    <w:rsid w:val="001762F3"/>
    <w:rsid w:val="00177EC4"/>
    <w:rsid w:val="00180113"/>
    <w:rsid w:val="0018020C"/>
    <w:rsid w:val="00180798"/>
    <w:rsid w:val="00180A9C"/>
    <w:rsid w:val="00180F28"/>
    <w:rsid w:val="0018155F"/>
    <w:rsid w:val="00181C6D"/>
    <w:rsid w:val="00182084"/>
    <w:rsid w:val="001820A6"/>
    <w:rsid w:val="00182329"/>
    <w:rsid w:val="00182A61"/>
    <w:rsid w:val="00183F6B"/>
    <w:rsid w:val="0018455E"/>
    <w:rsid w:val="00184DA9"/>
    <w:rsid w:val="00184F93"/>
    <w:rsid w:val="00184FEE"/>
    <w:rsid w:val="001867AB"/>
    <w:rsid w:val="00187576"/>
    <w:rsid w:val="00187D53"/>
    <w:rsid w:val="001908BF"/>
    <w:rsid w:val="001912B5"/>
    <w:rsid w:val="00191E22"/>
    <w:rsid w:val="001922A2"/>
    <w:rsid w:val="00192988"/>
    <w:rsid w:val="00193337"/>
    <w:rsid w:val="00193717"/>
    <w:rsid w:val="0019382E"/>
    <w:rsid w:val="00193915"/>
    <w:rsid w:val="00193932"/>
    <w:rsid w:val="00194492"/>
    <w:rsid w:val="0019496D"/>
    <w:rsid w:val="001952CA"/>
    <w:rsid w:val="001955A0"/>
    <w:rsid w:val="00195603"/>
    <w:rsid w:val="00195822"/>
    <w:rsid w:val="001973EB"/>
    <w:rsid w:val="00197768"/>
    <w:rsid w:val="00197B50"/>
    <w:rsid w:val="001A0136"/>
    <w:rsid w:val="001A0288"/>
    <w:rsid w:val="001A09BA"/>
    <w:rsid w:val="001A0ED4"/>
    <w:rsid w:val="001A155C"/>
    <w:rsid w:val="001A1CC7"/>
    <w:rsid w:val="001A2D25"/>
    <w:rsid w:val="001A2D2B"/>
    <w:rsid w:val="001A2DB7"/>
    <w:rsid w:val="001A30C5"/>
    <w:rsid w:val="001A42DB"/>
    <w:rsid w:val="001A45C5"/>
    <w:rsid w:val="001A4BB8"/>
    <w:rsid w:val="001A52B4"/>
    <w:rsid w:val="001A5F8A"/>
    <w:rsid w:val="001A6389"/>
    <w:rsid w:val="001A69A9"/>
    <w:rsid w:val="001A72D1"/>
    <w:rsid w:val="001A759D"/>
    <w:rsid w:val="001B00FE"/>
    <w:rsid w:val="001B02CC"/>
    <w:rsid w:val="001B0419"/>
    <w:rsid w:val="001B0669"/>
    <w:rsid w:val="001B0FB6"/>
    <w:rsid w:val="001B1856"/>
    <w:rsid w:val="001B1A44"/>
    <w:rsid w:val="001B2561"/>
    <w:rsid w:val="001B27FD"/>
    <w:rsid w:val="001B29C2"/>
    <w:rsid w:val="001B2F36"/>
    <w:rsid w:val="001B3E13"/>
    <w:rsid w:val="001B48DC"/>
    <w:rsid w:val="001B5030"/>
    <w:rsid w:val="001B6C8A"/>
    <w:rsid w:val="001B7839"/>
    <w:rsid w:val="001B7CCB"/>
    <w:rsid w:val="001C0406"/>
    <w:rsid w:val="001C08A2"/>
    <w:rsid w:val="001C0BA1"/>
    <w:rsid w:val="001C1429"/>
    <w:rsid w:val="001C17CB"/>
    <w:rsid w:val="001C1D29"/>
    <w:rsid w:val="001C1EC6"/>
    <w:rsid w:val="001C2294"/>
    <w:rsid w:val="001C28A8"/>
    <w:rsid w:val="001C3196"/>
    <w:rsid w:val="001C3312"/>
    <w:rsid w:val="001C3D73"/>
    <w:rsid w:val="001C4104"/>
    <w:rsid w:val="001C47E6"/>
    <w:rsid w:val="001C484E"/>
    <w:rsid w:val="001C4C41"/>
    <w:rsid w:val="001C505D"/>
    <w:rsid w:val="001C51D8"/>
    <w:rsid w:val="001C5828"/>
    <w:rsid w:val="001C59A7"/>
    <w:rsid w:val="001C5E47"/>
    <w:rsid w:val="001C6D5A"/>
    <w:rsid w:val="001C7449"/>
    <w:rsid w:val="001C7BA2"/>
    <w:rsid w:val="001C7BB6"/>
    <w:rsid w:val="001C7E1C"/>
    <w:rsid w:val="001C7E37"/>
    <w:rsid w:val="001C7FA4"/>
    <w:rsid w:val="001D00F4"/>
    <w:rsid w:val="001D0388"/>
    <w:rsid w:val="001D0AA1"/>
    <w:rsid w:val="001D0BA1"/>
    <w:rsid w:val="001D1209"/>
    <w:rsid w:val="001D15D6"/>
    <w:rsid w:val="001D172E"/>
    <w:rsid w:val="001D1CF9"/>
    <w:rsid w:val="001D1D63"/>
    <w:rsid w:val="001D22E5"/>
    <w:rsid w:val="001D2BF6"/>
    <w:rsid w:val="001D2C30"/>
    <w:rsid w:val="001D2D54"/>
    <w:rsid w:val="001D2F6F"/>
    <w:rsid w:val="001D30D5"/>
    <w:rsid w:val="001D33EB"/>
    <w:rsid w:val="001D3481"/>
    <w:rsid w:val="001D4057"/>
    <w:rsid w:val="001D416B"/>
    <w:rsid w:val="001D4A18"/>
    <w:rsid w:val="001D5B12"/>
    <w:rsid w:val="001D5FE5"/>
    <w:rsid w:val="001D6AA8"/>
    <w:rsid w:val="001D7119"/>
    <w:rsid w:val="001D71F4"/>
    <w:rsid w:val="001E04A8"/>
    <w:rsid w:val="001E0E65"/>
    <w:rsid w:val="001E128D"/>
    <w:rsid w:val="001E16D6"/>
    <w:rsid w:val="001E1841"/>
    <w:rsid w:val="001E1B22"/>
    <w:rsid w:val="001E1CF5"/>
    <w:rsid w:val="001E2765"/>
    <w:rsid w:val="001E295C"/>
    <w:rsid w:val="001E3A69"/>
    <w:rsid w:val="001E3AC5"/>
    <w:rsid w:val="001E490B"/>
    <w:rsid w:val="001E5063"/>
    <w:rsid w:val="001E5E3A"/>
    <w:rsid w:val="001E6E58"/>
    <w:rsid w:val="001F01D8"/>
    <w:rsid w:val="001F06DC"/>
    <w:rsid w:val="001F0A03"/>
    <w:rsid w:val="001F0CE6"/>
    <w:rsid w:val="001F0E90"/>
    <w:rsid w:val="001F1664"/>
    <w:rsid w:val="001F1C28"/>
    <w:rsid w:val="001F1D2B"/>
    <w:rsid w:val="001F1DC1"/>
    <w:rsid w:val="001F23E7"/>
    <w:rsid w:val="001F2605"/>
    <w:rsid w:val="001F2B8D"/>
    <w:rsid w:val="001F2CA1"/>
    <w:rsid w:val="001F2DA8"/>
    <w:rsid w:val="001F3218"/>
    <w:rsid w:val="001F3246"/>
    <w:rsid w:val="001F346B"/>
    <w:rsid w:val="001F351F"/>
    <w:rsid w:val="001F4512"/>
    <w:rsid w:val="001F4772"/>
    <w:rsid w:val="001F4C49"/>
    <w:rsid w:val="001F4CC1"/>
    <w:rsid w:val="001F5069"/>
    <w:rsid w:val="001F51A5"/>
    <w:rsid w:val="001F5A8E"/>
    <w:rsid w:val="001F609D"/>
    <w:rsid w:val="001F61CD"/>
    <w:rsid w:val="001F64DC"/>
    <w:rsid w:val="001F689D"/>
    <w:rsid w:val="001F738E"/>
    <w:rsid w:val="001F74AE"/>
    <w:rsid w:val="0020079B"/>
    <w:rsid w:val="00200841"/>
    <w:rsid w:val="0020149F"/>
    <w:rsid w:val="00202346"/>
    <w:rsid w:val="0020243C"/>
    <w:rsid w:val="00202B8E"/>
    <w:rsid w:val="00202FC0"/>
    <w:rsid w:val="00203258"/>
    <w:rsid w:val="00203C44"/>
    <w:rsid w:val="00204C03"/>
    <w:rsid w:val="00205978"/>
    <w:rsid w:val="00205D9A"/>
    <w:rsid w:val="00206118"/>
    <w:rsid w:val="002067E6"/>
    <w:rsid w:val="002069B8"/>
    <w:rsid w:val="00207555"/>
    <w:rsid w:val="002075C2"/>
    <w:rsid w:val="00207722"/>
    <w:rsid w:val="00207DC0"/>
    <w:rsid w:val="002107C9"/>
    <w:rsid w:val="00210AF9"/>
    <w:rsid w:val="00210FFC"/>
    <w:rsid w:val="00211E61"/>
    <w:rsid w:val="00211EF5"/>
    <w:rsid w:val="002120C5"/>
    <w:rsid w:val="0021213C"/>
    <w:rsid w:val="00213DA4"/>
    <w:rsid w:val="00213DDF"/>
    <w:rsid w:val="00214318"/>
    <w:rsid w:val="00214517"/>
    <w:rsid w:val="00214CD5"/>
    <w:rsid w:val="00215A1F"/>
    <w:rsid w:val="0021613A"/>
    <w:rsid w:val="002162BE"/>
    <w:rsid w:val="0021691F"/>
    <w:rsid w:val="0021697F"/>
    <w:rsid w:val="00216985"/>
    <w:rsid w:val="002171E1"/>
    <w:rsid w:val="00217301"/>
    <w:rsid w:val="002205B8"/>
    <w:rsid w:val="002224D4"/>
    <w:rsid w:val="00222671"/>
    <w:rsid w:val="00222A65"/>
    <w:rsid w:val="00222B20"/>
    <w:rsid w:val="00222D23"/>
    <w:rsid w:val="00224B71"/>
    <w:rsid w:val="00224C02"/>
    <w:rsid w:val="00225692"/>
    <w:rsid w:val="00226658"/>
    <w:rsid w:val="0022676D"/>
    <w:rsid w:val="002270D0"/>
    <w:rsid w:val="002271B6"/>
    <w:rsid w:val="0022782D"/>
    <w:rsid w:val="00227B4F"/>
    <w:rsid w:val="0023083D"/>
    <w:rsid w:val="00231064"/>
    <w:rsid w:val="00231D13"/>
    <w:rsid w:val="00231ED3"/>
    <w:rsid w:val="00231FE3"/>
    <w:rsid w:val="00232A07"/>
    <w:rsid w:val="00233420"/>
    <w:rsid w:val="00233A6F"/>
    <w:rsid w:val="00234076"/>
    <w:rsid w:val="00234275"/>
    <w:rsid w:val="002343EE"/>
    <w:rsid w:val="00234897"/>
    <w:rsid w:val="002351F7"/>
    <w:rsid w:val="002352C3"/>
    <w:rsid w:val="00236C90"/>
    <w:rsid w:val="00237382"/>
    <w:rsid w:val="0024075A"/>
    <w:rsid w:val="0024154A"/>
    <w:rsid w:val="00242659"/>
    <w:rsid w:val="002426AE"/>
    <w:rsid w:val="0024290A"/>
    <w:rsid w:val="002437B1"/>
    <w:rsid w:val="002439C8"/>
    <w:rsid w:val="00243EEF"/>
    <w:rsid w:val="002447A9"/>
    <w:rsid w:val="002449F0"/>
    <w:rsid w:val="002457DB"/>
    <w:rsid w:val="00245D06"/>
    <w:rsid w:val="00245E21"/>
    <w:rsid w:val="002463D8"/>
    <w:rsid w:val="00246AF0"/>
    <w:rsid w:val="00246C3A"/>
    <w:rsid w:val="00246C7B"/>
    <w:rsid w:val="002476AC"/>
    <w:rsid w:val="00247F32"/>
    <w:rsid w:val="0025052E"/>
    <w:rsid w:val="0025082D"/>
    <w:rsid w:val="00250FCC"/>
    <w:rsid w:val="00251142"/>
    <w:rsid w:val="00251870"/>
    <w:rsid w:val="00251B2F"/>
    <w:rsid w:val="002525A8"/>
    <w:rsid w:val="00252969"/>
    <w:rsid w:val="0025322A"/>
    <w:rsid w:val="002533DD"/>
    <w:rsid w:val="00254474"/>
    <w:rsid w:val="00254F51"/>
    <w:rsid w:val="0025543B"/>
    <w:rsid w:val="002555E2"/>
    <w:rsid w:val="002564A4"/>
    <w:rsid w:val="00256D29"/>
    <w:rsid w:val="00256E66"/>
    <w:rsid w:val="00256E83"/>
    <w:rsid w:val="0026098C"/>
    <w:rsid w:val="00261093"/>
    <w:rsid w:val="00262C31"/>
    <w:rsid w:val="00263050"/>
    <w:rsid w:val="002641F2"/>
    <w:rsid w:val="0026449C"/>
    <w:rsid w:val="00265404"/>
    <w:rsid w:val="0026553D"/>
    <w:rsid w:val="0026587C"/>
    <w:rsid w:val="0026668D"/>
    <w:rsid w:val="00267AB1"/>
    <w:rsid w:val="002704B6"/>
    <w:rsid w:val="0027078F"/>
    <w:rsid w:val="002710D1"/>
    <w:rsid w:val="002714F6"/>
    <w:rsid w:val="00271538"/>
    <w:rsid w:val="002716AC"/>
    <w:rsid w:val="0027189E"/>
    <w:rsid w:val="00271F70"/>
    <w:rsid w:val="00272347"/>
    <w:rsid w:val="00272B1C"/>
    <w:rsid w:val="00272D29"/>
    <w:rsid w:val="00273132"/>
    <w:rsid w:val="00273A3C"/>
    <w:rsid w:val="00274F9C"/>
    <w:rsid w:val="00275387"/>
    <w:rsid w:val="00275779"/>
    <w:rsid w:val="00276333"/>
    <w:rsid w:val="00276B4E"/>
    <w:rsid w:val="002801AA"/>
    <w:rsid w:val="00280DE8"/>
    <w:rsid w:val="002833E7"/>
    <w:rsid w:val="002839C1"/>
    <w:rsid w:val="00283C21"/>
    <w:rsid w:val="00283C85"/>
    <w:rsid w:val="00283D91"/>
    <w:rsid w:val="00284C73"/>
    <w:rsid w:val="00284D61"/>
    <w:rsid w:val="002851E1"/>
    <w:rsid w:val="00285696"/>
    <w:rsid w:val="00286BCF"/>
    <w:rsid w:val="00286D75"/>
    <w:rsid w:val="00286DE2"/>
    <w:rsid w:val="002871ED"/>
    <w:rsid w:val="002873BE"/>
    <w:rsid w:val="00287519"/>
    <w:rsid w:val="0028754D"/>
    <w:rsid w:val="002876AD"/>
    <w:rsid w:val="002876D0"/>
    <w:rsid w:val="002876FC"/>
    <w:rsid w:val="00287EEB"/>
    <w:rsid w:val="002907E1"/>
    <w:rsid w:val="00290CFA"/>
    <w:rsid w:val="00290FC4"/>
    <w:rsid w:val="00291016"/>
    <w:rsid w:val="0029116E"/>
    <w:rsid w:val="002917E8"/>
    <w:rsid w:val="00291B90"/>
    <w:rsid w:val="00291E54"/>
    <w:rsid w:val="00293C56"/>
    <w:rsid w:val="00293E23"/>
    <w:rsid w:val="00294A7A"/>
    <w:rsid w:val="00294FBA"/>
    <w:rsid w:val="00295C83"/>
    <w:rsid w:val="002964A6"/>
    <w:rsid w:val="00296F3C"/>
    <w:rsid w:val="00296FCE"/>
    <w:rsid w:val="00297BA4"/>
    <w:rsid w:val="002A0738"/>
    <w:rsid w:val="002A1709"/>
    <w:rsid w:val="002A1718"/>
    <w:rsid w:val="002A29C5"/>
    <w:rsid w:val="002A30B7"/>
    <w:rsid w:val="002A3228"/>
    <w:rsid w:val="002A42E2"/>
    <w:rsid w:val="002A440E"/>
    <w:rsid w:val="002A45A4"/>
    <w:rsid w:val="002A477F"/>
    <w:rsid w:val="002A4CDF"/>
    <w:rsid w:val="002A5224"/>
    <w:rsid w:val="002A5671"/>
    <w:rsid w:val="002A6033"/>
    <w:rsid w:val="002A6EDA"/>
    <w:rsid w:val="002A7FAE"/>
    <w:rsid w:val="002B026F"/>
    <w:rsid w:val="002B02E4"/>
    <w:rsid w:val="002B082D"/>
    <w:rsid w:val="002B0AED"/>
    <w:rsid w:val="002B0E3E"/>
    <w:rsid w:val="002B1000"/>
    <w:rsid w:val="002B1256"/>
    <w:rsid w:val="002B1E51"/>
    <w:rsid w:val="002B1EA8"/>
    <w:rsid w:val="002B2717"/>
    <w:rsid w:val="002B2A6C"/>
    <w:rsid w:val="002B2AEE"/>
    <w:rsid w:val="002B3824"/>
    <w:rsid w:val="002B4875"/>
    <w:rsid w:val="002B48EA"/>
    <w:rsid w:val="002B4A32"/>
    <w:rsid w:val="002B4AB2"/>
    <w:rsid w:val="002B593E"/>
    <w:rsid w:val="002B6305"/>
    <w:rsid w:val="002B630E"/>
    <w:rsid w:val="002B668C"/>
    <w:rsid w:val="002B729C"/>
    <w:rsid w:val="002B796B"/>
    <w:rsid w:val="002B79CD"/>
    <w:rsid w:val="002B7C90"/>
    <w:rsid w:val="002B7EEE"/>
    <w:rsid w:val="002C03FD"/>
    <w:rsid w:val="002C0654"/>
    <w:rsid w:val="002C0EE0"/>
    <w:rsid w:val="002C0EEC"/>
    <w:rsid w:val="002C1535"/>
    <w:rsid w:val="002C1578"/>
    <w:rsid w:val="002C1FCE"/>
    <w:rsid w:val="002C218D"/>
    <w:rsid w:val="002C2CAB"/>
    <w:rsid w:val="002C33B6"/>
    <w:rsid w:val="002C4907"/>
    <w:rsid w:val="002C4C32"/>
    <w:rsid w:val="002C4D3D"/>
    <w:rsid w:val="002C5729"/>
    <w:rsid w:val="002C5CC0"/>
    <w:rsid w:val="002C5DB6"/>
    <w:rsid w:val="002C5F11"/>
    <w:rsid w:val="002C6223"/>
    <w:rsid w:val="002C64D1"/>
    <w:rsid w:val="002C657B"/>
    <w:rsid w:val="002D0188"/>
    <w:rsid w:val="002D0D66"/>
    <w:rsid w:val="002D1047"/>
    <w:rsid w:val="002D20E9"/>
    <w:rsid w:val="002D2853"/>
    <w:rsid w:val="002D32DC"/>
    <w:rsid w:val="002D3380"/>
    <w:rsid w:val="002D3861"/>
    <w:rsid w:val="002D4AC3"/>
    <w:rsid w:val="002D5BE1"/>
    <w:rsid w:val="002D5F48"/>
    <w:rsid w:val="002D6080"/>
    <w:rsid w:val="002D69DD"/>
    <w:rsid w:val="002D6A14"/>
    <w:rsid w:val="002D7024"/>
    <w:rsid w:val="002D72AE"/>
    <w:rsid w:val="002D7617"/>
    <w:rsid w:val="002D776E"/>
    <w:rsid w:val="002D7EF5"/>
    <w:rsid w:val="002E027F"/>
    <w:rsid w:val="002E0AFD"/>
    <w:rsid w:val="002E0FA7"/>
    <w:rsid w:val="002E14F0"/>
    <w:rsid w:val="002E162E"/>
    <w:rsid w:val="002E1BA0"/>
    <w:rsid w:val="002E1F5E"/>
    <w:rsid w:val="002E28A8"/>
    <w:rsid w:val="002E2B4B"/>
    <w:rsid w:val="002E2CA1"/>
    <w:rsid w:val="002E2E02"/>
    <w:rsid w:val="002E36CC"/>
    <w:rsid w:val="002E372B"/>
    <w:rsid w:val="002E3A1D"/>
    <w:rsid w:val="002E4611"/>
    <w:rsid w:val="002E49FF"/>
    <w:rsid w:val="002E5443"/>
    <w:rsid w:val="002E5D8D"/>
    <w:rsid w:val="002E6135"/>
    <w:rsid w:val="002E6E3E"/>
    <w:rsid w:val="002E722C"/>
    <w:rsid w:val="002E75AE"/>
    <w:rsid w:val="002F04FC"/>
    <w:rsid w:val="002F0B4C"/>
    <w:rsid w:val="002F17E1"/>
    <w:rsid w:val="002F1B49"/>
    <w:rsid w:val="002F1E68"/>
    <w:rsid w:val="002F1FA4"/>
    <w:rsid w:val="002F2167"/>
    <w:rsid w:val="002F239B"/>
    <w:rsid w:val="002F276D"/>
    <w:rsid w:val="002F284A"/>
    <w:rsid w:val="002F3645"/>
    <w:rsid w:val="002F3AE4"/>
    <w:rsid w:val="002F3B1E"/>
    <w:rsid w:val="002F426B"/>
    <w:rsid w:val="002F4294"/>
    <w:rsid w:val="002F4F1B"/>
    <w:rsid w:val="002F5019"/>
    <w:rsid w:val="002F5106"/>
    <w:rsid w:val="002F5E09"/>
    <w:rsid w:val="002F6007"/>
    <w:rsid w:val="002F700A"/>
    <w:rsid w:val="002F74E3"/>
    <w:rsid w:val="002F77AD"/>
    <w:rsid w:val="002F79CC"/>
    <w:rsid w:val="002F7D38"/>
    <w:rsid w:val="002F7F6E"/>
    <w:rsid w:val="00300045"/>
    <w:rsid w:val="00300932"/>
    <w:rsid w:val="00300940"/>
    <w:rsid w:val="003009DC"/>
    <w:rsid w:val="00301EFC"/>
    <w:rsid w:val="003023E2"/>
    <w:rsid w:val="00302ADE"/>
    <w:rsid w:val="00302DDD"/>
    <w:rsid w:val="003038ED"/>
    <w:rsid w:val="00304637"/>
    <w:rsid w:val="00304C6C"/>
    <w:rsid w:val="00304D01"/>
    <w:rsid w:val="00306760"/>
    <w:rsid w:val="00307EB0"/>
    <w:rsid w:val="00310897"/>
    <w:rsid w:val="00311161"/>
    <w:rsid w:val="00311412"/>
    <w:rsid w:val="00311466"/>
    <w:rsid w:val="00311A7E"/>
    <w:rsid w:val="00311AFA"/>
    <w:rsid w:val="00311C11"/>
    <w:rsid w:val="00312107"/>
    <w:rsid w:val="00312E19"/>
    <w:rsid w:val="00312FED"/>
    <w:rsid w:val="00313094"/>
    <w:rsid w:val="003134AF"/>
    <w:rsid w:val="00313AE7"/>
    <w:rsid w:val="0031426A"/>
    <w:rsid w:val="00314459"/>
    <w:rsid w:val="00314CB7"/>
    <w:rsid w:val="00314F94"/>
    <w:rsid w:val="00315066"/>
    <w:rsid w:val="0031533A"/>
    <w:rsid w:val="0031553A"/>
    <w:rsid w:val="003155BD"/>
    <w:rsid w:val="00315608"/>
    <w:rsid w:val="003156B7"/>
    <w:rsid w:val="00315B56"/>
    <w:rsid w:val="00315D71"/>
    <w:rsid w:val="00316550"/>
    <w:rsid w:val="00316816"/>
    <w:rsid w:val="00316F1A"/>
    <w:rsid w:val="003170A2"/>
    <w:rsid w:val="003201DD"/>
    <w:rsid w:val="003202C8"/>
    <w:rsid w:val="00320395"/>
    <w:rsid w:val="00320E0C"/>
    <w:rsid w:val="00320E61"/>
    <w:rsid w:val="00321400"/>
    <w:rsid w:val="0032153E"/>
    <w:rsid w:val="003221ED"/>
    <w:rsid w:val="003225E1"/>
    <w:rsid w:val="00322753"/>
    <w:rsid w:val="003233EB"/>
    <w:rsid w:val="00323DC7"/>
    <w:rsid w:val="00323F8A"/>
    <w:rsid w:val="003242C1"/>
    <w:rsid w:val="003243DE"/>
    <w:rsid w:val="0032476C"/>
    <w:rsid w:val="003248A4"/>
    <w:rsid w:val="0032563E"/>
    <w:rsid w:val="00325F2A"/>
    <w:rsid w:val="003261BF"/>
    <w:rsid w:val="0032734F"/>
    <w:rsid w:val="00330374"/>
    <w:rsid w:val="00330578"/>
    <w:rsid w:val="00330DE3"/>
    <w:rsid w:val="003310E9"/>
    <w:rsid w:val="00331197"/>
    <w:rsid w:val="00331464"/>
    <w:rsid w:val="0033267D"/>
    <w:rsid w:val="00332FF6"/>
    <w:rsid w:val="00333349"/>
    <w:rsid w:val="00334240"/>
    <w:rsid w:val="003348BF"/>
    <w:rsid w:val="00334BA1"/>
    <w:rsid w:val="00334D66"/>
    <w:rsid w:val="00334DCE"/>
    <w:rsid w:val="00335031"/>
    <w:rsid w:val="003350C7"/>
    <w:rsid w:val="00335DDA"/>
    <w:rsid w:val="00336EAF"/>
    <w:rsid w:val="00337043"/>
    <w:rsid w:val="003375FB"/>
    <w:rsid w:val="003379EA"/>
    <w:rsid w:val="0034086C"/>
    <w:rsid w:val="00340CA0"/>
    <w:rsid w:val="00341329"/>
    <w:rsid w:val="003416D8"/>
    <w:rsid w:val="0034195C"/>
    <w:rsid w:val="00342146"/>
    <w:rsid w:val="003430B9"/>
    <w:rsid w:val="0034341B"/>
    <w:rsid w:val="00343C04"/>
    <w:rsid w:val="003445BC"/>
    <w:rsid w:val="0034490A"/>
    <w:rsid w:val="003450FF"/>
    <w:rsid w:val="00345297"/>
    <w:rsid w:val="003455C8"/>
    <w:rsid w:val="003459BD"/>
    <w:rsid w:val="00345A48"/>
    <w:rsid w:val="00345A9A"/>
    <w:rsid w:val="00346D50"/>
    <w:rsid w:val="00346D54"/>
    <w:rsid w:val="003470D5"/>
    <w:rsid w:val="00347C3D"/>
    <w:rsid w:val="00350BCA"/>
    <w:rsid w:val="00350D11"/>
    <w:rsid w:val="00350F49"/>
    <w:rsid w:val="0035103A"/>
    <w:rsid w:val="00351A2C"/>
    <w:rsid w:val="00351A63"/>
    <w:rsid w:val="00352213"/>
    <w:rsid w:val="003523AF"/>
    <w:rsid w:val="0035271F"/>
    <w:rsid w:val="0035299B"/>
    <w:rsid w:val="003529DC"/>
    <w:rsid w:val="0035300F"/>
    <w:rsid w:val="00353097"/>
    <w:rsid w:val="00353532"/>
    <w:rsid w:val="003535D8"/>
    <w:rsid w:val="003545A1"/>
    <w:rsid w:val="00354764"/>
    <w:rsid w:val="003548EE"/>
    <w:rsid w:val="00354EDA"/>
    <w:rsid w:val="0035504D"/>
    <w:rsid w:val="00355C30"/>
    <w:rsid w:val="00356219"/>
    <w:rsid w:val="00356ED3"/>
    <w:rsid w:val="00356FF0"/>
    <w:rsid w:val="003572B5"/>
    <w:rsid w:val="00357B35"/>
    <w:rsid w:val="00360C3E"/>
    <w:rsid w:val="00361069"/>
    <w:rsid w:val="00361A27"/>
    <w:rsid w:val="00361ABB"/>
    <w:rsid w:val="00361E6C"/>
    <w:rsid w:val="003624A5"/>
    <w:rsid w:val="003641C8"/>
    <w:rsid w:val="003649A2"/>
    <w:rsid w:val="00364EDB"/>
    <w:rsid w:val="003660F8"/>
    <w:rsid w:val="0036652E"/>
    <w:rsid w:val="00366535"/>
    <w:rsid w:val="00366568"/>
    <w:rsid w:val="0036658A"/>
    <w:rsid w:val="00366595"/>
    <w:rsid w:val="00366915"/>
    <w:rsid w:val="00367BE3"/>
    <w:rsid w:val="003703D4"/>
    <w:rsid w:val="00370649"/>
    <w:rsid w:val="00370710"/>
    <w:rsid w:val="0037087B"/>
    <w:rsid w:val="00370EF3"/>
    <w:rsid w:val="0037103B"/>
    <w:rsid w:val="0037128B"/>
    <w:rsid w:val="003716C9"/>
    <w:rsid w:val="00371AB2"/>
    <w:rsid w:val="00371B16"/>
    <w:rsid w:val="003724FE"/>
    <w:rsid w:val="00372DAD"/>
    <w:rsid w:val="0037303B"/>
    <w:rsid w:val="0037308F"/>
    <w:rsid w:val="00373179"/>
    <w:rsid w:val="00373771"/>
    <w:rsid w:val="003737D9"/>
    <w:rsid w:val="003748D3"/>
    <w:rsid w:val="00374FCE"/>
    <w:rsid w:val="00375714"/>
    <w:rsid w:val="00375DA5"/>
    <w:rsid w:val="00376137"/>
    <w:rsid w:val="0037673F"/>
    <w:rsid w:val="003769F2"/>
    <w:rsid w:val="00376E46"/>
    <w:rsid w:val="00377025"/>
    <w:rsid w:val="003774D6"/>
    <w:rsid w:val="00377A07"/>
    <w:rsid w:val="0038068B"/>
    <w:rsid w:val="003807D1"/>
    <w:rsid w:val="00380CF4"/>
    <w:rsid w:val="00382C6C"/>
    <w:rsid w:val="003838F3"/>
    <w:rsid w:val="00383B59"/>
    <w:rsid w:val="00384263"/>
    <w:rsid w:val="00384CDE"/>
    <w:rsid w:val="00384D80"/>
    <w:rsid w:val="00384E46"/>
    <w:rsid w:val="00385466"/>
    <w:rsid w:val="0038566E"/>
    <w:rsid w:val="003858A6"/>
    <w:rsid w:val="00385B1A"/>
    <w:rsid w:val="00386920"/>
    <w:rsid w:val="00386ECE"/>
    <w:rsid w:val="003873DD"/>
    <w:rsid w:val="003900AE"/>
    <w:rsid w:val="0039050F"/>
    <w:rsid w:val="003907EE"/>
    <w:rsid w:val="003909AF"/>
    <w:rsid w:val="00390A3B"/>
    <w:rsid w:val="00390D11"/>
    <w:rsid w:val="00390ECF"/>
    <w:rsid w:val="0039114A"/>
    <w:rsid w:val="00391313"/>
    <w:rsid w:val="00391333"/>
    <w:rsid w:val="00391541"/>
    <w:rsid w:val="00392065"/>
    <w:rsid w:val="00392154"/>
    <w:rsid w:val="00392215"/>
    <w:rsid w:val="0039286A"/>
    <w:rsid w:val="00392C06"/>
    <w:rsid w:val="00392F97"/>
    <w:rsid w:val="00393B7D"/>
    <w:rsid w:val="00394670"/>
    <w:rsid w:val="00394883"/>
    <w:rsid w:val="0039542A"/>
    <w:rsid w:val="00395619"/>
    <w:rsid w:val="003956F1"/>
    <w:rsid w:val="00395B1D"/>
    <w:rsid w:val="00396A9F"/>
    <w:rsid w:val="00396C02"/>
    <w:rsid w:val="00396F7B"/>
    <w:rsid w:val="003979E4"/>
    <w:rsid w:val="00397EE7"/>
    <w:rsid w:val="003A0397"/>
    <w:rsid w:val="003A0528"/>
    <w:rsid w:val="003A1730"/>
    <w:rsid w:val="003A1891"/>
    <w:rsid w:val="003A274B"/>
    <w:rsid w:val="003A3C8B"/>
    <w:rsid w:val="003A3CCC"/>
    <w:rsid w:val="003A3EE4"/>
    <w:rsid w:val="003A446A"/>
    <w:rsid w:val="003A4D0E"/>
    <w:rsid w:val="003A53F1"/>
    <w:rsid w:val="003A551F"/>
    <w:rsid w:val="003A64A3"/>
    <w:rsid w:val="003A667B"/>
    <w:rsid w:val="003A6A85"/>
    <w:rsid w:val="003A7B45"/>
    <w:rsid w:val="003B0613"/>
    <w:rsid w:val="003B07C5"/>
    <w:rsid w:val="003B0835"/>
    <w:rsid w:val="003B0ABA"/>
    <w:rsid w:val="003B0D02"/>
    <w:rsid w:val="003B0D30"/>
    <w:rsid w:val="003B1981"/>
    <w:rsid w:val="003B25E7"/>
    <w:rsid w:val="003B25F6"/>
    <w:rsid w:val="003B2EDA"/>
    <w:rsid w:val="003B372B"/>
    <w:rsid w:val="003B39AB"/>
    <w:rsid w:val="003B461A"/>
    <w:rsid w:val="003B467B"/>
    <w:rsid w:val="003B47C8"/>
    <w:rsid w:val="003B4D71"/>
    <w:rsid w:val="003B4E35"/>
    <w:rsid w:val="003B4EF8"/>
    <w:rsid w:val="003B4F9E"/>
    <w:rsid w:val="003B6BA4"/>
    <w:rsid w:val="003B6F69"/>
    <w:rsid w:val="003B78E6"/>
    <w:rsid w:val="003C04F7"/>
    <w:rsid w:val="003C0931"/>
    <w:rsid w:val="003C2748"/>
    <w:rsid w:val="003C29BC"/>
    <w:rsid w:val="003C34A5"/>
    <w:rsid w:val="003C3889"/>
    <w:rsid w:val="003C3BFA"/>
    <w:rsid w:val="003C49BA"/>
    <w:rsid w:val="003C4B25"/>
    <w:rsid w:val="003C4D83"/>
    <w:rsid w:val="003C52E0"/>
    <w:rsid w:val="003C53F3"/>
    <w:rsid w:val="003C55A0"/>
    <w:rsid w:val="003C68D7"/>
    <w:rsid w:val="003C69D1"/>
    <w:rsid w:val="003C6B45"/>
    <w:rsid w:val="003C6E3F"/>
    <w:rsid w:val="003C775B"/>
    <w:rsid w:val="003C7F08"/>
    <w:rsid w:val="003C7F50"/>
    <w:rsid w:val="003C7FA1"/>
    <w:rsid w:val="003D03A0"/>
    <w:rsid w:val="003D07F0"/>
    <w:rsid w:val="003D10C0"/>
    <w:rsid w:val="003D11BB"/>
    <w:rsid w:val="003D1E9A"/>
    <w:rsid w:val="003D2544"/>
    <w:rsid w:val="003D2868"/>
    <w:rsid w:val="003D2D6D"/>
    <w:rsid w:val="003D33CD"/>
    <w:rsid w:val="003D35DF"/>
    <w:rsid w:val="003D3CA6"/>
    <w:rsid w:val="003D3F6C"/>
    <w:rsid w:val="003D5686"/>
    <w:rsid w:val="003D59B9"/>
    <w:rsid w:val="003D5BBD"/>
    <w:rsid w:val="003D5C1E"/>
    <w:rsid w:val="003D604C"/>
    <w:rsid w:val="003D6A0C"/>
    <w:rsid w:val="003D6D09"/>
    <w:rsid w:val="003D6EA9"/>
    <w:rsid w:val="003D75FE"/>
    <w:rsid w:val="003D796B"/>
    <w:rsid w:val="003D7ED0"/>
    <w:rsid w:val="003E016C"/>
    <w:rsid w:val="003E0488"/>
    <w:rsid w:val="003E0BF5"/>
    <w:rsid w:val="003E12BE"/>
    <w:rsid w:val="003E1878"/>
    <w:rsid w:val="003E2CC7"/>
    <w:rsid w:val="003E2F8C"/>
    <w:rsid w:val="003E32AB"/>
    <w:rsid w:val="003E34FC"/>
    <w:rsid w:val="003E35E7"/>
    <w:rsid w:val="003E3BC2"/>
    <w:rsid w:val="003E3E36"/>
    <w:rsid w:val="003E41F8"/>
    <w:rsid w:val="003E49C7"/>
    <w:rsid w:val="003E4E6D"/>
    <w:rsid w:val="003E5C52"/>
    <w:rsid w:val="003E5EE0"/>
    <w:rsid w:val="003E6A97"/>
    <w:rsid w:val="003E70FB"/>
    <w:rsid w:val="003E74FE"/>
    <w:rsid w:val="003E7982"/>
    <w:rsid w:val="003E7C38"/>
    <w:rsid w:val="003F0B2E"/>
    <w:rsid w:val="003F1C8C"/>
    <w:rsid w:val="003F1CD7"/>
    <w:rsid w:val="003F2209"/>
    <w:rsid w:val="003F2B4A"/>
    <w:rsid w:val="003F3203"/>
    <w:rsid w:val="003F3A64"/>
    <w:rsid w:val="003F3ABD"/>
    <w:rsid w:val="003F40B4"/>
    <w:rsid w:val="003F4B95"/>
    <w:rsid w:val="003F4F2D"/>
    <w:rsid w:val="003F59C4"/>
    <w:rsid w:val="003F5A3D"/>
    <w:rsid w:val="003F6706"/>
    <w:rsid w:val="003F6FD3"/>
    <w:rsid w:val="003F761E"/>
    <w:rsid w:val="003F7A92"/>
    <w:rsid w:val="003F7AFE"/>
    <w:rsid w:val="0040035D"/>
    <w:rsid w:val="0040042A"/>
    <w:rsid w:val="0040077C"/>
    <w:rsid w:val="00401531"/>
    <w:rsid w:val="00401C1F"/>
    <w:rsid w:val="0040216E"/>
    <w:rsid w:val="004030EC"/>
    <w:rsid w:val="00403231"/>
    <w:rsid w:val="00403DA5"/>
    <w:rsid w:val="00404D42"/>
    <w:rsid w:val="00405461"/>
    <w:rsid w:val="004058CA"/>
    <w:rsid w:val="0040628E"/>
    <w:rsid w:val="00406BB3"/>
    <w:rsid w:val="00406D08"/>
    <w:rsid w:val="0040701C"/>
    <w:rsid w:val="00407293"/>
    <w:rsid w:val="004103C3"/>
    <w:rsid w:val="00410F1E"/>
    <w:rsid w:val="00411013"/>
    <w:rsid w:val="00411034"/>
    <w:rsid w:val="004111BA"/>
    <w:rsid w:val="00411416"/>
    <w:rsid w:val="004114CF"/>
    <w:rsid w:val="004115DC"/>
    <w:rsid w:val="00411658"/>
    <w:rsid w:val="00411939"/>
    <w:rsid w:val="00412474"/>
    <w:rsid w:val="0041399C"/>
    <w:rsid w:val="00413BA6"/>
    <w:rsid w:val="00413C81"/>
    <w:rsid w:val="004150D3"/>
    <w:rsid w:val="00415949"/>
    <w:rsid w:val="00415BB3"/>
    <w:rsid w:val="00415DAF"/>
    <w:rsid w:val="00415EC9"/>
    <w:rsid w:val="004160BF"/>
    <w:rsid w:val="00416264"/>
    <w:rsid w:val="00416D09"/>
    <w:rsid w:val="00420185"/>
    <w:rsid w:val="00420727"/>
    <w:rsid w:val="00420B1F"/>
    <w:rsid w:val="00420C36"/>
    <w:rsid w:val="004210BC"/>
    <w:rsid w:val="004218B8"/>
    <w:rsid w:val="004221C0"/>
    <w:rsid w:val="004230F6"/>
    <w:rsid w:val="00423563"/>
    <w:rsid w:val="00424239"/>
    <w:rsid w:val="00424440"/>
    <w:rsid w:val="00424C25"/>
    <w:rsid w:val="00425106"/>
    <w:rsid w:val="00425D69"/>
    <w:rsid w:val="00425E08"/>
    <w:rsid w:val="00425E47"/>
    <w:rsid w:val="0042627B"/>
    <w:rsid w:val="004262D5"/>
    <w:rsid w:val="00426ACF"/>
    <w:rsid w:val="00426B1A"/>
    <w:rsid w:val="004279DA"/>
    <w:rsid w:val="00427A31"/>
    <w:rsid w:val="00427EAA"/>
    <w:rsid w:val="00430344"/>
    <w:rsid w:val="00430491"/>
    <w:rsid w:val="00430498"/>
    <w:rsid w:val="004320BF"/>
    <w:rsid w:val="004326E9"/>
    <w:rsid w:val="00432AC0"/>
    <w:rsid w:val="004331BB"/>
    <w:rsid w:val="0043354B"/>
    <w:rsid w:val="0043433E"/>
    <w:rsid w:val="00434B27"/>
    <w:rsid w:val="00434FA4"/>
    <w:rsid w:val="00435097"/>
    <w:rsid w:val="004356D4"/>
    <w:rsid w:val="00435836"/>
    <w:rsid w:val="0043689D"/>
    <w:rsid w:val="00436CD1"/>
    <w:rsid w:val="00437627"/>
    <w:rsid w:val="0044040B"/>
    <w:rsid w:val="00440765"/>
    <w:rsid w:val="00441280"/>
    <w:rsid w:val="00441408"/>
    <w:rsid w:val="0044158D"/>
    <w:rsid w:val="00441FF9"/>
    <w:rsid w:val="004422A8"/>
    <w:rsid w:val="0044241B"/>
    <w:rsid w:val="00442696"/>
    <w:rsid w:val="00443024"/>
    <w:rsid w:val="004432DC"/>
    <w:rsid w:val="00443C50"/>
    <w:rsid w:val="00443E69"/>
    <w:rsid w:val="004444DC"/>
    <w:rsid w:val="004448AD"/>
    <w:rsid w:val="00444AE9"/>
    <w:rsid w:val="00444BE2"/>
    <w:rsid w:val="004450BB"/>
    <w:rsid w:val="00445F61"/>
    <w:rsid w:val="004466E1"/>
    <w:rsid w:val="0044691A"/>
    <w:rsid w:val="00446992"/>
    <w:rsid w:val="00446C7B"/>
    <w:rsid w:val="0044732F"/>
    <w:rsid w:val="004478B3"/>
    <w:rsid w:val="00447B7F"/>
    <w:rsid w:val="00447CE7"/>
    <w:rsid w:val="004503FC"/>
    <w:rsid w:val="00450477"/>
    <w:rsid w:val="00450E5E"/>
    <w:rsid w:val="004516DB"/>
    <w:rsid w:val="00451A3E"/>
    <w:rsid w:val="004522B6"/>
    <w:rsid w:val="004531C6"/>
    <w:rsid w:val="00454ABD"/>
    <w:rsid w:val="00454B66"/>
    <w:rsid w:val="004558D3"/>
    <w:rsid w:val="0045603C"/>
    <w:rsid w:val="0045702F"/>
    <w:rsid w:val="00457478"/>
    <w:rsid w:val="0046004E"/>
    <w:rsid w:val="004604F8"/>
    <w:rsid w:val="00460602"/>
    <w:rsid w:val="0046061E"/>
    <w:rsid w:val="00461BC8"/>
    <w:rsid w:val="00461E12"/>
    <w:rsid w:val="00461EDE"/>
    <w:rsid w:val="00462061"/>
    <w:rsid w:val="00462245"/>
    <w:rsid w:val="00462799"/>
    <w:rsid w:val="00462994"/>
    <w:rsid w:val="00462CA6"/>
    <w:rsid w:val="00462DD0"/>
    <w:rsid w:val="00462FA0"/>
    <w:rsid w:val="00463D97"/>
    <w:rsid w:val="00464375"/>
    <w:rsid w:val="00464454"/>
    <w:rsid w:val="004647DF"/>
    <w:rsid w:val="00464D6A"/>
    <w:rsid w:val="00465466"/>
    <w:rsid w:val="004662CA"/>
    <w:rsid w:val="004663A2"/>
    <w:rsid w:val="0046661D"/>
    <w:rsid w:val="00466C1B"/>
    <w:rsid w:val="00466DCE"/>
    <w:rsid w:val="00466F3C"/>
    <w:rsid w:val="00467025"/>
    <w:rsid w:val="00467661"/>
    <w:rsid w:val="00467C60"/>
    <w:rsid w:val="00467F88"/>
    <w:rsid w:val="00470002"/>
    <w:rsid w:val="00470146"/>
    <w:rsid w:val="00470E1E"/>
    <w:rsid w:val="00471B68"/>
    <w:rsid w:val="00471DEA"/>
    <w:rsid w:val="00471E06"/>
    <w:rsid w:val="00471FDE"/>
    <w:rsid w:val="00472328"/>
    <w:rsid w:val="0047264D"/>
    <w:rsid w:val="004728C2"/>
    <w:rsid w:val="00472FD1"/>
    <w:rsid w:val="00473140"/>
    <w:rsid w:val="0047385F"/>
    <w:rsid w:val="00473E0D"/>
    <w:rsid w:val="00474093"/>
    <w:rsid w:val="00474157"/>
    <w:rsid w:val="00474522"/>
    <w:rsid w:val="004745B1"/>
    <w:rsid w:val="00474F5C"/>
    <w:rsid w:val="00474FAC"/>
    <w:rsid w:val="00475B16"/>
    <w:rsid w:val="00475F33"/>
    <w:rsid w:val="004760C3"/>
    <w:rsid w:val="00476CC3"/>
    <w:rsid w:val="004779FC"/>
    <w:rsid w:val="0048014F"/>
    <w:rsid w:val="00480151"/>
    <w:rsid w:val="0048070B"/>
    <w:rsid w:val="00480F3E"/>
    <w:rsid w:val="0048182B"/>
    <w:rsid w:val="00481C10"/>
    <w:rsid w:val="00482715"/>
    <w:rsid w:val="004829D8"/>
    <w:rsid w:val="00482ABC"/>
    <w:rsid w:val="00482D52"/>
    <w:rsid w:val="00482D5A"/>
    <w:rsid w:val="004830C5"/>
    <w:rsid w:val="004830D6"/>
    <w:rsid w:val="0048396F"/>
    <w:rsid w:val="00484B12"/>
    <w:rsid w:val="00484E9E"/>
    <w:rsid w:val="00484ECE"/>
    <w:rsid w:val="00485358"/>
    <w:rsid w:val="00485363"/>
    <w:rsid w:val="00485DE3"/>
    <w:rsid w:val="00485FE2"/>
    <w:rsid w:val="00486DAA"/>
    <w:rsid w:val="00486E23"/>
    <w:rsid w:val="00487708"/>
    <w:rsid w:val="00490184"/>
    <w:rsid w:val="00490286"/>
    <w:rsid w:val="00491828"/>
    <w:rsid w:val="00492053"/>
    <w:rsid w:val="00492463"/>
    <w:rsid w:val="00492CC4"/>
    <w:rsid w:val="00492D71"/>
    <w:rsid w:val="00493055"/>
    <w:rsid w:val="00494367"/>
    <w:rsid w:val="00494429"/>
    <w:rsid w:val="00494BF8"/>
    <w:rsid w:val="00495AF9"/>
    <w:rsid w:val="00495BA9"/>
    <w:rsid w:val="00495C6F"/>
    <w:rsid w:val="00496039"/>
    <w:rsid w:val="004963E5"/>
    <w:rsid w:val="0049698A"/>
    <w:rsid w:val="004970A6"/>
    <w:rsid w:val="004971A5"/>
    <w:rsid w:val="00497329"/>
    <w:rsid w:val="004A052D"/>
    <w:rsid w:val="004A11CD"/>
    <w:rsid w:val="004A12DB"/>
    <w:rsid w:val="004A1FA4"/>
    <w:rsid w:val="004A21EA"/>
    <w:rsid w:val="004A238D"/>
    <w:rsid w:val="004A3A8B"/>
    <w:rsid w:val="004A3D31"/>
    <w:rsid w:val="004A42D4"/>
    <w:rsid w:val="004A447C"/>
    <w:rsid w:val="004A4C15"/>
    <w:rsid w:val="004A5E26"/>
    <w:rsid w:val="004A70B5"/>
    <w:rsid w:val="004A7346"/>
    <w:rsid w:val="004A7A15"/>
    <w:rsid w:val="004B08B2"/>
    <w:rsid w:val="004B08BF"/>
    <w:rsid w:val="004B0BD2"/>
    <w:rsid w:val="004B11FB"/>
    <w:rsid w:val="004B14F5"/>
    <w:rsid w:val="004B19DD"/>
    <w:rsid w:val="004B21DA"/>
    <w:rsid w:val="004B2454"/>
    <w:rsid w:val="004B27C3"/>
    <w:rsid w:val="004B36C0"/>
    <w:rsid w:val="004B4908"/>
    <w:rsid w:val="004B492C"/>
    <w:rsid w:val="004B4A8A"/>
    <w:rsid w:val="004B5069"/>
    <w:rsid w:val="004B542E"/>
    <w:rsid w:val="004B562D"/>
    <w:rsid w:val="004B61D1"/>
    <w:rsid w:val="004B6A17"/>
    <w:rsid w:val="004B7167"/>
    <w:rsid w:val="004B7446"/>
    <w:rsid w:val="004B76D7"/>
    <w:rsid w:val="004B7942"/>
    <w:rsid w:val="004C0645"/>
    <w:rsid w:val="004C0C88"/>
    <w:rsid w:val="004C1223"/>
    <w:rsid w:val="004C1235"/>
    <w:rsid w:val="004C1649"/>
    <w:rsid w:val="004C1895"/>
    <w:rsid w:val="004C19D6"/>
    <w:rsid w:val="004C1D2D"/>
    <w:rsid w:val="004C2837"/>
    <w:rsid w:val="004C2B1E"/>
    <w:rsid w:val="004C2D68"/>
    <w:rsid w:val="004C2EF9"/>
    <w:rsid w:val="004C31A2"/>
    <w:rsid w:val="004C325C"/>
    <w:rsid w:val="004C3517"/>
    <w:rsid w:val="004C3C9E"/>
    <w:rsid w:val="004C4057"/>
    <w:rsid w:val="004C47EC"/>
    <w:rsid w:val="004C531F"/>
    <w:rsid w:val="004C5BAB"/>
    <w:rsid w:val="004C5F7E"/>
    <w:rsid w:val="004C6155"/>
    <w:rsid w:val="004C61ED"/>
    <w:rsid w:val="004C63B5"/>
    <w:rsid w:val="004C6D78"/>
    <w:rsid w:val="004C6DE4"/>
    <w:rsid w:val="004C72B0"/>
    <w:rsid w:val="004C7B68"/>
    <w:rsid w:val="004C7C3C"/>
    <w:rsid w:val="004D0058"/>
    <w:rsid w:val="004D0BC6"/>
    <w:rsid w:val="004D0C9F"/>
    <w:rsid w:val="004D15CD"/>
    <w:rsid w:val="004D181A"/>
    <w:rsid w:val="004D3194"/>
    <w:rsid w:val="004D39BD"/>
    <w:rsid w:val="004D494A"/>
    <w:rsid w:val="004D5069"/>
    <w:rsid w:val="004D50C6"/>
    <w:rsid w:val="004D5DB7"/>
    <w:rsid w:val="004D642F"/>
    <w:rsid w:val="004D7027"/>
    <w:rsid w:val="004D751D"/>
    <w:rsid w:val="004D75B0"/>
    <w:rsid w:val="004E0207"/>
    <w:rsid w:val="004E0B04"/>
    <w:rsid w:val="004E1166"/>
    <w:rsid w:val="004E1B6E"/>
    <w:rsid w:val="004E1CB0"/>
    <w:rsid w:val="004E23D1"/>
    <w:rsid w:val="004E25BD"/>
    <w:rsid w:val="004E28EE"/>
    <w:rsid w:val="004E2AFA"/>
    <w:rsid w:val="004E2DFE"/>
    <w:rsid w:val="004E3711"/>
    <w:rsid w:val="004E3B38"/>
    <w:rsid w:val="004E3FA9"/>
    <w:rsid w:val="004E56E2"/>
    <w:rsid w:val="004E5CE6"/>
    <w:rsid w:val="004E5E04"/>
    <w:rsid w:val="004E5E29"/>
    <w:rsid w:val="004E5E43"/>
    <w:rsid w:val="004E5E4F"/>
    <w:rsid w:val="004E5F74"/>
    <w:rsid w:val="004E63B9"/>
    <w:rsid w:val="004E6459"/>
    <w:rsid w:val="004E64F3"/>
    <w:rsid w:val="004E6707"/>
    <w:rsid w:val="004E68CC"/>
    <w:rsid w:val="004E6F2D"/>
    <w:rsid w:val="004F0719"/>
    <w:rsid w:val="004F28B3"/>
    <w:rsid w:val="004F2C58"/>
    <w:rsid w:val="004F2FD3"/>
    <w:rsid w:val="004F310B"/>
    <w:rsid w:val="004F3267"/>
    <w:rsid w:val="004F3CF7"/>
    <w:rsid w:val="004F3F45"/>
    <w:rsid w:val="004F413F"/>
    <w:rsid w:val="004F49B5"/>
    <w:rsid w:val="004F5798"/>
    <w:rsid w:val="004F6DD2"/>
    <w:rsid w:val="004F70E8"/>
    <w:rsid w:val="004F76BA"/>
    <w:rsid w:val="004F7BCF"/>
    <w:rsid w:val="004F7FBE"/>
    <w:rsid w:val="005003FE"/>
    <w:rsid w:val="00500461"/>
    <w:rsid w:val="005004F2"/>
    <w:rsid w:val="00500811"/>
    <w:rsid w:val="00500B87"/>
    <w:rsid w:val="0050117A"/>
    <w:rsid w:val="00501793"/>
    <w:rsid w:val="0050187C"/>
    <w:rsid w:val="00501BD0"/>
    <w:rsid w:val="00501CA5"/>
    <w:rsid w:val="005024FD"/>
    <w:rsid w:val="00502629"/>
    <w:rsid w:val="005033D5"/>
    <w:rsid w:val="005039D7"/>
    <w:rsid w:val="00503A58"/>
    <w:rsid w:val="005042A8"/>
    <w:rsid w:val="005046B9"/>
    <w:rsid w:val="00504850"/>
    <w:rsid w:val="00504CB8"/>
    <w:rsid w:val="00505468"/>
    <w:rsid w:val="005058B2"/>
    <w:rsid w:val="0050722D"/>
    <w:rsid w:val="00507668"/>
    <w:rsid w:val="00507A44"/>
    <w:rsid w:val="00510606"/>
    <w:rsid w:val="00510AD6"/>
    <w:rsid w:val="0051150C"/>
    <w:rsid w:val="00511576"/>
    <w:rsid w:val="00511C57"/>
    <w:rsid w:val="005121E8"/>
    <w:rsid w:val="005130AC"/>
    <w:rsid w:val="0051329E"/>
    <w:rsid w:val="005136B8"/>
    <w:rsid w:val="00514415"/>
    <w:rsid w:val="005146DD"/>
    <w:rsid w:val="00514795"/>
    <w:rsid w:val="00514C2E"/>
    <w:rsid w:val="005150F0"/>
    <w:rsid w:val="00515436"/>
    <w:rsid w:val="005155C2"/>
    <w:rsid w:val="00516041"/>
    <w:rsid w:val="00516204"/>
    <w:rsid w:val="005169E3"/>
    <w:rsid w:val="005176B7"/>
    <w:rsid w:val="00520E63"/>
    <w:rsid w:val="00521A4D"/>
    <w:rsid w:val="00522A5F"/>
    <w:rsid w:val="005233C1"/>
    <w:rsid w:val="00523710"/>
    <w:rsid w:val="00523D80"/>
    <w:rsid w:val="00523F6D"/>
    <w:rsid w:val="0052435C"/>
    <w:rsid w:val="00524472"/>
    <w:rsid w:val="005247DD"/>
    <w:rsid w:val="005249A9"/>
    <w:rsid w:val="00524A2A"/>
    <w:rsid w:val="0052510F"/>
    <w:rsid w:val="00525967"/>
    <w:rsid w:val="00525E9A"/>
    <w:rsid w:val="0052744E"/>
    <w:rsid w:val="00527495"/>
    <w:rsid w:val="0052771C"/>
    <w:rsid w:val="00527728"/>
    <w:rsid w:val="00531AE1"/>
    <w:rsid w:val="00531B6E"/>
    <w:rsid w:val="00532319"/>
    <w:rsid w:val="00532704"/>
    <w:rsid w:val="0053292C"/>
    <w:rsid w:val="00532982"/>
    <w:rsid w:val="0053341F"/>
    <w:rsid w:val="00533BB1"/>
    <w:rsid w:val="00533C65"/>
    <w:rsid w:val="00533FFC"/>
    <w:rsid w:val="00534010"/>
    <w:rsid w:val="00534456"/>
    <w:rsid w:val="00534940"/>
    <w:rsid w:val="00534A42"/>
    <w:rsid w:val="00534CC6"/>
    <w:rsid w:val="0053511C"/>
    <w:rsid w:val="00535B66"/>
    <w:rsid w:val="0053650F"/>
    <w:rsid w:val="00536DD7"/>
    <w:rsid w:val="00537520"/>
    <w:rsid w:val="005375EE"/>
    <w:rsid w:val="00537ACE"/>
    <w:rsid w:val="00537EA3"/>
    <w:rsid w:val="00540444"/>
    <w:rsid w:val="00540742"/>
    <w:rsid w:val="00540D66"/>
    <w:rsid w:val="00540D81"/>
    <w:rsid w:val="0054132A"/>
    <w:rsid w:val="005413D0"/>
    <w:rsid w:val="005415B3"/>
    <w:rsid w:val="00541BEC"/>
    <w:rsid w:val="005424F8"/>
    <w:rsid w:val="00543E09"/>
    <w:rsid w:val="00543F01"/>
    <w:rsid w:val="00544385"/>
    <w:rsid w:val="0054451E"/>
    <w:rsid w:val="00544554"/>
    <w:rsid w:val="0054502A"/>
    <w:rsid w:val="005452FC"/>
    <w:rsid w:val="0054540C"/>
    <w:rsid w:val="0054562C"/>
    <w:rsid w:val="005457B4"/>
    <w:rsid w:val="00545A96"/>
    <w:rsid w:val="00545EBF"/>
    <w:rsid w:val="005463DC"/>
    <w:rsid w:val="005463E3"/>
    <w:rsid w:val="005465F4"/>
    <w:rsid w:val="005472D6"/>
    <w:rsid w:val="005477F8"/>
    <w:rsid w:val="00547B64"/>
    <w:rsid w:val="00547D4C"/>
    <w:rsid w:val="00550486"/>
    <w:rsid w:val="00550B1E"/>
    <w:rsid w:val="00550FCB"/>
    <w:rsid w:val="0055136D"/>
    <w:rsid w:val="00552618"/>
    <w:rsid w:val="00552FD3"/>
    <w:rsid w:val="00553E83"/>
    <w:rsid w:val="00553FF5"/>
    <w:rsid w:val="00554164"/>
    <w:rsid w:val="00555579"/>
    <w:rsid w:val="00555997"/>
    <w:rsid w:val="00555D6F"/>
    <w:rsid w:val="0055616C"/>
    <w:rsid w:val="00556BE3"/>
    <w:rsid w:val="005579DD"/>
    <w:rsid w:val="00557DA3"/>
    <w:rsid w:val="00560295"/>
    <w:rsid w:val="00560866"/>
    <w:rsid w:val="005608FB"/>
    <w:rsid w:val="00560EB3"/>
    <w:rsid w:val="00561003"/>
    <w:rsid w:val="005617F5"/>
    <w:rsid w:val="005623E4"/>
    <w:rsid w:val="00562F86"/>
    <w:rsid w:val="00563108"/>
    <w:rsid w:val="00563A82"/>
    <w:rsid w:val="00564A79"/>
    <w:rsid w:val="005667CD"/>
    <w:rsid w:val="00567080"/>
    <w:rsid w:val="005673FB"/>
    <w:rsid w:val="005674C3"/>
    <w:rsid w:val="005703F6"/>
    <w:rsid w:val="00570458"/>
    <w:rsid w:val="0057098A"/>
    <w:rsid w:val="00570C3C"/>
    <w:rsid w:val="005715FC"/>
    <w:rsid w:val="00571B04"/>
    <w:rsid w:val="00571CAB"/>
    <w:rsid w:val="00571E7B"/>
    <w:rsid w:val="00572717"/>
    <w:rsid w:val="00572803"/>
    <w:rsid w:val="0057319D"/>
    <w:rsid w:val="00573692"/>
    <w:rsid w:val="00573B15"/>
    <w:rsid w:val="00574225"/>
    <w:rsid w:val="0057497F"/>
    <w:rsid w:val="00574BB5"/>
    <w:rsid w:val="00574C04"/>
    <w:rsid w:val="00574DFD"/>
    <w:rsid w:val="00575AFF"/>
    <w:rsid w:val="00575B85"/>
    <w:rsid w:val="00576583"/>
    <w:rsid w:val="00576ADD"/>
    <w:rsid w:val="00577109"/>
    <w:rsid w:val="00577332"/>
    <w:rsid w:val="00577A48"/>
    <w:rsid w:val="00577B0D"/>
    <w:rsid w:val="00580B7C"/>
    <w:rsid w:val="00580FF4"/>
    <w:rsid w:val="005814DD"/>
    <w:rsid w:val="005817F7"/>
    <w:rsid w:val="005822B5"/>
    <w:rsid w:val="00582346"/>
    <w:rsid w:val="0058347B"/>
    <w:rsid w:val="005835F5"/>
    <w:rsid w:val="0058401D"/>
    <w:rsid w:val="00584371"/>
    <w:rsid w:val="0058437C"/>
    <w:rsid w:val="0058485D"/>
    <w:rsid w:val="00584A30"/>
    <w:rsid w:val="00585880"/>
    <w:rsid w:val="005859A5"/>
    <w:rsid w:val="00585A31"/>
    <w:rsid w:val="0058658E"/>
    <w:rsid w:val="00586646"/>
    <w:rsid w:val="00586F7A"/>
    <w:rsid w:val="005871B9"/>
    <w:rsid w:val="005873FD"/>
    <w:rsid w:val="00587404"/>
    <w:rsid w:val="00587EDF"/>
    <w:rsid w:val="00587FF5"/>
    <w:rsid w:val="0059022D"/>
    <w:rsid w:val="005905E0"/>
    <w:rsid w:val="0059068E"/>
    <w:rsid w:val="00590CF2"/>
    <w:rsid w:val="00591737"/>
    <w:rsid w:val="00591792"/>
    <w:rsid w:val="00591C6E"/>
    <w:rsid w:val="005928A7"/>
    <w:rsid w:val="00592F0A"/>
    <w:rsid w:val="00593425"/>
    <w:rsid w:val="00593465"/>
    <w:rsid w:val="0059372C"/>
    <w:rsid w:val="00595E63"/>
    <w:rsid w:val="00595F55"/>
    <w:rsid w:val="005969AB"/>
    <w:rsid w:val="00596CF5"/>
    <w:rsid w:val="0059735F"/>
    <w:rsid w:val="005974B8"/>
    <w:rsid w:val="0059791B"/>
    <w:rsid w:val="00597A03"/>
    <w:rsid w:val="00597C3B"/>
    <w:rsid w:val="00597C6B"/>
    <w:rsid w:val="00597D34"/>
    <w:rsid w:val="00597F81"/>
    <w:rsid w:val="005A0850"/>
    <w:rsid w:val="005A0871"/>
    <w:rsid w:val="005A0B36"/>
    <w:rsid w:val="005A11AD"/>
    <w:rsid w:val="005A13E2"/>
    <w:rsid w:val="005A1CAB"/>
    <w:rsid w:val="005A1DC3"/>
    <w:rsid w:val="005A212B"/>
    <w:rsid w:val="005A2978"/>
    <w:rsid w:val="005A2D55"/>
    <w:rsid w:val="005A355E"/>
    <w:rsid w:val="005A48ED"/>
    <w:rsid w:val="005A49C1"/>
    <w:rsid w:val="005A5117"/>
    <w:rsid w:val="005A5830"/>
    <w:rsid w:val="005A591A"/>
    <w:rsid w:val="005A5A16"/>
    <w:rsid w:val="005A6067"/>
    <w:rsid w:val="005A73F4"/>
    <w:rsid w:val="005A747A"/>
    <w:rsid w:val="005A75A6"/>
    <w:rsid w:val="005A7735"/>
    <w:rsid w:val="005A7F99"/>
    <w:rsid w:val="005B08A7"/>
    <w:rsid w:val="005B158B"/>
    <w:rsid w:val="005B18B2"/>
    <w:rsid w:val="005B18E2"/>
    <w:rsid w:val="005B2000"/>
    <w:rsid w:val="005B255C"/>
    <w:rsid w:val="005B27E9"/>
    <w:rsid w:val="005B2DA1"/>
    <w:rsid w:val="005B3481"/>
    <w:rsid w:val="005B4404"/>
    <w:rsid w:val="005B4C02"/>
    <w:rsid w:val="005B582E"/>
    <w:rsid w:val="005B5AD6"/>
    <w:rsid w:val="005B5AF6"/>
    <w:rsid w:val="005B6168"/>
    <w:rsid w:val="005B650B"/>
    <w:rsid w:val="005B689B"/>
    <w:rsid w:val="005B7280"/>
    <w:rsid w:val="005B7BE9"/>
    <w:rsid w:val="005B7C0E"/>
    <w:rsid w:val="005C0E21"/>
    <w:rsid w:val="005C10BF"/>
    <w:rsid w:val="005C11F0"/>
    <w:rsid w:val="005C1422"/>
    <w:rsid w:val="005C295D"/>
    <w:rsid w:val="005C2997"/>
    <w:rsid w:val="005C2F8C"/>
    <w:rsid w:val="005C32EF"/>
    <w:rsid w:val="005C4243"/>
    <w:rsid w:val="005C4904"/>
    <w:rsid w:val="005C5678"/>
    <w:rsid w:val="005C5936"/>
    <w:rsid w:val="005C622F"/>
    <w:rsid w:val="005C7849"/>
    <w:rsid w:val="005C7B00"/>
    <w:rsid w:val="005D151B"/>
    <w:rsid w:val="005D1532"/>
    <w:rsid w:val="005D1D3A"/>
    <w:rsid w:val="005D1FA5"/>
    <w:rsid w:val="005D240D"/>
    <w:rsid w:val="005D2AF2"/>
    <w:rsid w:val="005D3872"/>
    <w:rsid w:val="005D3D62"/>
    <w:rsid w:val="005D3FA6"/>
    <w:rsid w:val="005D4125"/>
    <w:rsid w:val="005D45D6"/>
    <w:rsid w:val="005D483C"/>
    <w:rsid w:val="005D4D24"/>
    <w:rsid w:val="005D4EAE"/>
    <w:rsid w:val="005D5432"/>
    <w:rsid w:val="005D5733"/>
    <w:rsid w:val="005D5954"/>
    <w:rsid w:val="005D5BB3"/>
    <w:rsid w:val="005D653F"/>
    <w:rsid w:val="005D6B20"/>
    <w:rsid w:val="005D6FA5"/>
    <w:rsid w:val="005D76FE"/>
    <w:rsid w:val="005D78A8"/>
    <w:rsid w:val="005D7AD5"/>
    <w:rsid w:val="005D7C89"/>
    <w:rsid w:val="005D7F30"/>
    <w:rsid w:val="005E1BF4"/>
    <w:rsid w:val="005E3F14"/>
    <w:rsid w:val="005E401A"/>
    <w:rsid w:val="005E4028"/>
    <w:rsid w:val="005E458A"/>
    <w:rsid w:val="005E52C1"/>
    <w:rsid w:val="005E560C"/>
    <w:rsid w:val="005E60AC"/>
    <w:rsid w:val="005E639E"/>
    <w:rsid w:val="005E6B77"/>
    <w:rsid w:val="005E7124"/>
    <w:rsid w:val="005E7145"/>
    <w:rsid w:val="005E756B"/>
    <w:rsid w:val="005E763A"/>
    <w:rsid w:val="005E78BF"/>
    <w:rsid w:val="005E7E81"/>
    <w:rsid w:val="005E7ECE"/>
    <w:rsid w:val="005F1FCF"/>
    <w:rsid w:val="005F258F"/>
    <w:rsid w:val="005F27A5"/>
    <w:rsid w:val="005F3BFF"/>
    <w:rsid w:val="005F4CD4"/>
    <w:rsid w:val="005F51DC"/>
    <w:rsid w:val="005F5809"/>
    <w:rsid w:val="005F5D24"/>
    <w:rsid w:val="005F6542"/>
    <w:rsid w:val="005F65B7"/>
    <w:rsid w:val="005F67CD"/>
    <w:rsid w:val="005F699D"/>
    <w:rsid w:val="005F743A"/>
    <w:rsid w:val="005F7E37"/>
    <w:rsid w:val="0060017E"/>
    <w:rsid w:val="0060026E"/>
    <w:rsid w:val="006008F9"/>
    <w:rsid w:val="00600D2E"/>
    <w:rsid w:val="00601744"/>
    <w:rsid w:val="00601E25"/>
    <w:rsid w:val="0060356C"/>
    <w:rsid w:val="00603CAD"/>
    <w:rsid w:val="0060532A"/>
    <w:rsid w:val="006053D4"/>
    <w:rsid w:val="00605494"/>
    <w:rsid w:val="00605678"/>
    <w:rsid w:val="00605C27"/>
    <w:rsid w:val="00606634"/>
    <w:rsid w:val="00606D5A"/>
    <w:rsid w:val="0060756B"/>
    <w:rsid w:val="00607880"/>
    <w:rsid w:val="00610191"/>
    <w:rsid w:val="00610C09"/>
    <w:rsid w:val="00611B9B"/>
    <w:rsid w:val="00611C32"/>
    <w:rsid w:val="0061220B"/>
    <w:rsid w:val="00612372"/>
    <w:rsid w:val="00613046"/>
    <w:rsid w:val="00613405"/>
    <w:rsid w:val="00613769"/>
    <w:rsid w:val="00613AAF"/>
    <w:rsid w:val="006143D5"/>
    <w:rsid w:val="00615571"/>
    <w:rsid w:val="00615754"/>
    <w:rsid w:val="0061618C"/>
    <w:rsid w:val="00616859"/>
    <w:rsid w:val="00616878"/>
    <w:rsid w:val="00616889"/>
    <w:rsid w:val="00617439"/>
    <w:rsid w:val="006176A3"/>
    <w:rsid w:val="006178FF"/>
    <w:rsid w:val="0062157F"/>
    <w:rsid w:val="006219F7"/>
    <w:rsid w:val="0062217A"/>
    <w:rsid w:val="006224FC"/>
    <w:rsid w:val="006231ED"/>
    <w:rsid w:val="006234DC"/>
    <w:rsid w:val="00625EA8"/>
    <w:rsid w:val="00626014"/>
    <w:rsid w:val="00626BFB"/>
    <w:rsid w:val="0062729B"/>
    <w:rsid w:val="006272F3"/>
    <w:rsid w:val="00627671"/>
    <w:rsid w:val="00627851"/>
    <w:rsid w:val="006279C8"/>
    <w:rsid w:val="00630EFF"/>
    <w:rsid w:val="00630F80"/>
    <w:rsid w:val="0063161E"/>
    <w:rsid w:val="00631670"/>
    <w:rsid w:val="00631A0B"/>
    <w:rsid w:val="00631DBA"/>
    <w:rsid w:val="0063224B"/>
    <w:rsid w:val="00632BEA"/>
    <w:rsid w:val="00633339"/>
    <w:rsid w:val="006335CF"/>
    <w:rsid w:val="00634270"/>
    <w:rsid w:val="00634373"/>
    <w:rsid w:val="00634C24"/>
    <w:rsid w:val="00634C93"/>
    <w:rsid w:val="0063588D"/>
    <w:rsid w:val="00635C1E"/>
    <w:rsid w:val="00635CEB"/>
    <w:rsid w:val="00636B54"/>
    <w:rsid w:val="00640297"/>
    <w:rsid w:val="00640A24"/>
    <w:rsid w:val="00640B90"/>
    <w:rsid w:val="0064131E"/>
    <w:rsid w:val="00641476"/>
    <w:rsid w:val="0064275C"/>
    <w:rsid w:val="00642804"/>
    <w:rsid w:val="006428C5"/>
    <w:rsid w:val="00642986"/>
    <w:rsid w:val="00642ED7"/>
    <w:rsid w:val="00643B5C"/>
    <w:rsid w:val="006441A8"/>
    <w:rsid w:val="006443B4"/>
    <w:rsid w:val="00646360"/>
    <w:rsid w:val="006466C3"/>
    <w:rsid w:val="006467C4"/>
    <w:rsid w:val="006468FF"/>
    <w:rsid w:val="00646A5B"/>
    <w:rsid w:val="00650217"/>
    <w:rsid w:val="00650ACA"/>
    <w:rsid w:val="00650FDD"/>
    <w:rsid w:val="00651005"/>
    <w:rsid w:val="00651DA5"/>
    <w:rsid w:val="00652126"/>
    <w:rsid w:val="006522D7"/>
    <w:rsid w:val="0065308E"/>
    <w:rsid w:val="006532E2"/>
    <w:rsid w:val="006534CE"/>
    <w:rsid w:val="006538BD"/>
    <w:rsid w:val="00654354"/>
    <w:rsid w:val="00654EA3"/>
    <w:rsid w:val="006554D8"/>
    <w:rsid w:val="00655DAE"/>
    <w:rsid w:val="00655DF3"/>
    <w:rsid w:val="00656551"/>
    <w:rsid w:val="00656E0A"/>
    <w:rsid w:val="00656F6A"/>
    <w:rsid w:val="0065716C"/>
    <w:rsid w:val="0065757B"/>
    <w:rsid w:val="00657903"/>
    <w:rsid w:val="006603F8"/>
    <w:rsid w:val="006609F3"/>
    <w:rsid w:val="00662269"/>
    <w:rsid w:val="00662660"/>
    <w:rsid w:val="006628BC"/>
    <w:rsid w:val="00663142"/>
    <w:rsid w:val="0066359C"/>
    <w:rsid w:val="0066408F"/>
    <w:rsid w:val="00664AC9"/>
    <w:rsid w:val="006654E8"/>
    <w:rsid w:val="00665660"/>
    <w:rsid w:val="00665E5F"/>
    <w:rsid w:val="006664E7"/>
    <w:rsid w:val="00666B1D"/>
    <w:rsid w:val="00667036"/>
    <w:rsid w:val="0066704B"/>
    <w:rsid w:val="006670F1"/>
    <w:rsid w:val="0066715A"/>
    <w:rsid w:val="00667352"/>
    <w:rsid w:val="0066768B"/>
    <w:rsid w:val="00670675"/>
    <w:rsid w:val="00670C6C"/>
    <w:rsid w:val="00670FA7"/>
    <w:rsid w:val="0067184C"/>
    <w:rsid w:val="00671923"/>
    <w:rsid w:val="0067235F"/>
    <w:rsid w:val="00672400"/>
    <w:rsid w:val="00672C8F"/>
    <w:rsid w:val="006732C0"/>
    <w:rsid w:val="0067350B"/>
    <w:rsid w:val="00673B53"/>
    <w:rsid w:val="00673BE5"/>
    <w:rsid w:val="00673D7A"/>
    <w:rsid w:val="00673FF9"/>
    <w:rsid w:val="00674A0C"/>
    <w:rsid w:val="00674FAC"/>
    <w:rsid w:val="00675473"/>
    <w:rsid w:val="0067610D"/>
    <w:rsid w:val="006764D5"/>
    <w:rsid w:val="00676B61"/>
    <w:rsid w:val="00676DF7"/>
    <w:rsid w:val="00676EC7"/>
    <w:rsid w:val="00677015"/>
    <w:rsid w:val="0067718D"/>
    <w:rsid w:val="0067760B"/>
    <w:rsid w:val="006777F3"/>
    <w:rsid w:val="00677823"/>
    <w:rsid w:val="00681029"/>
    <w:rsid w:val="00681C21"/>
    <w:rsid w:val="00681E91"/>
    <w:rsid w:val="0068213C"/>
    <w:rsid w:val="00682575"/>
    <w:rsid w:val="0068257B"/>
    <w:rsid w:val="00683143"/>
    <w:rsid w:val="0068416F"/>
    <w:rsid w:val="00684856"/>
    <w:rsid w:val="006849DE"/>
    <w:rsid w:val="00685496"/>
    <w:rsid w:val="00685A52"/>
    <w:rsid w:val="00685C35"/>
    <w:rsid w:val="00685E05"/>
    <w:rsid w:val="00685E92"/>
    <w:rsid w:val="00686A2B"/>
    <w:rsid w:val="00686F6A"/>
    <w:rsid w:val="00686F88"/>
    <w:rsid w:val="006872B7"/>
    <w:rsid w:val="0069012E"/>
    <w:rsid w:val="00690891"/>
    <w:rsid w:val="00690ED7"/>
    <w:rsid w:val="00690FC6"/>
    <w:rsid w:val="00691008"/>
    <w:rsid w:val="006914A5"/>
    <w:rsid w:val="006918B8"/>
    <w:rsid w:val="00691C4D"/>
    <w:rsid w:val="00692904"/>
    <w:rsid w:val="00692B46"/>
    <w:rsid w:val="006932A9"/>
    <w:rsid w:val="00693D9F"/>
    <w:rsid w:val="006941E7"/>
    <w:rsid w:val="00694B23"/>
    <w:rsid w:val="00695416"/>
    <w:rsid w:val="00695657"/>
    <w:rsid w:val="00696363"/>
    <w:rsid w:val="0069689B"/>
    <w:rsid w:val="00696F33"/>
    <w:rsid w:val="006A0500"/>
    <w:rsid w:val="006A1086"/>
    <w:rsid w:val="006A1245"/>
    <w:rsid w:val="006A1CB9"/>
    <w:rsid w:val="006A20AD"/>
    <w:rsid w:val="006A2912"/>
    <w:rsid w:val="006A32DC"/>
    <w:rsid w:val="006A437B"/>
    <w:rsid w:val="006A4DD6"/>
    <w:rsid w:val="006A5A79"/>
    <w:rsid w:val="006A5F56"/>
    <w:rsid w:val="006A6464"/>
    <w:rsid w:val="006A6C36"/>
    <w:rsid w:val="006A6FD3"/>
    <w:rsid w:val="006A70F0"/>
    <w:rsid w:val="006A71F6"/>
    <w:rsid w:val="006B0952"/>
    <w:rsid w:val="006B1CA9"/>
    <w:rsid w:val="006B2260"/>
    <w:rsid w:val="006B2696"/>
    <w:rsid w:val="006B319C"/>
    <w:rsid w:val="006B347C"/>
    <w:rsid w:val="006B34DB"/>
    <w:rsid w:val="006B40DF"/>
    <w:rsid w:val="006B4E16"/>
    <w:rsid w:val="006B513E"/>
    <w:rsid w:val="006B52DF"/>
    <w:rsid w:val="006B5550"/>
    <w:rsid w:val="006B5663"/>
    <w:rsid w:val="006B57B1"/>
    <w:rsid w:val="006B5908"/>
    <w:rsid w:val="006B6E19"/>
    <w:rsid w:val="006B72FE"/>
    <w:rsid w:val="006B74FC"/>
    <w:rsid w:val="006B7802"/>
    <w:rsid w:val="006B7DEB"/>
    <w:rsid w:val="006C00BE"/>
    <w:rsid w:val="006C0FCC"/>
    <w:rsid w:val="006C12E1"/>
    <w:rsid w:val="006C1EE1"/>
    <w:rsid w:val="006C21D0"/>
    <w:rsid w:val="006C21DE"/>
    <w:rsid w:val="006C243B"/>
    <w:rsid w:val="006C2B7C"/>
    <w:rsid w:val="006C3077"/>
    <w:rsid w:val="006C342C"/>
    <w:rsid w:val="006C3C7E"/>
    <w:rsid w:val="006C3D80"/>
    <w:rsid w:val="006C43B1"/>
    <w:rsid w:val="006C49B8"/>
    <w:rsid w:val="006C606F"/>
    <w:rsid w:val="006C670E"/>
    <w:rsid w:val="006D0616"/>
    <w:rsid w:val="006D06F1"/>
    <w:rsid w:val="006D097B"/>
    <w:rsid w:val="006D1510"/>
    <w:rsid w:val="006D1C99"/>
    <w:rsid w:val="006D2445"/>
    <w:rsid w:val="006D275C"/>
    <w:rsid w:val="006D2A8E"/>
    <w:rsid w:val="006D2C98"/>
    <w:rsid w:val="006D2E73"/>
    <w:rsid w:val="006D3324"/>
    <w:rsid w:val="006D4267"/>
    <w:rsid w:val="006D55E8"/>
    <w:rsid w:val="006D5694"/>
    <w:rsid w:val="006D5CD6"/>
    <w:rsid w:val="006D5D57"/>
    <w:rsid w:val="006D600A"/>
    <w:rsid w:val="006D69FD"/>
    <w:rsid w:val="006D6EE2"/>
    <w:rsid w:val="006E01B4"/>
    <w:rsid w:val="006E0A81"/>
    <w:rsid w:val="006E1990"/>
    <w:rsid w:val="006E1F10"/>
    <w:rsid w:val="006E2D38"/>
    <w:rsid w:val="006E2F4C"/>
    <w:rsid w:val="006E3653"/>
    <w:rsid w:val="006E4978"/>
    <w:rsid w:val="006E507C"/>
    <w:rsid w:val="006E58A1"/>
    <w:rsid w:val="006E5E73"/>
    <w:rsid w:val="006E7119"/>
    <w:rsid w:val="006E73D6"/>
    <w:rsid w:val="006E7474"/>
    <w:rsid w:val="006E7762"/>
    <w:rsid w:val="006E7ACE"/>
    <w:rsid w:val="006F06DA"/>
    <w:rsid w:val="006F08DE"/>
    <w:rsid w:val="006F0CC8"/>
    <w:rsid w:val="006F134F"/>
    <w:rsid w:val="006F13D0"/>
    <w:rsid w:val="006F1EC4"/>
    <w:rsid w:val="006F2823"/>
    <w:rsid w:val="006F2899"/>
    <w:rsid w:val="006F2CE6"/>
    <w:rsid w:val="006F2DD1"/>
    <w:rsid w:val="006F2E96"/>
    <w:rsid w:val="006F2F2F"/>
    <w:rsid w:val="006F3245"/>
    <w:rsid w:val="006F3864"/>
    <w:rsid w:val="006F43BE"/>
    <w:rsid w:val="006F5B61"/>
    <w:rsid w:val="006F62E9"/>
    <w:rsid w:val="006F7B8C"/>
    <w:rsid w:val="006F7D94"/>
    <w:rsid w:val="006F7DA2"/>
    <w:rsid w:val="00700070"/>
    <w:rsid w:val="0070018F"/>
    <w:rsid w:val="00700281"/>
    <w:rsid w:val="00701CDD"/>
    <w:rsid w:val="0070222E"/>
    <w:rsid w:val="0070250A"/>
    <w:rsid w:val="007025E5"/>
    <w:rsid w:val="007029CF"/>
    <w:rsid w:val="00702DAA"/>
    <w:rsid w:val="00703C6D"/>
    <w:rsid w:val="00703D4D"/>
    <w:rsid w:val="00703D86"/>
    <w:rsid w:val="00703F10"/>
    <w:rsid w:val="00704541"/>
    <w:rsid w:val="00704719"/>
    <w:rsid w:val="00704984"/>
    <w:rsid w:val="00704E2B"/>
    <w:rsid w:val="0070533E"/>
    <w:rsid w:val="0070567A"/>
    <w:rsid w:val="00705BCA"/>
    <w:rsid w:val="00705F2C"/>
    <w:rsid w:val="00705F7D"/>
    <w:rsid w:val="00706910"/>
    <w:rsid w:val="00706E56"/>
    <w:rsid w:val="0071098D"/>
    <w:rsid w:val="00711121"/>
    <w:rsid w:val="007114F2"/>
    <w:rsid w:val="00711650"/>
    <w:rsid w:val="00711C83"/>
    <w:rsid w:val="00712E89"/>
    <w:rsid w:val="007137CB"/>
    <w:rsid w:val="00713DBD"/>
    <w:rsid w:val="00714527"/>
    <w:rsid w:val="00714A72"/>
    <w:rsid w:val="00715225"/>
    <w:rsid w:val="00715926"/>
    <w:rsid w:val="00715B3C"/>
    <w:rsid w:val="007174C5"/>
    <w:rsid w:val="00717A54"/>
    <w:rsid w:val="0072000E"/>
    <w:rsid w:val="007201AC"/>
    <w:rsid w:val="007203FB"/>
    <w:rsid w:val="00720608"/>
    <w:rsid w:val="007210EE"/>
    <w:rsid w:val="007211BD"/>
    <w:rsid w:val="007211E5"/>
    <w:rsid w:val="0072277F"/>
    <w:rsid w:val="00723794"/>
    <w:rsid w:val="00723A1B"/>
    <w:rsid w:val="00723E8F"/>
    <w:rsid w:val="00723F5D"/>
    <w:rsid w:val="00724A67"/>
    <w:rsid w:val="00724A7B"/>
    <w:rsid w:val="007252FC"/>
    <w:rsid w:val="0072539B"/>
    <w:rsid w:val="00725CDA"/>
    <w:rsid w:val="00725E7F"/>
    <w:rsid w:val="0073060C"/>
    <w:rsid w:val="007306EE"/>
    <w:rsid w:val="007308CA"/>
    <w:rsid w:val="00730C06"/>
    <w:rsid w:val="007314AE"/>
    <w:rsid w:val="007314C5"/>
    <w:rsid w:val="007315B3"/>
    <w:rsid w:val="007320ED"/>
    <w:rsid w:val="00732F99"/>
    <w:rsid w:val="007351EB"/>
    <w:rsid w:val="007354AC"/>
    <w:rsid w:val="00735A1F"/>
    <w:rsid w:val="00735BC6"/>
    <w:rsid w:val="00736D81"/>
    <w:rsid w:val="0074012C"/>
    <w:rsid w:val="00740A1D"/>
    <w:rsid w:val="00740D95"/>
    <w:rsid w:val="00741087"/>
    <w:rsid w:val="00741095"/>
    <w:rsid w:val="0074128A"/>
    <w:rsid w:val="0074169C"/>
    <w:rsid w:val="007424A2"/>
    <w:rsid w:val="0074263E"/>
    <w:rsid w:val="007428B3"/>
    <w:rsid w:val="00742AD4"/>
    <w:rsid w:val="007433CD"/>
    <w:rsid w:val="0074377B"/>
    <w:rsid w:val="007440CB"/>
    <w:rsid w:val="00744119"/>
    <w:rsid w:val="007441C2"/>
    <w:rsid w:val="00745D68"/>
    <w:rsid w:val="00745EAE"/>
    <w:rsid w:val="0074615E"/>
    <w:rsid w:val="00747BD7"/>
    <w:rsid w:val="00747D42"/>
    <w:rsid w:val="00750744"/>
    <w:rsid w:val="00750A83"/>
    <w:rsid w:val="00750D06"/>
    <w:rsid w:val="0075174D"/>
    <w:rsid w:val="0075186B"/>
    <w:rsid w:val="00751B03"/>
    <w:rsid w:val="007520A6"/>
    <w:rsid w:val="00752839"/>
    <w:rsid w:val="007530B5"/>
    <w:rsid w:val="00753344"/>
    <w:rsid w:val="00753586"/>
    <w:rsid w:val="007546F7"/>
    <w:rsid w:val="00754EC7"/>
    <w:rsid w:val="007559AE"/>
    <w:rsid w:val="00755C2C"/>
    <w:rsid w:val="00755FAF"/>
    <w:rsid w:val="00756186"/>
    <w:rsid w:val="00756BF2"/>
    <w:rsid w:val="00756C7E"/>
    <w:rsid w:val="007571E8"/>
    <w:rsid w:val="007601C3"/>
    <w:rsid w:val="007604CC"/>
    <w:rsid w:val="007608EF"/>
    <w:rsid w:val="0076122A"/>
    <w:rsid w:val="007619A7"/>
    <w:rsid w:val="00763131"/>
    <w:rsid w:val="007636D3"/>
    <w:rsid w:val="0076372C"/>
    <w:rsid w:val="00763A80"/>
    <w:rsid w:val="00763E72"/>
    <w:rsid w:val="00764432"/>
    <w:rsid w:val="007646A5"/>
    <w:rsid w:val="00764EFF"/>
    <w:rsid w:val="00765E09"/>
    <w:rsid w:val="007661A8"/>
    <w:rsid w:val="00766273"/>
    <w:rsid w:val="00766C60"/>
    <w:rsid w:val="0076710E"/>
    <w:rsid w:val="00770724"/>
    <w:rsid w:val="00770E2A"/>
    <w:rsid w:val="00771CD6"/>
    <w:rsid w:val="007727BF"/>
    <w:rsid w:val="00772A85"/>
    <w:rsid w:val="00773E2B"/>
    <w:rsid w:val="00774296"/>
    <w:rsid w:val="00775263"/>
    <w:rsid w:val="00776407"/>
    <w:rsid w:val="007768D8"/>
    <w:rsid w:val="00777535"/>
    <w:rsid w:val="0078024B"/>
    <w:rsid w:val="007803A3"/>
    <w:rsid w:val="007806AB"/>
    <w:rsid w:val="00780A51"/>
    <w:rsid w:val="00780D73"/>
    <w:rsid w:val="0078164F"/>
    <w:rsid w:val="00781CC3"/>
    <w:rsid w:val="00782539"/>
    <w:rsid w:val="00782C07"/>
    <w:rsid w:val="00782D06"/>
    <w:rsid w:val="00782DCF"/>
    <w:rsid w:val="00782EE7"/>
    <w:rsid w:val="00783984"/>
    <w:rsid w:val="00783C68"/>
    <w:rsid w:val="00784994"/>
    <w:rsid w:val="007849B5"/>
    <w:rsid w:val="007851FF"/>
    <w:rsid w:val="00785355"/>
    <w:rsid w:val="00785E0B"/>
    <w:rsid w:val="007868F7"/>
    <w:rsid w:val="00786D2B"/>
    <w:rsid w:val="0078737E"/>
    <w:rsid w:val="00787946"/>
    <w:rsid w:val="00787CAE"/>
    <w:rsid w:val="00790D22"/>
    <w:rsid w:val="00792355"/>
    <w:rsid w:val="00793304"/>
    <w:rsid w:val="00793683"/>
    <w:rsid w:val="007936E9"/>
    <w:rsid w:val="0079396F"/>
    <w:rsid w:val="0079398D"/>
    <w:rsid w:val="00794735"/>
    <w:rsid w:val="00794DA6"/>
    <w:rsid w:val="00795F1C"/>
    <w:rsid w:val="00795F76"/>
    <w:rsid w:val="00795FC4"/>
    <w:rsid w:val="00796869"/>
    <w:rsid w:val="00796B50"/>
    <w:rsid w:val="00797914"/>
    <w:rsid w:val="00797C44"/>
    <w:rsid w:val="007A0743"/>
    <w:rsid w:val="007A09B1"/>
    <w:rsid w:val="007A0ECB"/>
    <w:rsid w:val="007A23BF"/>
    <w:rsid w:val="007A2997"/>
    <w:rsid w:val="007A31D0"/>
    <w:rsid w:val="007A3A06"/>
    <w:rsid w:val="007A3FE9"/>
    <w:rsid w:val="007A4B52"/>
    <w:rsid w:val="007A4F40"/>
    <w:rsid w:val="007A50BA"/>
    <w:rsid w:val="007A50FF"/>
    <w:rsid w:val="007A522B"/>
    <w:rsid w:val="007A60F3"/>
    <w:rsid w:val="007A74CE"/>
    <w:rsid w:val="007A768F"/>
    <w:rsid w:val="007A7995"/>
    <w:rsid w:val="007B0388"/>
    <w:rsid w:val="007B092D"/>
    <w:rsid w:val="007B0B04"/>
    <w:rsid w:val="007B0F31"/>
    <w:rsid w:val="007B1234"/>
    <w:rsid w:val="007B1464"/>
    <w:rsid w:val="007B192F"/>
    <w:rsid w:val="007B1BDB"/>
    <w:rsid w:val="007B2455"/>
    <w:rsid w:val="007B29C5"/>
    <w:rsid w:val="007B390A"/>
    <w:rsid w:val="007B3D2B"/>
    <w:rsid w:val="007B42CC"/>
    <w:rsid w:val="007B4929"/>
    <w:rsid w:val="007B51E2"/>
    <w:rsid w:val="007B57A1"/>
    <w:rsid w:val="007B7403"/>
    <w:rsid w:val="007B77E4"/>
    <w:rsid w:val="007C052E"/>
    <w:rsid w:val="007C05DB"/>
    <w:rsid w:val="007C084F"/>
    <w:rsid w:val="007C0CD1"/>
    <w:rsid w:val="007C113D"/>
    <w:rsid w:val="007C164E"/>
    <w:rsid w:val="007C1C67"/>
    <w:rsid w:val="007C23CA"/>
    <w:rsid w:val="007C2D30"/>
    <w:rsid w:val="007C3783"/>
    <w:rsid w:val="007C3F2E"/>
    <w:rsid w:val="007C42A5"/>
    <w:rsid w:val="007C4C87"/>
    <w:rsid w:val="007C55A8"/>
    <w:rsid w:val="007C5F10"/>
    <w:rsid w:val="007C6060"/>
    <w:rsid w:val="007C6B64"/>
    <w:rsid w:val="007C6CDF"/>
    <w:rsid w:val="007C7632"/>
    <w:rsid w:val="007C77D5"/>
    <w:rsid w:val="007C7A2C"/>
    <w:rsid w:val="007C7C42"/>
    <w:rsid w:val="007D064D"/>
    <w:rsid w:val="007D0BE1"/>
    <w:rsid w:val="007D0C71"/>
    <w:rsid w:val="007D0FDF"/>
    <w:rsid w:val="007D14D3"/>
    <w:rsid w:val="007D18CD"/>
    <w:rsid w:val="007D2100"/>
    <w:rsid w:val="007D2A83"/>
    <w:rsid w:val="007D2AE9"/>
    <w:rsid w:val="007D2E3D"/>
    <w:rsid w:val="007D32A3"/>
    <w:rsid w:val="007D396B"/>
    <w:rsid w:val="007D4712"/>
    <w:rsid w:val="007D4B06"/>
    <w:rsid w:val="007D4B7E"/>
    <w:rsid w:val="007D52F7"/>
    <w:rsid w:val="007D55ED"/>
    <w:rsid w:val="007D5B59"/>
    <w:rsid w:val="007D609E"/>
    <w:rsid w:val="007D681B"/>
    <w:rsid w:val="007D68C9"/>
    <w:rsid w:val="007D69B9"/>
    <w:rsid w:val="007D7366"/>
    <w:rsid w:val="007D73BD"/>
    <w:rsid w:val="007D7D5F"/>
    <w:rsid w:val="007E08E4"/>
    <w:rsid w:val="007E0AAF"/>
    <w:rsid w:val="007E0C3D"/>
    <w:rsid w:val="007E1698"/>
    <w:rsid w:val="007E18E9"/>
    <w:rsid w:val="007E1BF7"/>
    <w:rsid w:val="007E1D86"/>
    <w:rsid w:val="007E219F"/>
    <w:rsid w:val="007E2C37"/>
    <w:rsid w:val="007E31DE"/>
    <w:rsid w:val="007E3AA0"/>
    <w:rsid w:val="007E3DF5"/>
    <w:rsid w:val="007E3E8B"/>
    <w:rsid w:val="007E4E99"/>
    <w:rsid w:val="007E52D6"/>
    <w:rsid w:val="007E5E83"/>
    <w:rsid w:val="007E69EE"/>
    <w:rsid w:val="007E6CCB"/>
    <w:rsid w:val="007E6EF7"/>
    <w:rsid w:val="007E7126"/>
    <w:rsid w:val="007F0907"/>
    <w:rsid w:val="007F0BF2"/>
    <w:rsid w:val="007F0E20"/>
    <w:rsid w:val="007F0F80"/>
    <w:rsid w:val="007F114F"/>
    <w:rsid w:val="007F215A"/>
    <w:rsid w:val="007F24C7"/>
    <w:rsid w:val="007F288C"/>
    <w:rsid w:val="007F2D25"/>
    <w:rsid w:val="007F2D98"/>
    <w:rsid w:val="007F39A9"/>
    <w:rsid w:val="007F4031"/>
    <w:rsid w:val="007F419C"/>
    <w:rsid w:val="007F42EA"/>
    <w:rsid w:val="007F47C4"/>
    <w:rsid w:val="007F48A9"/>
    <w:rsid w:val="007F4ECB"/>
    <w:rsid w:val="007F50F9"/>
    <w:rsid w:val="007F611B"/>
    <w:rsid w:val="007F6C08"/>
    <w:rsid w:val="007F7536"/>
    <w:rsid w:val="008001BC"/>
    <w:rsid w:val="00800494"/>
    <w:rsid w:val="008005A7"/>
    <w:rsid w:val="00800D43"/>
    <w:rsid w:val="00800EDB"/>
    <w:rsid w:val="008010CC"/>
    <w:rsid w:val="00801219"/>
    <w:rsid w:val="008014A7"/>
    <w:rsid w:val="00801C8B"/>
    <w:rsid w:val="00802481"/>
    <w:rsid w:val="008025CA"/>
    <w:rsid w:val="0080435C"/>
    <w:rsid w:val="0080476D"/>
    <w:rsid w:val="00804BA2"/>
    <w:rsid w:val="00805377"/>
    <w:rsid w:val="00805E38"/>
    <w:rsid w:val="00806D89"/>
    <w:rsid w:val="008072B2"/>
    <w:rsid w:val="0080743F"/>
    <w:rsid w:val="008076E8"/>
    <w:rsid w:val="0081064A"/>
    <w:rsid w:val="008106BB"/>
    <w:rsid w:val="00810AD5"/>
    <w:rsid w:val="00810DBD"/>
    <w:rsid w:val="00811513"/>
    <w:rsid w:val="008118B1"/>
    <w:rsid w:val="00811F17"/>
    <w:rsid w:val="008121D0"/>
    <w:rsid w:val="0081259F"/>
    <w:rsid w:val="008128C4"/>
    <w:rsid w:val="008129B9"/>
    <w:rsid w:val="00812D67"/>
    <w:rsid w:val="0081409C"/>
    <w:rsid w:val="00814137"/>
    <w:rsid w:val="00814CEC"/>
    <w:rsid w:val="00814E82"/>
    <w:rsid w:val="0081596B"/>
    <w:rsid w:val="00815C04"/>
    <w:rsid w:val="00815C15"/>
    <w:rsid w:val="00815DAD"/>
    <w:rsid w:val="00815F80"/>
    <w:rsid w:val="00816E8F"/>
    <w:rsid w:val="00817155"/>
    <w:rsid w:val="00817D5D"/>
    <w:rsid w:val="00817E03"/>
    <w:rsid w:val="00817ED3"/>
    <w:rsid w:val="00820B62"/>
    <w:rsid w:val="00820D32"/>
    <w:rsid w:val="00820E87"/>
    <w:rsid w:val="0082163C"/>
    <w:rsid w:val="00821B7D"/>
    <w:rsid w:val="00821C46"/>
    <w:rsid w:val="008228E9"/>
    <w:rsid w:val="00822BE5"/>
    <w:rsid w:val="008246E2"/>
    <w:rsid w:val="00825092"/>
    <w:rsid w:val="00825191"/>
    <w:rsid w:val="00825438"/>
    <w:rsid w:val="0082556C"/>
    <w:rsid w:val="00826055"/>
    <w:rsid w:val="008263FA"/>
    <w:rsid w:val="008264B4"/>
    <w:rsid w:val="0082770B"/>
    <w:rsid w:val="00830246"/>
    <w:rsid w:val="0083057B"/>
    <w:rsid w:val="00830891"/>
    <w:rsid w:val="008309E0"/>
    <w:rsid w:val="00830ADA"/>
    <w:rsid w:val="00832538"/>
    <w:rsid w:val="008330D5"/>
    <w:rsid w:val="008338B9"/>
    <w:rsid w:val="00833B43"/>
    <w:rsid w:val="00833BFF"/>
    <w:rsid w:val="00834558"/>
    <w:rsid w:val="008346E1"/>
    <w:rsid w:val="008349F8"/>
    <w:rsid w:val="00834BB5"/>
    <w:rsid w:val="00835C01"/>
    <w:rsid w:val="008360EC"/>
    <w:rsid w:val="00836225"/>
    <w:rsid w:val="00836CF7"/>
    <w:rsid w:val="00837129"/>
    <w:rsid w:val="00837428"/>
    <w:rsid w:val="008376F0"/>
    <w:rsid w:val="00837C81"/>
    <w:rsid w:val="00837FB5"/>
    <w:rsid w:val="0084029B"/>
    <w:rsid w:val="008404B9"/>
    <w:rsid w:val="0084115C"/>
    <w:rsid w:val="00841DF1"/>
    <w:rsid w:val="008422C5"/>
    <w:rsid w:val="00842AEF"/>
    <w:rsid w:val="00843481"/>
    <w:rsid w:val="008434C5"/>
    <w:rsid w:val="00843800"/>
    <w:rsid w:val="00843A45"/>
    <w:rsid w:val="00843B8C"/>
    <w:rsid w:val="00843DFB"/>
    <w:rsid w:val="00843F05"/>
    <w:rsid w:val="008442D1"/>
    <w:rsid w:val="00845710"/>
    <w:rsid w:val="008457CB"/>
    <w:rsid w:val="00847525"/>
    <w:rsid w:val="00847FD9"/>
    <w:rsid w:val="00850216"/>
    <w:rsid w:val="0085060E"/>
    <w:rsid w:val="008506E2"/>
    <w:rsid w:val="008508A6"/>
    <w:rsid w:val="00850EE8"/>
    <w:rsid w:val="00851850"/>
    <w:rsid w:val="00851BC1"/>
    <w:rsid w:val="00852A8D"/>
    <w:rsid w:val="00852F9E"/>
    <w:rsid w:val="0085321E"/>
    <w:rsid w:val="00853E32"/>
    <w:rsid w:val="00853EE0"/>
    <w:rsid w:val="008552F5"/>
    <w:rsid w:val="0085541C"/>
    <w:rsid w:val="00855428"/>
    <w:rsid w:val="008559AC"/>
    <w:rsid w:val="00855A06"/>
    <w:rsid w:val="00855CCA"/>
    <w:rsid w:val="00856133"/>
    <w:rsid w:val="0085750E"/>
    <w:rsid w:val="00857827"/>
    <w:rsid w:val="00860365"/>
    <w:rsid w:val="00860438"/>
    <w:rsid w:val="00861290"/>
    <w:rsid w:val="00861857"/>
    <w:rsid w:val="00861906"/>
    <w:rsid w:val="00861A38"/>
    <w:rsid w:val="00861D78"/>
    <w:rsid w:val="00862BA1"/>
    <w:rsid w:val="00862EBE"/>
    <w:rsid w:val="00863372"/>
    <w:rsid w:val="00863776"/>
    <w:rsid w:val="00863E15"/>
    <w:rsid w:val="00863F72"/>
    <w:rsid w:val="008641E8"/>
    <w:rsid w:val="00864540"/>
    <w:rsid w:val="008648B2"/>
    <w:rsid w:val="00865238"/>
    <w:rsid w:val="00865396"/>
    <w:rsid w:val="008658FD"/>
    <w:rsid w:val="0086647E"/>
    <w:rsid w:val="00866A6F"/>
    <w:rsid w:val="00866C22"/>
    <w:rsid w:val="00867169"/>
    <w:rsid w:val="00867CCF"/>
    <w:rsid w:val="00867E98"/>
    <w:rsid w:val="00870155"/>
    <w:rsid w:val="0087023C"/>
    <w:rsid w:val="00870509"/>
    <w:rsid w:val="0087163A"/>
    <w:rsid w:val="00871ED1"/>
    <w:rsid w:val="00871FFD"/>
    <w:rsid w:val="008722BC"/>
    <w:rsid w:val="00873664"/>
    <w:rsid w:val="008743E3"/>
    <w:rsid w:val="00874742"/>
    <w:rsid w:val="00874BAC"/>
    <w:rsid w:val="00874D09"/>
    <w:rsid w:val="00874F3E"/>
    <w:rsid w:val="00875351"/>
    <w:rsid w:val="00876C29"/>
    <w:rsid w:val="00876D36"/>
    <w:rsid w:val="008776EA"/>
    <w:rsid w:val="008777E8"/>
    <w:rsid w:val="00877DA3"/>
    <w:rsid w:val="00877E6C"/>
    <w:rsid w:val="0088040D"/>
    <w:rsid w:val="008805A3"/>
    <w:rsid w:val="00880B40"/>
    <w:rsid w:val="00880EFD"/>
    <w:rsid w:val="00880F0C"/>
    <w:rsid w:val="008811AB"/>
    <w:rsid w:val="00881485"/>
    <w:rsid w:val="00881A5C"/>
    <w:rsid w:val="00881C98"/>
    <w:rsid w:val="00881E7A"/>
    <w:rsid w:val="008822F1"/>
    <w:rsid w:val="00882555"/>
    <w:rsid w:val="008825C4"/>
    <w:rsid w:val="00882900"/>
    <w:rsid w:val="00882A20"/>
    <w:rsid w:val="00882EFE"/>
    <w:rsid w:val="0088333A"/>
    <w:rsid w:val="00883362"/>
    <w:rsid w:val="00884076"/>
    <w:rsid w:val="0088435A"/>
    <w:rsid w:val="00884484"/>
    <w:rsid w:val="00884AA8"/>
    <w:rsid w:val="008851F5"/>
    <w:rsid w:val="00885265"/>
    <w:rsid w:val="00886E95"/>
    <w:rsid w:val="008872CC"/>
    <w:rsid w:val="008878E7"/>
    <w:rsid w:val="00887ADC"/>
    <w:rsid w:val="00887B9D"/>
    <w:rsid w:val="00887CED"/>
    <w:rsid w:val="00890502"/>
    <w:rsid w:val="008906FD"/>
    <w:rsid w:val="00890918"/>
    <w:rsid w:val="00890958"/>
    <w:rsid w:val="0089180A"/>
    <w:rsid w:val="00891950"/>
    <w:rsid w:val="00891D43"/>
    <w:rsid w:val="00892296"/>
    <w:rsid w:val="00892662"/>
    <w:rsid w:val="00892FC5"/>
    <w:rsid w:val="0089317B"/>
    <w:rsid w:val="008931A2"/>
    <w:rsid w:val="008931A6"/>
    <w:rsid w:val="008934D4"/>
    <w:rsid w:val="008939D5"/>
    <w:rsid w:val="00893D0F"/>
    <w:rsid w:val="00894574"/>
    <w:rsid w:val="00894856"/>
    <w:rsid w:val="00894FCB"/>
    <w:rsid w:val="0089538B"/>
    <w:rsid w:val="0089542C"/>
    <w:rsid w:val="00895A48"/>
    <w:rsid w:val="00895AA7"/>
    <w:rsid w:val="008965D8"/>
    <w:rsid w:val="0089688B"/>
    <w:rsid w:val="00896CC7"/>
    <w:rsid w:val="00897252"/>
    <w:rsid w:val="00897E51"/>
    <w:rsid w:val="008A0059"/>
    <w:rsid w:val="008A025C"/>
    <w:rsid w:val="008A05F5"/>
    <w:rsid w:val="008A0CA3"/>
    <w:rsid w:val="008A1BFA"/>
    <w:rsid w:val="008A240A"/>
    <w:rsid w:val="008A2588"/>
    <w:rsid w:val="008A3337"/>
    <w:rsid w:val="008A33D3"/>
    <w:rsid w:val="008A37BB"/>
    <w:rsid w:val="008A3AB7"/>
    <w:rsid w:val="008A3D46"/>
    <w:rsid w:val="008A4629"/>
    <w:rsid w:val="008A4C29"/>
    <w:rsid w:val="008A4DE8"/>
    <w:rsid w:val="008A5499"/>
    <w:rsid w:val="008A556F"/>
    <w:rsid w:val="008A5874"/>
    <w:rsid w:val="008A6408"/>
    <w:rsid w:val="008A67EA"/>
    <w:rsid w:val="008A6CFE"/>
    <w:rsid w:val="008A7030"/>
    <w:rsid w:val="008A7128"/>
    <w:rsid w:val="008A7EEE"/>
    <w:rsid w:val="008B00CB"/>
    <w:rsid w:val="008B03A9"/>
    <w:rsid w:val="008B0CBF"/>
    <w:rsid w:val="008B0F3D"/>
    <w:rsid w:val="008B0F90"/>
    <w:rsid w:val="008B10B7"/>
    <w:rsid w:val="008B128C"/>
    <w:rsid w:val="008B1469"/>
    <w:rsid w:val="008B2239"/>
    <w:rsid w:val="008B2865"/>
    <w:rsid w:val="008B2D5A"/>
    <w:rsid w:val="008B2DE7"/>
    <w:rsid w:val="008B2E65"/>
    <w:rsid w:val="008B327E"/>
    <w:rsid w:val="008B4BC2"/>
    <w:rsid w:val="008B4C1B"/>
    <w:rsid w:val="008B63B6"/>
    <w:rsid w:val="008B642F"/>
    <w:rsid w:val="008B699D"/>
    <w:rsid w:val="008B6A83"/>
    <w:rsid w:val="008B7044"/>
    <w:rsid w:val="008B7355"/>
    <w:rsid w:val="008C00A6"/>
    <w:rsid w:val="008C10AC"/>
    <w:rsid w:val="008C196C"/>
    <w:rsid w:val="008C1C93"/>
    <w:rsid w:val="008C21E8"/>
    <w:rsid w:val="008C2225"/>
    <w:rsid w:val="008C2334"/>
    <w:rsid w:val="008C28B3"/>
    <w:rsid w:val="008C2D44"/>
    <w:rsid w:val="008C333C"/>
    <w:rsid w:val="008C3FD8"/>
    <w:rsid w:val="008C4095"/>
    <w:rsid w:val="008C42C7"/>
    <w:rsid w:val="008C4305"/>
    <w:rsid w:val="008C47EA"/>
    <w:rsid w:val="008C4895"/>
    <w:rsid w:val="008C4B63"/>
    <w:rsid w:val="008C5EE2"/>
    <w:rsid w:val="008C7188"/>
    <w:rsid w:val="008D063D"/>
    <w:rsid w:val="008D1447"/>
    <w:rsid w:val="008D16CC"/>
    <w:rsid w:val="008D1703"/>
    <w:rsid w:val="008D1740"/>
    <w:rsid w:val="008D3D40"/>
    <w:rsid w:val="008D3E9C"/>
    <w:rsid w:val="008D3FF2"/>
    <w:rsid w:val="008D438C"/>
    <w:rsid w:val="008D47F7"/>
    <w:rsid w:val="008D4EDD"/>
    <w:rsid w:val="008D50C2"/>
    <w:rsid w:val="008D53DF"/>
    <w:rsid w:val="008D5EB7"/>
    <w:rsid w:val="008D6A65"/>
    <w:rsid w:val="008D6C94"/>
    <w:rsid w:val="008D6DD0"/>
    <w:rsid w:val="008D6EB8"/>
    <w:rsid w:val="008D71B0"/>
    <w:rsid w:val="008D7F85"/>
    <w:rsid w:val="008E0BDA"/>
    <w:rsid w:val="008E134C"/>
    <w:rsid w:val="008E15CD"/>
    <w:rsid w:val="008E38E4"/>
    <w:rsid w:val="008E41C8"/>
    <w:rsid w:val="008E4477"/>
    <w:rsid w:val="008E4673"/>
    <w:rsid w:val="008E4951"/>
    <w:rsid w:val="008E56DF"/>
    <w:rsid w:val="008E6026"/>
    <w:rsid w:val="008E61BA"/>
    <w:rsid w:val="008E650A"/>
    <w:rsid w:val="008E7365"/>
    <w:rsid w:val="008E7B74"/>
    <w:rsid w:val="008F00F4"/>
    <w:rsid w:val="008F0123"/>
    <w:rsid w:val="008F03B5"/>
    <w:rsid w:val="008F053B"/>
    <w:rsid w:val="008F1023"/>
    <w:rsid w:val="008F118A"/>
    <w:rsid w:val="008F255B"/>
    <w:rsid w:val="008F25FB"/>
    <w:rsid w:val="008F3277"/>
    <w:rsid w:val="008F450E"/>
    <w:rsid w:val="008F4744"/>
    <w:rsid w:val="008F5421"/>
    <w:rsid w:val="008F5522"/>
    <w:rsid w:val="008F571A"/>
    <w:rsid w:val="008F5874"/>
    <w:rsid w:val="008F5B62"/>
    <w:rsid w:val="008F5F12"/>
    <w:rsid w:val="008F714B"/>
    <w:rsid w:val="008F7181"/>
    <w:rsid w:val="008F76B6"/>
    <w:rsid w:val="008F7BF4"/>
    <w:rsid w:val="008F7C79"/>
    <w:rsid w:val="008F7D3B"/>
    <w:rsid w:val="008F7F2E"/>
    <w:rsid w:val="009005B3"/>
    <w:rsid w:val="009009BD"/>
    <w:rsid w:val="00901557"/>
    <w:rsid w:val="0090160D"/>
    <w:rsid w:val="0090168D"/>
    <w:rsid w:val="009017B5"/>
    <w:rsid w:val="00901CEC"/>
    <w:rsid w:val="00902662"/>
    <w:rsid w:val="009027EE"/>
    <w:rsid w:val="009028CB"/>
    <w:rsid w:val="009032CB"/>
    <w:rsid w:val="00904073"/>
    <w:rsid w:val="0090437C"/>
    <w:rsid w:val="00904A3E"/>
    <w:rsid w:val="00905608"/>
    <w:rsid w:val="009079ED"/>
    <w:rsid w:val="00907D1D"/>
    <w:rsid w:val="00910441"/>
    <w:rsid w:val="00910C61"/>
    <w:rsid w:val="00910C63"/>
    <w:rsid w:val="00911213"/>
    <w:rsid w:val="00911487"/>
    <w:rsid w:val="009117C2"/>
    <w:rsid w:val="009119BE"/>
    <w:rsid w:val="00911E7B"/>
    <w:rsid w:val="00912002"/>
    <w:rsid w:val="009125C3"/>
    <w:rsid w:val="00912F17"/>
    <w:rsid w:val="009132CF"/>
    <w:rsid w:val="00913AE4"/>
    <w:rsid w:val="00913F24"/>
    <w:rsid w:val="0091434E"/>
    <w:rsid w:val="00914B5A"/>
    <w:rsid w:val="009155F1"/>
    <w:rsid w:val="00915661"/>
    <w:rsid w:val="00915C84"/>
    <w:rsid w:val="0091634D"/>
    <w:rsid w:val="009163C0"/>
    <w:rsid w:val="009169A4"/>
    <w:rsid w:val="00917FA8"/>
    <w:rsid w:val="00920AD2"/>
    <w:rsid w:val="00920FD6"/>
    <w:rsid w:val="00921542"/>
    <w:rsid w:val="00921A68"/>
    <w:rsid w:val="00921A94"/>
    <w:rsid w:val="00921BA6"/>
    <w:rsid w:val="00921CD4"/>
    <w:rsid w:val="00921F18"/>
    <w:rsid w:val="00922551"/>
    <w:rsid w:val="00922779"/>
    <w:rsid w:val="0092279E"/>
    <w:rsid w:val="009233D3"/>
    <w:rsid w:val="00923546"/>
    <w:rsid w:val="009239A6"/>
    <w:rsid w:val="00923AB7"/>
    <w:rsid w:val="00923AD6"/>
    <w:rsid w:val="009246FB"/>
    <w:rsid w:val="009247AC"/>
    <w:rsid w:val="00924A2D"/>
    <w:rsid w:val="00924C2C"/>
    <w:rsid w:val="00925312"/>
    <w:rsid w:val="0092561A"/>
    <w:rsid w:val="009256AE"/>
    <w:rsid w:val="00926A4D"/>
    <w:rsid w:val="00926E33"/>
    <w:rsid w:val="00927643"/>
    <w:rsid w:val="0092781E"/>
    <w:rsid w:val="009279D8"/>
    <w:rsid w:val="00927B37"/>
    <w:rsid w:val="00930572"/>
    <w:rsid w:val="009309EB"/>
    <w:rsid w:val="009311CA"/>
    <w:rsid w:val="00931295"/>
    <w:rsid w:val="0093145E"/>
    <w:rsid w:val="0093233E"/>
    <w:rsid w:val="0093243A"/>
    <w:rsid w:val="00932754"/>
    <w:rsid w:val="009328B7"/>
    <w:rsid w:val="00932AC7"/>
    <w:rsid w:val="00933120"/>
    <w:rsid w:val="00933504"/>
    <w:rsid w:val="00933706"/>
    <w:rsid w:val="009339E5"/>
    <w:rsid w:val="00933EBE"/>
    <w:rsid w:val="0093426A"/>
    <w:rsid w:val="00934689"/>
    <w:rsid w:val="00934EA6"/>
    <w:rsid w:val="00936713"/>
    <w:rsid w:val="009372B7"/>
    <w:rsid w:val="0093733E"/>
    <w:rsid w:val="009379BB"/>
    <w:rsid w:val="00937B60"/>
    <w:rsid w:val="0094063A"/>
    <w:rsid w:val="00940C2D"/>
    <w:rsid w:val="00941749"/>
    <w:rsid w:val="0094223C"/>
    <w:rsid w:val="00942277"/>
    <w:rsid w:val="009423F8"/>
    <w:rsid w:val="009425F2"/>
    <w:rsid w:val="009428EA"/>
    <w:rsid w:val="009429E9"/>
    <w:rsid w:val="00942A82"/>
    <w:rsid w:val="00944053"/>
    <w:rsid w:val="009446C3"/>
    <w:rsid w:val="00944789"/>
    <w:rsid w:val="00944E74"/>
    <w:rsid w:val="00945ACD"/>
    <w:rsid w:val="00945C66"/>
    <w:rsid w:val="00946295"/>
    <w:rsid w:val="009464D4"/>
    <w:rsid w:val="00946D65"/>
    <w:rsid w:val="00946DDD"/>
    <w:rsid w:val="00947269"/>
    <w:rsid w:val="00947362"/>
    <w:rsid w:val="00947414"/>
    <w:rsid w:val="009479EC"/>
    <w:rsid w:val="00947D07"/>
    <w:rsid w:val="00950129"/>
    <w:rsid w:val="00951AF3"/>
    <w:rsid w:val="00951BA3"/>
    <w:rsid w:val="00952A9A"/>
    <w:rsid w:val="00953157"/>
    <w:rsid w:val="00953E07"/>
    <w:rsid w:val="0095499D"/>
    <w:rsid w:val="0095562E"/>
    <w:rsid w:val="009556BB"/>
    <w:rsid w:val="009557EA"/>
    <w:rsid w:val="00955C19"/>
    <w:rsid w:val="00955E21"/>
    <w:rsid w:val="0095710A"/>
    <w:rsid w:val="009571DF"/>
    <w:rsid w:val="009574A6"/>
    <w:rsid w:val="009575F0"/>
    <w:rsid w:val="00957B69"/>
    <w:rsid w:val="00957D2E"/>
    <w:rsid w:val="00957E8C"/>
    <w:rsid w:val="00960A16"/>
    <w:rsid w:val="00960C26"/>
    <w:rsid w:val="00960D8E"/>
    <w:rsid w:val="00960E94"/>
    <w:rsid w:val="00960F23"/>
    <w:rsid w:val="0096153F"/>
    <w:rsid w:val="00961670"/>
    <w:rsid w:val="00961C3C"/>
    <w:rsid w:val="00961C3D"/>
    <w:rsid w:val="00961E7E"/>
    <w:rsid w:val="009627C9"/>
    <w:rsid w:val="009634A9"/>
    <w:rsid w:val="00963541"/>
    <w:rsid w:val="00964CF8"/>
    <w:rsid w:val="00964F26"/>
    <w:rsid w:val="0096546A"/>
    <w:rsid w:val="00965E64"/>
    <w:rsid w:val="0096691B"/>
    <w:rsid w:val="0097066F"/>
    <w:rsid w:val="009709DE"/>
    <w:rsid w:val="00971383"/>
    <w:rsid w:val="0097147D"/>
    <w:rsid w:val="00971909"/>
    <w:rsid w:val="009722C6"/>
    <w:rsid w:val="00972B71"/>
    <w:rsid w:val="00972E98"/>
    <w:rsid w:val="00973342"/>
    <w:rsid w:val="00973E13"/>
    <w:rsid w:val="00974DB8"/>
    <w:rsid w:val="0097555D"/>
    <w:rsid w:val="00975D1F"/>
    <w:rsid w:val="00975E1C"/>
    <w:rsid w:val="00975E21"/>
    <w:rsid w:val="00975F34"/>
    <w:rsid w:val="00975F89"/>
    <w:rsid w:val="009761EF"/>
    <w:rsid w:val="00976414"/>
    <w:rsid w:val="009773E1"/>
    <w:rsid w:val="009804D8"/>
    <w:rsid w:val="00981439"/>
    <w:rsid w:val="00981F14"/>
    <w:rsid w:val="00982010"/>
    <w:rsid w:val="00983636"/>
    <w:rsid w:val="0098372A"/>
    <w:rsid w:val="00983FE8"/>
    <w:rsid w:val="009841E9"/>
    <w:rsid w:val="0098476B"/>
    <w:rsid w:val="00984FD6"/>
    <w:rsid w:val="00985A3B"/>
    <w:rsid w:val="00985BEE"/>
    <w:rsid w:val="00986014"/>
    <w:rsid w:val="009864FF"/>
    <w:rsid w:val="00986CDB"/>
    <w:rsid w:val="00986DF8"/>
    <w:rsid w:val="00986E74"/>
    <w:rsid w:val="00987400"/>
    <w:rsid w:val="0098798D"/>
    <w:rsid w:val="00987C46"/>
    <w:rsid w:val="00987F8B"/>
    <w:rsid w:val="0099030D"/>
    <w:rsid w:val="00990822"/>
    <w:rsid w:val="0099091A"/>
    <w:rsid w:val="009909C2"/>
    <w:rsid w:val="00990C41"/>
    <w:rsid w:val="0099267A"/>
    <w:rsid w:val="009933B0"/>
    <w:rsid w:val="009939B4"/>
    <w:rsid w:val="0099470C"/>
    <w:rsid w:val="009950F1"/>
    <w:rsid w:val="0099522C"/>
    <w:rsid w:val="009955D9"/>
    <w:rsid w:val="009956FA"/>
    <w:rsid w:val="00996318"/>
    <w:rsid w:val="00997CA9"/>
    <w:rsid w:val="00997ECA"/>
    <w:rsid w:val="009A06BE"/>
    <w:rsid w:val="009A0804"/>
    <w:rsid w:val="009A15E1"/>
    <w:rsid w:val="009A160E"/>
    <w:rsid w:val="009A18BC"/>
    <w:rsid w:val="009A19B7"/>
    <w:rsid w:val="009A358F"/>
    <w:rsid w:val="009A39FE"/>
    <w:rsid w:val="009A3C5F"/>
    <w:rsid w:val="009A427C"/>
    <w:rsid w:val="009A44DD"/>
    <w:rsid w:val="009A4A47"/>
    <w:rsid w:val="009A4EAC"/>
    <w:rsid w:val="009A5F69"/>
    <w:rsid w:val="009A6BA4"/>
    <w:rsid w:val="009A72A3"/>
    <w:rsid w:val="009A75ED"/>
    <w:rsid w:val="009A76D8"/>
    <w:rsid w:val="009A7712"/>
    <w:rsid w:val="009A7D66"/>
    <w:rsid w:val="009B0083"/>
    <w:rsid w:val="009B1464"/>
    <w:rsid w:val="009B155D"/>
    <w:rsid w:val="009B16DA"/>
    <w:rsid w:val="009B21F9"/>
    <w:rsid w:val="009B4E04"/>
    <w:rsid w:val="009B4E5C"/>
    <w:rsid w:val="009B5075"/>
    <w:rsid w:val="009B5398"/>
    <w:rsid w:val="009B5E09"/>
    <w:rsid w:val="009B652D"/>
    <w:rsid w:val="009B6695"/>
    <w:rsid w:val="009B6F72"/>
    <w:rsid w:val="009B700B"/>
    <w:rsid w:val="009B7754"/>
    <w:rsid w:val="009C0A47"/>
    <w:rsid w:val="009C0FB4"/>
    <w:rsid w:val="009C10D7"/>
    <w:rsid w:val="009C11D8"/>
    <w:rsid w:val="009C198D"/>
    <w:rsid w:val="009C1A93"/>
    <w:rsid w:val="009C1B53"/>
    <w:rsid w:val="009C1BD5"/>
    <w:rsid w:val="009C1C69"/>
    <w:rsid w:val="009C214C"/>
    <w:rsid w:val="009C28A1"/>
    <w:rsid w:val="009C2B0F"/>
    <w:rsid w:val="009C3F7A"/>
    <w:rsid w:val="009C425D"/>
    <w:rsid w:val="009C48FF"/>
    <w:rsid w:val="009C4906"/>
    <w:rsid w:val="009C5017"/>
    <w:rsid w:val="009C5988"/>
    <w:rsid w:val="009C5B16"/>
    <w:rsid w:val="009C5F39"/>
    <w:rsid w:val="009C5F5F"/>
    <w:rsid w:val="009C7375"/>
    <w:rsid w:val="009C771F"/>
    <w:rsid w:val="009D02B3"/>
    <w:rsid w:val="009D1277"/>
    <w:rsid w:val="009D18E6"/>
    <w:rsid w:val="009D25B0"/>
    <w:rsid w:val="009D2D19"/>
    <w:rsid w:val="009D2EFC"/>
    <w:rsid w:val="009D34FB"/>
    <w:rsid w:val="009D3791"/>
    <w:rsid w:val="009D3F76"/>
    <w:rsid w:val="009D4589"/>
    <w:rsid w:val="009D4699"/>
    <w:rsid w:val="009D49AC"/>
    <w:rsid w:val="009D4E8E"/>
    <w:rsid w:val="009D4F0A"/>
    <w:rsid w:val="009D5448"/>
    <w:rsid w:val="009D5914"/>
    <w:rsid w:val="009D594F"/>
    <w:rsid w:val="009D6021"/>
    <w:rsid w:val="009D7128"/>
    <w:rsid w:val="009D747D"/>
    <w:rsid w:val="009D772B"/>
    <w:rsid w:val="009D7EFB"/>
    <w:rsid w:val="009E0283"/>
    <w:rsid w:val="009E04E4"/>
    <w:rsid w:val="009E053B"/>
    <w:rsid w:val="009E0BBC"/>
    <w:rsid w:val="009E1858"/>
    <w:rsid w:val="009E19D2"/>
    <w:rsid w:val="009E2FC3"/>
    <w:rsid w:val="009E3E95"/>
    <w:rsid w:val="009E442B"/>
    <w:rsid w:val="009E51A0"/>
    <w:rsid w:val="009E5212"/>
    <w:rsid w:val="009E6011"/>
    <w:rsid w:val="009E601D"/>
    <w:rsid w:val="009E6258"/>
    <w:rsid w:val="009E6F0B"/>
    <w:rsid w:val="009E733B"/>
    <w:rsid w:val="009E7C15"/>
    <w:rsid w:val="009F08BD"/>
    <w:rsid w:val="009F1185"/>
    <w:rsid w:val="009F1625"/>
    <w:rsid w:val="009F1C8E"/>
    <w:rsid w:val="009F1CCC"/>
    <w:rsid w:val="009F1F67"/>
    <w:rsid w:val="009F20EA"/>
    <w:rsid w:val="009F21A2"/>
    <w:rsid w:val="009F2267"/>
    <w:rsid w:val="009F291E"/>
    <w:rsid w:val="009F29D9"/>
    <w:rsid w:val="009F349F"/>
    <w:rsid w:val="009F364B"/>
    <w:rsid w:val="009F3B57"/>
    <w:rsid w:val="009F3F05"/>
    <w:rsid w:val="009F4512"/>
    <w:rsid w:val="009F4C2D"/>
    <w:rsid w:val="009F4DC7"/>
    <w:rsid w:val="009F59B6"/>
    <w:rsid w:val="009F59B7"/>
    <w:rsid w:val="009F5B23"/>
    <w:rsid w:val="009F5D2A"/>
    <w:rsid w:val="009F60AB"/>
    <w:rsid w:val="009F632B"/>
    <w:rsid w:val="009F6C3D"/>
    <w:rsid w:val="009F6FD0"/>
    <w:rsid w:val="009F7627"/>
    <w:rsid w:val="009F7B8C"/>
    <w:rsid w:val="009F7FCF"/>
    <w:rsid w:val="00A0012A"/>
    <w:rsid w:val="00A0039C"/>
    <w:rsid w:val="00A004E9"/>
    <w:rsid w:val="00A00DAE"/>
    <w:rsid w:val="00A0149E"/>
    <w:rsid w:val="00A0209D"/>
    <w:rsid w:val="00A02997"/>
    <w:rsid w:val="00A02DC7"/>
    <w:rsid w:val="00A031D1"/>
    <w:rsid w:val="00A03688"/>
    <w:rsid w:val="00A037D4"/>
    <w:rsid w:val="00A03C1D"/>
    <w:rsid w:val="00A03CF8"/>
    <w:rsid w:val="00A04DDF"/>
    <w:rsid w:val="00A055A0"/>
    <w:rsid w:val="00A0593B"/>
    <w:rsid w:val="00A05F6D"/>
    <w:rsid w:val="00A06459"/>
    <w:rsid w:val="00A06ED1"/>
    <w:rsid w:val="00A070B8"/>
    <w:rsid w:val="00A072C0"/>
    <w:rsid w:val="00A075D5"/>
    <w:rsid w:val="00A07B28"/>
    <w:rsid w:val="00A07C20"/>
    <w:rsid w:val="00A07DC3"/>
    <w:rsid w:val="00A11DEB"/>
    <w:rsid w:val="00A123A5"/>
    <w:rsid w:val="00A13F50"/>
    <w:rsid w:val="00A140F1"/>
    <w:rsid w:val="00A147C6"/>
    <w:rsid w:val="00A14CA0"/>
    <w:rsid w:val="00A156AB"/>
    <w:rsid w:val="00A15D69"/>
    <w:rsid w:val="00A164F8"/>
    <w:rsid w:val="00A166C1"/>
    <w:rsid w:val="00A16D9D"/>
    <w:rsid w:val="00A17601"/>
    <w:rsid w:val="00A17AB0"/>
    <w:rsid w:val="00A17E89"/>
    <w:rsid w:val="00A17FA0"/>
    <w:rsid w:val="00A203C4"/>
    <w:rsid w:val="00A20A22"/>
    <w:rsid w:val="00A20FFA"/>
    <w:rsid w:val="00A2106A"/>
    <w:rsid w:val="00A233DC"/>
    <w:rsid w:val="00A238C2"/>
    <w:rsid w:val="00A24033"/>
    <w:rsid w:val="00A242C9"/>
    <w:rsid w:val="00A24BC6"/>
    <w:rsid w:val="00A25ABF"/>
    <w:rsid w:val="00A25C11"/>
    <w:rsid w:val="00A25C97"/>
    <w:rsid w:val="00A25E74"/>
    <w:rsid w:val="00A26E7A"/>
    <w:rsid w:val="00A271A1"/>
    <w:rsid w:val="00A27C27"/>
    <w:rsid w:val="00A30361"/>
    <w:rsid w:val="00A306CE"/>
    <w:rsid w:val="00A30C93"/>
    <w:rsid w:val="00A313D3"/>
    <w:rsid w:val="00A31C48"/>
    <w:rsid w:val="00A31CC1"/>
    <w:rsid w:val="00A31F60"/>
    <w:rsid w:val="00A322AE"/>
    <w:rsid w:val="00A326F1"/>
    <w:rsid w:val="00A328E6"/>
    <w:rsid w:val="00A32F27"/>
    <w:rsid w:val="00A32F8C"/>
    <w:rsid w:val="00A32FE6"/>
    <w:rsid w:val="00A348F2"/>
    <w:rsid w:val="00A34926"/>
    <w:rsid w:val="00A350FB"/>
    <w:rsid w:val="00A35AFB"/>
    <w:rsid w:val="00A35E45"/>
    <w:rsid w:val="00A36148"/>
    <w:rsid w:val="00A3647B"/>
    <w:rsid w:val="00A36B24"/>
    <w:rsid w:val="00A36C05"/>
    <w:rsid w:val="00A40A5B"/>
    <w:rsid w:val="00A40B27"/>
    <w:rsid w:val="00A41B3D"/>
    <w:rsid w:val="00A41C40"/>
    <w:rsid w:val="00A41C75"/>
    <w:rsid w:val="00A423D9"/>
    <w:rsid w:val="00A4285C"/>
    <w:rsid w:val="00A42C5E"/>
    <w:rsid w:val="00A42FFF"/>
    <w:rsid w:val="00A434FC"/>
    <w:rsid w:val="00A4362B"/>
    <w:rsid w:val="00A439A0"/>
    <w:rsid w:val="00A43E7F"/>
    <w:rsid w:val="00A44DF2"/>
    <w:rsid w:val="00A453CB"/>
    <w:rsid w:val="00A454F2"/>
    <w:rsid w:val="00A465B2"/>
    <w:rsid w:val="00A4689B"/>
    <w:rsid w:val="00A47160"/>
    <w:rsid w:val="00A47388"/>
    <w:rsid w:val="00A473AA"/>
    <w:rsid w:val="00A47482"/>
    <w:rsid w:val="00A477F8"/>
    <w:rsid w:val="00A50073"/>
    <w:rsid w:val="00A50135"/>
    <w:rsid w:val="00A509BF"/>
    <w:rsid w:val="00A512FE"/>
    <w:rsid w:val="00A515B0"/>
    <w:rsid w:val="00A51758"/>
    <w:rsid w:val="00A51876"/>
    <w:rsid w:val="00A51897"/>
    <w:rsid w:val="00A51CFC"/>
    <w:rsid w:val="00A5238C"/>
    <w:rsid w:val="00A525A4"/>
    <w:rsid w:val="00A52622"/>
    <w:rsid w:val="00A528C2"/>
    <w:rsid w:val="00A52C7A"/>
    <w:rsid w:val="00A52E78"/>
    <w:rsid w:val="00A52FA8"/>
    <w:rsid w:val="00A53086"/>
    <w:rsid w:val="00A534FA"/>
    <w:rsid w:val="00A5361D"/>
    <w:rsid w:val="00A53767"/>
    <w:rsid w:val="00A542F4"/>
    <w:rsid w:val="00A565FA"/>
    <w:rsid w:val="00A570F8"/>
    <w:rsid w:val="00A5757C"/>
    <w:rsid w:val="00A5785C"/>
    <w:rsid w:val="00A60F7B"/>
    <w:rsid w:val="00A6107D"/>
    <w:rsid w:val="00A6122C"/>
    <w:rsid w:val="00A619D2"/>
    <w:rsid w:val="00A625E9"/>
    <w:rsid w:val="00A62FEE"/>
    <w:rsid w:val="00A63530"/>
    <w:rsid w:val="00A637BE"/>
    <w:rsid w:val="00A63CDC"/>
    <w:rsid w:val="00A64821"/>
    <w:rsid w:val="00A65753"/>
    <w:rsid w:val="00A663AB"/>
    <w:rsid w:val="00A66957"/>
    <w:rsid w:val="00A66AE4"/>
    <w:rsid w:val="00A66B9B"/>
    <w:rsid w:val="00A66C13"/>
    <w:rsid w:val="00A66E87"/>
    <w:rsid w:val="00A672D1"/>
    <w:rsid w:val="00A67C3D"/>
    <w:rsid w:val="00A67F18"/>
    <w:rsid w:val="00A7014E"/>
    <w:rsid w:val="00A70244"/>
    <w:rsid w:val="00A70293"/>
    <w:rsid w:val="00A70421"/>
    <w:rsid w:val="00A70546"/>
    <w:rsid w:val="00A70853"/>
    <w:rsid w:val="00A70A91"/>
    <w:rsid w:val="00A71548"/>
    <w:rsid w:val="00A717A7"/>
    <w:rsid w:val="00A7221F"/>
    <w:rsid w:val="00A725A8"/>
    <w:rsid w:val="00A72AE5"/>
    <w:rsid w:val="00A72C3E"/>
    <w:rsid w:val="00A73524"/>
    <w:rsid w:val="00A7392F"/>
    <w:rsid w:val="00A73967"/>
    <w:rsid w:val="00A73D24"/>
    <w:rsid w:val="00A742FA"/>
    <w:rsid w:val="00A7486C"/>
    <w:rsid w:val="00A75515"/>
    <w:rsid w:val="00A75806"/>
    <w:rsid w:val="00A75AD3"/>
    <w:rsid w:val="00A766C0"/>
    <w:rsid w:val="00A76D42"/>
    <w:rsid w:val="00A76E74"/>
    <w:rsid w:val="00A773B6"/>
    <w:rsid w:val="00A775EC"/>
    <w:rsid w:val="00A777AE"/>
    <w:rsid w:val="00A77926"/>
    <w:rsid w:val="00A80B8E"/>
    <w:rsid w:val="00A81042"/>
    <w:rsid w:val="00A810B5"/>
    <w:rsid w:val="00A816D8"/>
    <w:rsid w:val="00A82067"/>
    <w:rsid w:val="00A824F1"/>
    <w:rsid w:val="00A82ABC"/>
    <w:rsid w:val="00A839C4"/>
    <w:rsid w:val="00A83FAC"/>
    <w:rsid w:val="00A8412C"/>
    <w:rsid w:val="00A84BA5"/>
    <w:rsid w:val="00A84BC6"/>
    <w:rsid w:val="00A8517B"/>
    <w:rsid w:val="00A8531D"/>
    <w:rsid w:val="00A858E9"/>
    <w:rsid w:val="00A85B69"/>
    <w:rsid w:val="00A85BFE"/>
    <w:rsid w:val="00A86131"/>
    <w:rsid w:val="00A86E3D"/>
    <w:rsid w:val="00A87852"/>
    <w:rsid w:val="00A9057F"/>
    <w:rsid w:val="00A9221E"/>
    <w:rsid w:val="00A9242A"/>
    <w:rsid w:val="00A93023"/>
    <w:rsid w:val="00A9306A"/>
    <w:rsid w:val="00A9335A"/>
    <w:rsid w:val="00A937AD"/>
    <w:rsid w:val="00A939F7"/>
    <w:rsid w:val="00A93E34"/>
    <w:rsid w:val="00A93E58"/>
    <w:rsid w:val="00A94136"/>
    <w:rsid w:val="00A949B9"/>
    <w:rsid w:val="00A957CA"/>
    <w:rsid w:val="00A95B4C"/>
    <w:rsid w:val="00A966CA"/>
    <w:rsid w:val="00A96FF5"/>
    <w:rsid w:val="00A974B2"/>
    <w:rsid w:val="00A9768A"/>
    <w:rsid w:val="00AA02E6"/>
    <w:rsid w:val="00AA126F"/>
    <w:rsid w:val="00AA1890"/>
    <w:rsid w:val="00AA26DD"/>
    <w:rsid w:val="00AA2992"/>
    <w:rsid w:val="00AA2BD2"/>
    <w:rsid w:val="00AA30A9"/>
    <w:rsid w:val="00AA3574"/>
    <w:rsid w:val="00AA3630"/>
    <w:rsid w:val="00AA3B5A"/>
    <w:rsid w:val="00AA4693"/>
    <w:rsid w:val="00AA48D5"/>
    <w:rsid w:val="00AA4AEA"/>
    <w:rsid w:val="00AA5164"/>
    <w:rsid w:val="00AA57EE"/>
    <w:rsid w:val="00AA5937"/>
    <w:rsid w:val="00AA6E8E"/>
    <w:rsid w:val="00AA70CE"/>
    <w:rsid w:val="00AA743F"/>
    <w:rsid w:val="00AA7B23"/>
    <w:rsid w:val="00AA7B8D"/>
    <w:rsid w:val="00AA7F74"/>
    <w:rsid w:val="00AB0040"/>
    <w:rsid w:val="00AB05E7"/>
    <w:rsid w:val="00AB0646"/>
    <w:rsid w:val="00AB08D3"/>
    <w:rsid w:val="00AB0AE2"/>
    <w:rsid w:val="00AB0C80"/>
    <w:rsid w:val="00AB2C3F"/>
    <w:rsid w:val="00AB3CBA"/>
    <w:rsid w:val="00AB41A1"/>
    <w:rsid w:val="00AB4222"/>
    <w:rsid w:val="00AB42C7"/>
    <w:rsid w:val="00AB4304"/>
    <w:rsid w:val="00AB43E3"/>
    <w:rsid w:val="00AB449B"/>
    <w:rsid w:val="00AB64AA"/>
    <w:rsid w:val="00AB720E"/>
    <w:rsid w:val="00AB762F"/>
    <w:rsid w:val="00AC0116"/>
    <w:rsid w:val="00AC04E5"/>
    <w:rsid w:val="00AC0854"/>
    <w:rsid w:val="00AC0BED"/>
    <w:rsid w:val="00AC13AA"/>
    <w:rsid w:val="00AC17A6"/>
    <w:rsid w:val="00AC1B38"/>
    <w:rsid w:val="00AC1BE1"/>
    <w:rsid w:val="00AC263F"/>
    <w:rsid w:val="00AC2C4C"/>
    <w:rsid w:val="00AC3753"/>
    <w:rsid w:val="00AC4E10"/>
    <w:rsid w:val="00AC5116"/>
    <w:rsid w:val="00AC5CBB"/>
    <w:rsid w:val="00AC5F2A"/>
    <w:rsid w:val="00AC706D"/>
    <w:rsid w:val="00AD0042"/>
    <w:rsid w:val="00AD1BC5"/>
    <w:rsid w:val="00AD22D8"/>
    <w:rsid w:val="00AD268A"/>
    <w:rsid w:val="00AD2D95"/>
    <w:rsid w:val="00AD3CB4"/>
    <w:rsid w:val="00AD3EF2"/>
    <w:rsid w:val="00AD40DF"/>
    <w:rsid w:val="00AD4C4C"/>
    <w:rsid w:val="00AD591D"/>
    <w:rsid w:val="00AD643C"/>
    <w:rsid w:val="00AD74CA"/>
    <w:rsid w:val="00AD7760"/>
    <w:rsid w:val="00AE05C7"/>
    <w:rsid w:val="00AE0A09"/>
    <w:rsid w:val="00AE0B06"/>
    <w:rsid w:val="00AE1782"/>
    <w:rsid w:val="00AE19E5"/>
    <w:rsid w:val="00AE1A02"/>
    <w:rsid w:val="00AE1FBA"/>
    <w:rsid w:val="00AE204F"/>
    <w:rsid w:val="00AE342D"/>
    <w:rsid w:val="00AE36D0"/>
    <w:rsid w:val="00AE3D45"/>
    <w:rsid w:val="00AE4BB4"/>
    <w:rsid w:val="00AE4E2E"/>
    <w:rsid w:val="00AE5222"/>
    <w:rsid w:val="00AE543F"/>
    <w:rsid w:val="00AE546B"/>
    <w:rsid w:val="00AE58B1"/>
    <w:rsid w:val="00AE6F8F"/>
    <w:rsid w:val="00AE75F9"/>
    <w:rsid w:val="00AE7F27"/>
    <w:rsid w:val="00AF0484"/>
    <w:rsid w:val="00AF113D"/>
    <w:rsid w:val="00AF11CC"/>
    <w:rsid w:val="00AF12E0"/>
    <w:rsid w:val="00AF268E"/>
    <w:rsid w:val="00AF2998"/>
    <w:rsid w:val="00AF2B2C"/>
    <w:rsid w:val="00AF2CE2"/>
    <w:rsid w:val="00AF3B55"/>
    <w:rsid w:val="00AF42DF"/>
    <w:rsid w:val="00AF4308"/>
    <w:rsid w:val="00AF44FD"/>
    <w:rsid w:val="00AF4EE8"/>
    <w:rsid w:val="00AF5539"/>
    <w:rsid w:val="00AF5C05"/>
    <w:rsid w:val="00AF6C28"/>
    <w:rsid w:val="00AF6CCB"/>
    <w:rsid w:val="00AF798E"/>
    <w:rsid w:val="00AF79BE"/>
    <w:rsid w:val="00AF7B19"/>
    <w:rsid w:val="00AF7C1B"/>
    <w:rsid w:val="00B00558"/>
    <w:rsid w:val="00B00966"/>
    <w:rsid w:val="00B01118"/>
    <w:rsid w:val="00B0136E"/>
    <w:rsid w:val="00B01DCF"/>
    <w:rsid w:val="00B02F71"/>
    <w:rsid w:val="00B034A3"/>
    <w:rsid w:val="00B03B6C"/>
    <w:rsid w:val="00B03D5D"/>
    <w:rsid w:val="00B05690"/>
    <w:rsid w:val="00B05B70"/>
    <w:rsid w:val="00B05D49"/>
    <w:rsid w:val="00B05F0C"/>
    <w:rsid w:val="00B06045"/>
    <w:rsid w:val="00B06A4D"/>
    <w:rsid w:val="00B06E15"/>
    <w:rsid w:val="00B070C0"/>
    <w:rsid w:val="00B07321"/>
    <w:rsid w:val="00B07639"/>
    <w:rsid w:val="00B07DC9"/>
    <w:rsid w:val="00B1007F"/>
    <w:rsid w:val="00B10DAD"/>
    <w:rsid w:val="00B10E59"/>
    <w:rsid w:val="00B10F4C"/>
    <w:rsid w:val="00B11308"/>
    <w:rsid w:val="00B1157C"/>
    <w:rsid w:val="00B116F3"/>
    <w:rsid w:val="00B11AF0"/>
    <w:rsid w:val="00B11E6E"/>
    <w:rsid w:val="00B1214A"/>
    <w:rsid w:val="00B121A6"/>
    <w:rsid w:val="00B124AD"/>
    <w:rsid w:val="00B12A90"/>
    <w:rsid w:val="00B12DC3"/>
    <w:rsid w:val="00B140DF"/>
    <w:rsid w:val="00B14221"/>
    <w:rsid w:val="00B1461E"/>
    <w:rsid w:val="00B15224"/>
    <w:rsid w:val="00B15263"/>
    <w:rsid w:val="00B15343"/>
    <w:rsid w:val="00B16060"/>
    <w:rsid w:val="00B16A19"/>
    <w:rsid w:val="00B16BCB"/>
    <w:rsid w:val="00B16CA8"/>
    <w:rsid w:val="00B178EE"/>
    <w:rsid w:val="00B20F55"/>
    <w:rsid w:val="00B2145A"/>
    <w:rsid w:val="00B21B92"/>
    <w:rsid w:val="00B21D3C"/>
    <w:rsid w:val="00B22585"/>
    <w:rsid w:val="00B228B9"/>
    <w:rsid w:val="00B22A52"/>
    <w:rsid w:val="00B22EA1"/>
    <w:rsid w:val="00B23052"/>
    <w:rsid w:val="00B232CB"/>
    <w:rsid w:val="00B244B3"/>
    <w:rsid w:val="00B247B1"/>
    <w:rsid w:val="00B2486A"/>
    <w:rsid w:val="00B24A21"/>
    <w:rsid w:val="00B255BA"/>
    <w:rsid w:val="00B265FC"/>
    <w:rsid w:val="00B26C1E"/>
    <w:rsid w:val="00B2700C"/>
    <w:rsid w:val="00B27612"/>
    <w:rsid w:val="00B27D80"/>
    <w:rsid w:val="00B27FAE"/>
    <w:rsid w:val="00B301FA"/>
    <w:rsid w:val="00B3046A"/>
    <w:rsid w:val="00B3074E"/>
    <w:rsid w:val="00B3087C"/>
    <w:rsid w:val="00B31390"/>
    <w:rsid w:val="00B3144A"/>
    <w:rsid w:val="00B315DE"/>
    <w:rsid w:val="00B31E54"/>
    <w:rsid w:val="00B329B3"/>
    <w:rsid w:val="00B33187"/>
    <w:rsid w:val="00B33596"/>
    <w:rsid w:val="00B33EFC"/>
    <w:rsid w:val="00B33FB5"/>
    <w:rsid w:val="00B3400D"/>
    <w:rsid w:val="00B3421F"/>
    <w:rsid w:val="00B3442D"/>
    <w:rsid w:val="00B34A11"/>
    <w:rsid w:val="00B35A77"/>
    <w:rsid w:val="00B35F86"/>
    <w:rsid w:val="00B3605E"/>
    <w:rsid w:val="00B360B6"/>
    <w:rsid w:val="00B364AE"/>
    <w:rsid w:val="00B36D1C"/>
    <w:rsid w:val="00B36FC1"/>
    <w:rsid w:val="00B379A7"/>
    <w:rsid w:val="00B37B6A"/>
    <w:rsid w:val="00B37B76"/>
    <w:rsid w:val="00B37D4C"/>
    <w:rsid w:val="00B37DEB"/>
    <w:rsid w:val="00B40927"/>
    <w:rsid w:val="00B40C62"/>
    <w:rsid w:val="00B4120D"/>
    <w:rsid w:val="00B414B8"/>
    <w:rsid w:val="00B42306"/>
    <w:rsid w:val="00B43DEA"/>
    <w:rsid w:val="00B43E9F"/>
    <w:rsid w:val="00B4569E"/>
    <w:rsid w:val="00B46542"/>
    <w:rsid w:val="00B46CB5"/>
    <w:rsid w:val="00B47139"/>
    <w:rsid w:val="00B47989"/>
    <w:rsid w:val="00B47E20"/>
    <w:rsid w:val="00B50026"/>
    <w:rsid w:val="00B5005C"/>
    <w:rsid w:val="00B503CC"/>
    <w:rsid w:val="00B5063C"/>
    <w:rsid w:val="00B5144A"/>
    <w:rsid w:val="00B517AC"/>
    <w:rsid w:val="00B51AFB"/>
    <w:rsid w:val="00B51BF9"/>
    <w:rsid w:val="00B52066"/>
    <w:rsid w:val="00B52948"/>
    <w:rsid w:val="00B52ABF"/>
    <w:rsid w:val="00B52DF7"/>
    <w:rsid w:val="00B52F14"/>
    <w:rsid w:val="00B53912"/>
    <w:rsid w:val="00B53BA3"/>
    <w:rsid w:val="00B53F5A"/>
    <w:rsid w:val="00B554BE"/>
    <w:rsid w:val="00B55A7C"/>
    <w:rsid w:val="00B55F66"/>
    <w:rsid w:val="00B560E6"/>
    <w:rsid w:val="00B567F5"/>
    <w:rsid w:val="00B56911"/>
    <w:rsid w:val="00B56A4A"/>
    <w:rsid w:val="00B56AD4"/>
    <w:rsid w:val="00B56E41"/>
    <w:rsid w:val="00B56F27"/>
    <w:rsid w:val="00B56F6B"/>
    <w:rsid w:val="00B57148"/>
    <w:rsid w:val="00B5744A"/>
    <w:rsid w:val="00B57BDC"/>
    <w:rsid w:val="00B6059A"/>
    <w:rsid w:val="00B60925"/>
    <w:rsid w:val="00B60B40"/>
    <w:rsid w:val="00B6117D"/>
    <w:rsid w:val="00B611D1"/>
    <w:rsid w:val="00B611D7"/>
    <w:rsid w:val="00B611F7"/>
    <w:rsid w:val="00B6159E"/>
    <w:rsid w:val="00B61600"/>
    <w:rsid w:val="00B61794"/>
    <w:rsid w:val="00B61AB5"/>
    <w:rsid w:val="00B620CF"/>
    <w:rsid w:val="00B621A2"/>
    <w:rsid w:val="00B6563F"/>
    <w:rsid w:val="00B66132"/>
    <w:rsid w:val="00B67450"/>
    <w:rsid w:val="00B674AB"/>
    <w:rsid w:val="00B6792E"/>
    <w:rsid w:val="00B7084A"/>
    <w:rsid w:val="00B7175C"/>
    <w:rsid w:val="00B71B60"/>
    <w:rsid w:val="00B71FAB"/>
    <w:rsid w:val="00B724B8"/>
    <w:rsid w:val="00B72D04"/>
    <w:rsid w:val="00B7340A"/>
    <w:rsid w:val="00B737E2"/>
    <w:rsid w:val="00B743BC"/>
    <w:rsid w:val="00B74DA9"/>
    <w:rsid w:val="00B7524C"/>
    <w:rsid w:val="00B75921"/>
    <w:rsid w:val="00B761B2"/>
    <w:rsid w:val="00B7715E"/>
    <w:rsid w:val="00B77857"/>
    <w:rsid w:val="00B802F8"/>
    <w:rsid w:val="00B8041D"/>
    <w:rsid w:val="00B804DF"/>
    <w:rsid w:val="00B8059A"/>
    <w:rsid w:val="00B8083A"/>
    <w:rsid w:val="00B8129D"/>
    <w:rsid w:val="00B813B8"/>
    <w:rsid w:val="00B81813"/>
    <w:rsid w:val="00B82117"/>
    <w:rsid w:val="00B82770"/>
    <w:rsid w:val="00B8292C"/>
    <w:rsid w:val="00B82C31"/>
    <w:rsid w:val="00B82C71"/>
    <w:rsid w:val="00B8334F"/>
    <w:rsid w:val="00B833EF"/>
    <w:rsid w:val="00B836E9"/>
    <w:rsid w:val="00B83799"/>
    <w:rsid w:val="00B83D0E"/>
    <w:rsid w:val="00B84457"/>
    <w:rsid w:val="00B84A00"/>
    <w:rsid w:val="00B853F8"/>
    <w:rsid w:val="00B8598F"/>
    <w:rsid w:val="00B85D85"/>
    <w:rsid w:val="00B864D3"/>
    <w:rsid w:val="00B87488"/>
    <w:rsid w:val="00B87883"/>
    <w:rsid w:val="00B87891"/>
    <w:rsid w:val="00B878B6"/>
    <w:rsid w:val="00B90A6E"/>
    <w:rsid w:val="00B915F0"/>
    <w:rsid w:val="00B917BC"/>
    <w:rsid w:val="00B91857"/>
    <w:rsid w:val="00B92018"/>
    <w:rsid w:val="00B92B71"/>
    <w:rsid w:val="00B9357B"/>
    <w:rsid w:val="00B9382F"/>
    <w:rsid w:val="00B93C83"/>
    <w:rsid w:val="00B93EC4"/>
    <w:rsid w:val="00B9409F"/>
    <w:rsid w:val="00B942FF"/>
    <w:rsid w:val="00B94ED8"/>
    <w:rsid w:val="00B95566"/>
    <w:rsid w:val="00B95F21"/>
    <w:rsid w:val="00B96765"/>
    <w:rsid w:val="00B96DF4"/>
    <w:rsid w:val="00B97658"/>
    <w:rsid w:val="00B9797F"/>
    <w:rsid w:val="00BA07A3"/>
    <w:rsid w:val="00BA1DB8"/>
    <w:rsid w:val="00BA2DC5"/>
    <w:rsid w:val="00BA48B2"/>
    <w:rsid w:val="00BA4B91"/>
    <w:rsid w:val="00BA4EB6"/>
    <w:rsid w:val="00BA51CB"/>
    <w:rsid w:val="00BA53C0"/>
    <w:rsid w:val="00BA58FA"/>
    <w:rsid w:val="00BA61E5"/>
    <w:rsid w:val="00BA6966"/>
    <w:rsid w:val="00BA6A48"/>
    <w:rsid w:val="00BA6AB5"/>
    <w:rsid w:val="00BA7173"/>
    <w:rsid w:val="00BA7848"/>
    <w:rsid w:val="00BA7869"/>
    <w:rsid w:val="00BA7CAE"/>
    <w:rsid w:val="00BA7E3D"/>
    <w:rsid w:val="00BB0883"/>
    <w:rsid w:val="00BB0D88"/>
    <w:rsid w:val="00BB1476"/>
    <w:rsid w:val="00BB174A"/>
    <w:rsid w:val="00BB1DA9"/>
    <w:rsid w:val="00BB1EF7"/>
    <w:rsid w:val="00BB2B94"/>
    <w:rsid w:val="00BB2FEB"/>
    <w:rsid w:val="00BB3092"/>
    <w:rsid w:val="00BB316F"/>
    <w:rsid w:val="00BB4E0C"/>
    <w:rsid w:val="00BB534D"/>
    <w:rsid w:val="00BB5645"/>
    <w:rsid w:val="00BB5DFB"/>
    <w:rsid w:val="00BB6691"/>
    <w:rsid w:val="00BB6D03"/>
    <w:rsid w:val="00BB778D"/>
    <w:rsid w:val="00BB7DB4"/>
    <w:rsid w:val="00BC0E6F"/>
    <w:rsid w:val="00BC1BF6"/>
    <w:rsid w:val="00BC2946"/>
    <w:rsid w:val="00BC3017"/>
    <w:rsid w:val="00BC3777"/>
    <w:rsid w:val="00BC38B6"/>
    <w:rsid w:val="00BC3DFE"/>
    <w:rsid w:val="00BC4221"/>
    <w:rsid w:val="00BC5F79"/>
    <w:rsid w:val="00BC68BF"/>
    <w:rsid w:val="00BC7692"/>
    <w:rsid w:val="00BC777F"/>
    <w:rsid w:val="00BC7E89"/>
    <w:rsid w:val="00BD05A9"/>
    <w:rsid w:val="00BD0872"/>
    <w:rsid w:val="00BD0E9C"/>
    <w:rsid w:val="00BD1473"/>
    <w:rsid w:val="00BD16F3"/>
    <w:rsid w:val="00BD23EF"/>
    <w:rsid w:val="00BD2724"/>
    <w:rsid w:val="00BD28CD"/>
    <w:rsid w:val="00BD3DFB"/>
    <w:rsid w:val="00BD4405"/>
    <w:rsid w:val="00BD4D51"/>
    <w:rsid w:val="00BD4E8E"/>
    <w:rsid w:val="00BD500B"/>
    <w:rsid w:val="00BD5645"/>
    <w:rsid w:val="00BD5BF5"/>
    <w:rsid w:val="00BD6216"/>
    <w:rsid w:val="00BD6491"/>
    <w:rsid w:val="00BD6673"/>
    <w:rsid w:val="00BD67B0"/>
    <w:rsid w:val="00BD67BA"/>
    <w:rsid w:val="00BD6E9E"/>
    <w:rsid w:val="00BD7046"/>
    <w:rsid w:val="00BD79DD"/>
    <w:rsid w:val="00BD79F9"/>
    <w:rsid w:val="00BD7CD4"/>
    <w:rsid w:val="00BE08EE"/>
    <w:rsid w:val="00BE0E2D"/>
    <w:rsid w:val="00BE173F"/>
    <w:rsid w:val="00BE1F8B"/>
    <w:rsid w:val="00BE223B"/>
    <w:rsid w:val="00BE2350"/>
    <w:rsid w:val="00BE257D"/>
    <w:rsid w:val="00BE31FA"/>
    <w:rsid w:val="00BE338D"/>
    <w:rsid w:val="00BE36C9"/>
    <w:rsid w:val="00BE3AC8"/>
    <w:rsid w:val="00BE3B58"/>
    <w:rsid w:val="00BE4998"/>
    <w:rsid w:val="00BE4B9D"/>
    <w:rsid w:val="00BE4F2B"/>
    <w:rsid w:val="00BE53AF"/>
    <w:rsid w:val="00BE569F"/>
    <w:rsid w:val="00BE5CB5"/>
    <w:rsid w:val="00BE5F3F"/>
    <w:rsid w:val="00BE6390"/>
    <w:rsid w:val="00BE6CCA"/>
    <w:rsid w:val="00BE6D80"/>
    <w:rsid w:val="00BE74C4"/>
    <w:rsid w:val="00BF0942"/>
    <w:rsid w:val="00BF0A0E"/>
    <w:rsid w:val="00BF0FF8"/>
    <w:rsid w:val="00BF19EB"/>
    <w:rsid w:val="00BF1EF7"/>
    <w:rsid w:val="00BF20A0"/>
    <w:rsid w:val="00BF2851"/>
    <w:rsid w:val="00BF2FB2"/>
    <w:rsid w:val="00BF331B"/>
    <w:rsid w:val="00BF35C9"/>
    <w:rsid w:val="00BF4574"/>
    <w:rsid w:val="00BF47FA"/>
    <w:rsid w:val="00BF4E54"/>
    <w:rsid w:val="00BF51F8"/>
    <w:rsid w:val="00BF5812"/>
    <w:rsid w:val="00BF5BE3"/>
    <w:rsid w:val="00BF5E4F"/>
    <w:rsid w:val="00BF5E59"/>
    <w:rsid w:val="00BF74F4"/>
    <w:rsid w:val="00BF752B"/>
    <w:rsid w:val="00BF76DD"/>
    <w:rsid w:val="00C0018D"/>
    <w:rsid w:val="00C0050C"/>
    <w:rsid w:val="00C00AD2"/>
    <w:rsid w:val="00C00AFB"/>
    <w:rsid w:val="00C01621"/>
    <w:rsid w:val="00C01849"/>
    <w:rsid w:val="00C0187C"/>
    <w:rsid w:val="00C01E70"/>
    <w:rsid w:val="00C03487"/>
    <w:rsid w:val="00C03579"/>
    <w:rsid w:val="00C035C0"/>
    <w:rsid w:val="00C0430B"/>
    <w:rsid w:val="00C04808"/>
    <w:rsid w:val="00C050E8"/>
    <w:rsid w:val="00C05597"/>
    <w:rsid w:val="00C059D0"/>
    <w:rsid w:val="00C05F59"/>
    <w:rsid w:val="00C0614B"/>
    <w:rsid w:val="00C06521"/>
    <w:rsid w:val="00C06A97"/>
    <w:rsid w:val="00C06B4A"/>
    <w:rsid w:val="00C074FE"/>
    <w:rsid w:val="00C07B56"/>
    <w:rsid w:val="00C07C0D"/>
    <w:rsid w:val="00C07CF3"/>
    <w:rsid w:val="00C07E48"/>
    <w:rsid w:val="00C111FD"/>
    <w:rsid w:val="00C116E0"/>
    <w:rsid w:val="00C11ADE"/>
    <w:rsid w:val="00C11D58"/>
    <w:rsid w:val="00C11F25"/>
    <w:rsid w:val="00C11F40"/>
    <w:rsid w:val="00C124BE"/>
    <w:rsid w:val="00C13A44"/>
    <w:rsid w:val="00C13D78"/>
    <w:rsid w:val="00C13D80"/>
    <w:rsid w:val="00C14550"/>
    <w:rsid w:val="00C15049"/>
    <w:rsid w:val="00C1525F"/>
    <w:rsid w:val="00C153DF"/>
    <w:rsid w:val="00C1559F"/>
    <w:rsid w:val="00C1587D"/>
    <w:rsid w:val="00C15FD1"/>
    <w:rsid w:val="00C1615A"/>
    <w:rsid w:val="00C16548"/>
    <w:rsid w:val="00C165F0"/>
    <w:rsid w:val="00C17127"/>
    <w:rsid w:val="00C17C19"/>
    <w:rsid w:val="00C2039A"/>
    <w:rsid w:val="00C20441"/>
    <w:rsid w:val="00C209E4"/>
    <w:rsid w:val="00C21332"/>
    <w:rsid w:val="00C21952"/>
    <w:rsid w:val="00C225CE"/>
    <w:rsid w:val="00C22E56"/>
    <w:rsid w:val="00C231B2"/>
    <w:rsid w:val="00C23D62"/>
    <w:rsid w:val="00C24472"/>
    <w:rsid w:val="00C245F1"/>
    <w:rsid w:val="00C24C03"/>
    <w:rsid w:val="00C2561B"/>
    <w:rsid w:val="00C25802"/>
    <w:rsid w:val="00C25E9D"/>
    <w:rsid w:val="00C272E9"/>
    <w:rsid w:val="00C27305"/>
    <w:rsid w:val="00C27944"/>
    <w:rsid w:val="00C27D19"/>
    <w:rsid w:val="00C3032B"/>
    <w:rsid w:val="00C30B1B"/>
    <w:rsid w:val="00C311EB"/>
    <w:rsid w:val="00C31201"/>
    <w:rsid w:val="00C31B23"/>
    <w:rsid w:val="00C326F1"/>
    <w:rsid w:val="00C32983"/>
    <w:rsid w:val="00C32E7A"/>
    <w:rsid w:val="00C33650"/>
    <w:rsid w:val="00C3526C"/>
    <w:rsid w:val="00C35876"/>
    <w:rsid w:val="00C35DC2"/>
    <w:rsid w:val="00C3610F"/>
    <w:rsid w:val="00C362C5"/>
    <w:rsid w:val="00C3672F"/>
    <w:rsid w:val="00C36E3E"/>
    <w:rsid w:val="00C3731C"/>
    <w:rsid w:val="00C37484"/>
    <w:rsid w:val="00C400C9"/>
    <w:rsid w:val="00C4023F"/>
    <w:rsid w:val="00C40844"/>
    <w:rsid w:val="00C40CE4"/>
    <w:rsid w:val="00C411E3"/>
    <w:rsid w:val="00C41DF9"/>
    <w:rsid w:val="00C42785"/>
    <w:rsid w:val="00C42DCD"/>
    <w:rsid w:val="00C42EF9"/>
    <w:rsid w:val="00C431E7"/>
    <w:rsid w:val="00C43202"/>
    <w:rsid w:val="00C4322B"/>
    <w:rsid w:val="00C43684"/>
    <w:rsid w:val="00C43CE0"/>
    <w:rsid w:val="00C440B2"/>
    <w:rsid w:val="00C44536"/>
    <w:rsid w:val="00C44970"/>
    <w:rsid w:val="00C44FFF"/>
    <w:rsid w:val="00C45534"/>
    <w:rsid w:val="00C45564"/>
    <w:rsid w:val="00C45C46"/>
    <w:rsid w:val="00C46633"/>
    <w:rsid w:val="00C46A3B"/>
    <w:rsid w:val="00C46DBC"/>
    <w:rsid w:val="00C46EFC"/>
    <w:rsid w:val="00C46FE1"/>
    <w:rsid w:val="00C47E72"/>
    <w:rsid w:val="00C47FC0"/>
    <w:rsid w:val="00C51487"/>
    <w:rsid w:val="00C518FD"/>
    <w:rsid w:val="00C51B86"/>
    <w:rsid w:val="00C5215F"/>
    <w:rsid w:val="00C5265E"/>
    <w:rsid w:val="00C528C0"/>
    <w:rsid w:val="00C529B5"/>
    <w:rsid w:val="00C52FD9"/>
    <w:rsid w:val="00C530D7"/>
    <w:rsid w:val="00C538CF"/>
    <w:rsid w:val="00C53964"/>
    <w:rsid w:val="00C53DB8"/>
    <w:rsid w:val="00C543FF"/>
    <w:rsid w:val="00C5443F"/>
    <w:rsid w:val="00C55F72"/>
    <w:rsid w:val="00C5651B"/>
    <w:rsid w:val="00C56C09"/>
    <w:rsid w:val="00C56F3A"/>
    <w:rsid w:val="00C60B3D"/>
    <w:rsid w:val="00C60DF7"/>
    <w:rsid w:val="00C63671"/>
    <w:rsid w:val="00C639AF"/>
    <w:rsid w:val="00C63F49"/>
    <w:rsid w:val="00C63F69"/>
    <w:rsid w:val="00C64A72"/>
    <w:rsid w:val="00C64B0A"/>
    <w:rsid w:val="00C64CCD"/>
    <w:rsid w:val="00C64E94"/>
    <w:rsid w:val="00C65052"/>
    <w:rsid w:val="00C669BD"/>
    <w:rsid w:val="00C66BC5"/>
    <w:rsid w:val="00C6749C"/>
    <w:rsid w:val="00C67AF4"/>
    <w:rsid w:val="00C700B2"/>
    <w:rsid w:val="00C7088D"/>
    <w:rsid w:val="00C719FF"/>
    <w:rsid w:val="00C7248C"/>
    <w:rsid w:val="00C72773"/>
    <w:rsid w:val="00C72A64"/>
    <w:rsid w:val="00C72B16"/>
    <w:rsid w:val="00C72B70"/>
    <w:rsid w:val="00C7304E"/>
    <w:rsid w:val="00C73C12"/>
    <w:rsid w:val="00C73CC3"/>
    <w:rsid w:val="00C77193"/>
    <w:rsid w:val="00C77579"/>
    <w:rsid w:val="00C7783E"/>
    <w:rsid w:val="00C801B5"/>
    <w:rsid w:val="00C80C1C"/>
    <w:rsid w:val="00C80DD3"/>
    <w:rsid w:val="00C80E47"/>
    <w:rsid w:val="00C80F6B"/>
    <w:rsid w:val="00C81ADD"/>
    <w:rsid w:val="00C82154"/>
    <w:rsid w:val="00C842FC"/>
    <w:rsid w:val="00C84A05"/>
    <w:rsid w:val="00C84E04"/>
    <w:rsid w:val="00C84FF3"/>
    <w:rsid w:val="00C85011"/>
    <w:rsid w:val="00C854FB"/>
    <w:rsid w:val="00C85D11"/>
    <w:rsid w:val="00C866DC"/>
    <w:rsid w:val="00C91337"/>
    <w:rsid w:val="00C9177D"/>
    <w:rsid w:val="00C91AF9"/>
    <w:rsid w:val="00C9294B"/>
    <w:rsid w:val="00C92959"/>
    <w:rsid w:val="00C9338E"/>
    <w:rsid w:val="00C94268"/>
    <w:rsid w:val="00C94764"/>
    <w:rsid w:val="00C9494F"/>
    <w:rsid w:val="00C96792"/>
    <w:rsid w:val="00C96DF6"/>
    <w:rsid w:val="00C97097"/>
    <w:rsid w:val="00C9747C"/>
    <w:rsid w:val="00CA098E"/>
    <w:rsid w:val="00CA19F1"/>
    <w:rsid w:val="00CA1DCA"/>
    <w:rsid w:val="00CA233D"/>
    <w:rsid w:val="00CA37F7"/>
    <w:rsid w:val="00CA3898"/>
    <w:rsid w:val="00CA3DC2"/>
    <w:rsid w:val="00CA461C"/>
    <w:rsid w:val="00CA477B"/>
    <w:rsid w:val="00CA4C4D"/>
    <w:rsid w:val="00CA5CDD"/>
    <w:rsid w:val="00CA6043"/>
    <w:rsid w:val="00CA6593"/>
    <w:rsid w:val="00CA6868"/>
    <w:rsid w:val="00CA6F81"/>
    <w:rsid w:val="00CA79BE"/>
    <w:rsid w:val="00CA79EA"/>
    <w:rsid w:val="00CA7EB0"/>
    <w:rsid w:val="00CB1131"/>
    <w:rsid w:val="00CB119E"/>
    <w:rsid w:val="00CB2A41"/>
    <w:rsid w:val="00CB2E28"/>
    <w:rsid w:val="00CB4023"/>
    <w:rsid w:val="00CB45EF"/>
    <w:rsid w:val="00CB4B88"/>
    <w:rsid w:val="00CB5A58"/>
    <w:rsid w:val="00CB6473"/>
    <w:rsid w:val="00CB7054"/>
    <w:rsid w:val="00CB73C5"/>
    <w:rsid w:val="00CB7C44"/>
    <w:rsid w:val="00CC056E"/>
    <w:rsid w:val="00CC0AC5"/>
    <w:rsid w:val="00CC12EC"/>
    <w:rsid w:val="00CC17D5"/>
    <w:rsid w:val="00CC195D"/>
    <w:rsid w:val="00CC1A90"/>
    <w:rsid w:val="00CC1B4E"/>
    <w:rsid w:val="00CC1E65"/>
    <w:rsid w:val="00CC22E1"/>
    <w:rsid w:val="00CC2463"/>
    <w:rsid w:val="00CC4184"/>
    <w:rsid w:val="00CC47FB"/>
    <w:rsid w:val="00CC4B5D"/>
    <w:rsid w:val="00CC4D3C"/>
    <w:rsid w:val="00CC5EED"/>
    <w:rsid w:val="00CC6A74"/>
    <w:rsid w:val="00CC6D6C"/>
    <w:rsid w:val="00CC7DFF"/>
    <w:rsid w:val="00CD0409"/>
    <w:rsid w:val="00CD041A"/>
    <w:rsid w:val="00CD13DE"/>
    <w:rsid w:val="00CD17D0"/>
    <w:rsid w:val="00CD1AA0"/>
    <w:rsid w:val="00CD1E6D"/>
    <w:rsid w:val="00CD2789"/>
    <w:rsid w:val="00CD2D90"/>
    <w:rsid w:val="00CD3275"/>
    <w:rsid w:val="00CD393F"/>
    <w:rsid w:val="00CD3951"/>
    <w:rsid w:val="00CD3C6D"/>
    <w:rsid w:val="00CD461D"/>
    <w:rsid w:val="00CD4F2E"/>
    <w:rsid w:val="00CD4F7C"/>
    <w:rsid w:val="00CD5F48"/>
    <w:rsid w:val="00CD5F56"/>
    <w:rsid w:val="00CD63D6"/>
    <w:rsid w:val="00CD6963"/>
    <w:rsid w:val="00CD7C4B"/>
    <w:rsid w:val="00CE085B"/>
    <w:rsid w:val="00CE1E4C"/>
    <w:rsid w:val="00CE21EC"/>
    <w:rsid w:val="00CE25EE"/>
    <w:rsid w:val="00CE31D1"/>
    <w:rsid w:val="00CE3208"/>
    <w:rsid w:val="00CE37A1"/>
    <w:rsid w:val="00CE3FFB"/>
    <w:rsid w:val="00CE4239"/>
    <w:rsid w:val="00CE44F8"/>
    <w:rsid w:val="00CE4F3C"/>
    <w:rsid w:val="00CE60A3"/>
    <w:rsid w:val="00CE62E3"/>
    <w:rsid w:val="00CE68FD"/>
    <w:rsid w:val="00CE7754"/>
    <w:rsid w:val="00CF040E"/>
    <w:rsid w:val="00CF0563"/>
    <w:rsid w:val="00CF0D37"/>
    <w:rsid w:val="00CF133C"/>
    <w:rsid w:val="00CF1BF4"/>
    <w:rsid w:val="00CF1F73"/>
    <w:rsid w:val="00CF23F0"/>
    <w:rsid w:val="00CF2981"/>
    <w:rsid w:val="00CF338A"/>
    <w:rsid w:val="00CF383D"/>
    <w:rsid w:val="00CF3C4A"/>
    <w:rsid w:val="00CF43C2"/>
    <w:rsid w:val="00CF4597"/>
    <w:rsid w:val="00CF49AF"/>
    <w:rsid w:val="00CF5393"/>
    <w:rsid w:val="00CF6AB5"/>
    <w:rsid w:val="00D0007B"/>
    <w:rsid w:val="00D00482"/>
    <w:rsid w:val="00D00666"/>
    <w:rsid w:val="00D013F9"/>
    <w:rsid w:val="00D01740"/>
    <w:rsid w:val="00D01848"/>
    <w:rsid w:val="00D0186D"/>
    <w:rsid w:val="00D02853"/>
    <w:rsid w:val="00D02B29"/>
    <w:rsid w:val="00D03F9A"/>
    <w:rsid w:val="00D040F9"/>
    <w:rsid w:val="00D04960"/>
    <w:rsid w:val="00D04DA2"/>
    <w:rsid w:val="00D0659F"/>
    <w:rsid w:val="00D06898"/>
    <w:rsid w:val="00D068A6"/>
    <w:rsid w:val="00D06948"/>
    <w:rsid w:val="00D06CB8"/>
    <w:rsid w:val="00D06F77"/>
    <w:rsid w:val="00D101E0"/>
    <w:rsid w:val="00D1082E"/>
    <w:rsid w:val="00D10941"/>
    <w:rsid w:val="00D10C00"/>
    <w:rsid w:val="00D10C18"/>
    <w:rsid w:val="00D10F0E"/>
    <w:rsid w:val="00D11909"/>
    <w:rsid w:val="00D1255F"/>
    <w:rsid w:val="00D12B1A"/>
    <w:rsid w:val="00D12C7F"/>
    <w:rsid w:val="00D1372F"/>
    <w:rsid w:val="00D13F1C"/>
    <w:rsid w:val="00D1448F"/>
    <w:rsid w:val="00D145AD"/>
    <w:rsid w:val="00D14820"/>
    <w:rsid w:val="00D1527B"/>
    <w:rsid w:val="00D17030"/>
    <w:rsid w:val="00D170CC"/>
    <w:rsid w:val="00D175CF"/>
    <w:rsid w:val="00D17C0F"/>
    <w:rsid w:val="00D17D6D"/>
    <w:rsid w:val="00D20132"/>
    <w:rsid w:val="00D20585"/>
    <w:rsid w:val="00D20649"/>
    <w:rsid w:val="00D20872"/>
    <w:rsid w:val="00D20A8A"/>
    <w:rsid w:val="00D20D5D"/>
    <w:rsid w:val="00D21AC5"/>
    <w:rsid w:val="00D226D4"/>
    <w:rsid w:val="00D22B56"/>
    <w:rsid w:val="00D22B96"/>
    <w:rsid w:val="00D22CD6"/>
    <w:rsid w:val="00D22F20"/>
    <w:rsid w:val="00D234BB"/>
    <w:rsid w:val="00D237FC"/>
    <w:rsid w:val="00D23925"/>
    <w:rsid w:val="00D23AF4"/>
    <w:rsid w:val="00D23AFC"/>
    <w:rsid w:val="00D23DA2"/>
    <w:rsid w:val="00D243E8"/>
    <w:rsid w:val="00D2469C"/>
    <w:rsid w:val="00D24D08"/>
    <w:rsid w:val="00D25514"/>
    <w:rsid w:val="00D2589E"/>
    <w:rsid w:val="00D25F63"/>
    <w:rsid w:val="00D261CE"/>
    <w:rsid w:val="00D26725"/>
    <w:rsid w:val="00D26BAE"/>
    <w:rsid w:val="00D275A2"/>
    <w:rsid w:val="00D27CA8"/>
    <w:rsid w:val="00D30431"/>
    <w:rsid w:val="00D30791"/>
    <w:rsid w:val="00D30820"/>
    <w:rsid w:val="00D30CF4"/>
    <w:rsid w:val="00D3145F"/>
    <w:rsid w:val="00D318C6"/>
    <w:rsid w:val="00D31BCF"/>
    <w:rsid w:val="00D31BF3"/>
    <w:rsid w:val="00D3276D"/>
    <w:rsid w:val="00D32E50"/>
    <w:rsid w:val="00D33E5F"/>
    <w:rsid w:val="00D3402A"/>
    <w:rsid w:val="00D3471B"/>
    <w:rsid w:val="00D34C41"/>
    <w:rsid w:val="00D3564D"/>
    <w:rsid w:val="00D3585A"/>
    <w:rsid w:val="00D36456"/>
    <w:rsid w:val="00D36527"/>
    <w:rsid w:val="00D36935"/>
    <w:rsid w:val="00D40405"/>
    <w:rsid w:val="00D40476"/>
    <w:rsid w:val="00D412D9"/>
    <w:rsid w:val="00D41345"/>
    <w:rsid w:val="00D419F1"/>
    <w:rsid w:val="00D41FAF"/>
    <w:rsid w:val="00D420C1"/>
    <w:rsid w:val="00D421AF"/>
    <w:rsid w:val="00D422D1"/>
    <w:rsid w:val="00D42347"/>
    <w:rsid w:val="00D4279F"/>
    <w:rsid w:val="00D42B4B"/>
    <w:rsid w:val="00D430FA"/>
    <w:rsid w:val="00D443CE"/>
    <w:rsid w:val="00D4505B"/>
    <w:rsid w:val="00D4540B"/>
    <w:rsid w:val="00D4574F"/>
    <w:rsid w:val="00D45763"/>
    <w:rsid w:val="00D45F26"/>
    <w:rsid w:val="00D46AE5"/>
    <w:rsid w:val="00D46DC0"/>
    <w:rsid w:val="00D47CB1"/>
    <w:rsid w:val="00D50B9E"/>
    <w:rsid w:val="00D51189"/>
    <w:rsid w:val="00D51EAD"/>
    <w:rsid w:val="00D525DB"/>
    <w:rsid w:val="00D53013"/>
    <w:rsid w:val="00D533F7"/>
    <w:rsid w:val="00D534F7"/>
    <w:rsid w:val="00D53574"/>
    <w:rsid w:val="00D53859"/>
    <w:rsid w:val="00D547F7"/>
    <w:rsid w:val="00D54ECF"/>
    <w:rsid w:val="00D564B0"/>
    <w:rsid w:val="00D56CB5"/>
    <w:rsid w:val="00D56EF2"/>
    <w:rsid w:val="00D56F86"/>
    <w:rsid w:val="00D572C8"/>
    <w:rsid w:val="00D57405"/>
    <w:rsid w:val="00D57468"/>
    <w:rsid w:val="00D57612"/>
    <w:rsid w:val="00D57F62"/>
    <w:rsid w:val="00D60CBB"/>
    <w:rsid w:val="00D60CF4"/>
    <w:rsid w:val="00D60EB9"/>
    <w:rsid w:val="00D60F24"/>
    <w:rsid w:val="00D63BE4"/>
    <w:rsid w:val="00D641E3"/>
    <w:rsid w:val="00D64499"/>
    <w:rsid w:val="00D644A9"/>
    <w:rsid w:val="00D646DF"/>
    <w:rsid w:val="00D64849"/>
    <w:rsid w:val="00D64EF2"/>
    <w:rsid w:val="00D64F50"/>
    <w:rsid w:val="00D652DC"/>
    <w:rsid w:val="00D65640"/>
    <w:rsid w:val="00D65F61"/>
    <w:rsid w:val="00D66082"/>
    <w:rsid w:val="00D66516"/>
    <w:rsid w:val="00D667D2"/>
    <w:rsid w:val="00D66B03"/>
    <w:rsid w:val="00D66DC0"/>
    <w:rsid w:val="00D6756B"/>
    <w:rsid w:val="00D7085B"/>
    <w:rsid w:val="00D70E6F"/>
    <w:rsid w:val="00D71EF5"/>
    <w:rsid w:val="00D7263A"/>
    <w:rsid w:val="00D726AB"/>
    <w:rsid w:val="00D72C41"/>
    <w:rsid w:val="00D73031"/>
    <w:rsid w:val="00D7399A"/>
    <w:rsid w:val="00D73D00"/>
    <w:rsid w:val="00D73FBC"/>
    <w:rsid w:val="00D74602"/>
    <w:rsid w:val="00D74E09"/>
    <w:rsid w:val="00D7561F"/>
    <w:rsid w:val="00D75B8B"/>
    <w:rsid w:val="00D76202"/>
    <w:rsid w:val="00D7694C"/>
    <w:rsid w:val="00D76A27"/>
    <w:rsid w:val="00D76ADB"/>
    <w:rsid w:val="00D77797"/>
    <w:rsid w:val="00D8002E"/>
    <w:rsid w:val="00D801CA"/>
    <w:rsid w:val="00D80422"/>
    <w:rsid w:val="00D8096F"/>
    <w:rsid w:val="00D8204E"/>
    <w:rsid w:val="00D82803"/>
    <w:rsid w:val="00D833FF"/>
    <w:rsid w:val="00D834CB"/>
    <w:rsid w:val="00D834D5"/>
    <w:rsid w:val="00D83BF4"/>
    <w:rsid w:val="00D83F8E"/>
    <w:rsid w:val="00D841F1"/>
    <w:rsid w:val="00D84407"/>
    <w:rsid w:val="00D8470C"/>
    <w:rsid w:val="00D85902"/>
    <w:rsid w:val="00D85C28"/>
    <w:rsid w:val="00D85D95"/>
    <w:rsid w:val="00D85E93"/>
    <w:rsid w:val="00D85EFD"/>
    <w:rsid w:val="00D86C07"/>
    <w:rsid w:val="00D86C6B"/>
    <w:rsid w:val="00D9009E"/>
    <w:rsid w:val="00D9033E"/>
    <w:rsid w:val="00D9076E"/>
    <w:rsid w:val="00D90936"/>
    <w:rsid w:val="00D90A34"/>
    <w:rsid w:val="00D90DD3"/>
    <w:rsid w:val="00D91334"/>
    <w:rsid w:val="00D91E8E"/>
    <w:rsid w:val="00D9297A"/>
    <w:rsid w:val="00D93079"/>
    <w:rsid w:val="00D93343"/>
    <w:rsid w:val="00D93DE2"/>
    <w:rsid w:val="00D93F94"/>
    <w:rsid w:val="00D94331"/>
    <w:rsid w:val="00D94978"/>
    <w:rsid w:val="00D957A9"/>
    <w:rsid w:val="00D95877"/>
    <w:rsid w:val="00D95DE0"/>
    <w:rsid w:val="00D963C0"/>
    <w:rsid w:val="00D966F8"/>
    <w:rsid w:val="00D96B51"/>
    <w:rsid w:val="00D96BDF"/>
    <w:rsid w:val="00D97C2F"/>
    <w:rsid w:val="00DA0FD3"/>
    <w:rsid w:val="00DA1173"/>
    <w:rsid w:val="00DA140B"/>
    <w:rsid w:val="00DA19E9"/>
    <w:rsid w:val="00DA1C61"/>
    <w:rsid w:val="00DA22C2"/>
    <w:rsid w:val="00DA233A"/>
    <w:rsid w:val="00DA281D"/>
    <w:rsid w:val="00DA2DC3"/>
    <w:rsid w:val="00DA36AB"/>
    <w:rsid w:val="00DA43D0"/>
    <w:rsid w:val="00DA46F1"/>
    <w:rsid w:val="00DA4C96"/>
    <w:rsid w:val="00DA53FB"/>
    <w:rsid w:val="00DA54F5"/>
    <w:rsid w:val="00DA560D"/>
    <w:rsid w:val="00DA5B12"/>
    <w:rsid w:val="00DA5C4D"/>
    <w:rsid w:val="00DA5CFD"/>
    <w:rsid w:val="00DA6DD5"/>
    <w:rsid w:val="00DA77CB"/>
    <w:rsid w:val="00DA7F97"/>
    <w:rsid w:val="00DB0A01"/>
    <w:rsid w:val="00DB0A0C"/>
    <w:rsid w:val="00DB0A55"/>
    <w:rsid w:val="00DB12FE"/>
    <w:rsid w:val="00DB293F"/>
    <w:rsid w:val="00DB2E51"/>
    <w:rsid w:val="00DB33D9"/>
    <w:rsid w:val="00DB4097"/>
    <w:rsid w:val="00DB41A8"/>
    <w:rsid w:val="00DB65D9"/>
    <w:rsid w:val="00DB67C9"/>
    <w:rsid w:val="00DB6ABE"/>
    <w:rsid w:val="00DB6F1E"/>
    <w:rsid w:val="00DB7561"/>
    <w:rsid w:val="00DC0AF4"/>
    <w:rsid w:val="00DC12D4"/>
    <w:rsid w:val="00DC1520"/>
    <w:rsid w:val="00DC216B"/>
    <w:rsid w:val="00DC28E7"/>
    <w:rsid w:val="00DC45F0"/>
    <w:rsid w:val="00DC469C"/>
    <w:rsid w:val="00DC4F31"/>
    <w:rsid w:val="00DC52CC"/>
    <w:rsid w:val="00DC55F1"/>
    <w:rsid w:val="00DC5CF3"/>
    <w:rsid w:val="00DC66C0"/>
    <w:rsid w:val="00DC68AC"/>
    <w:rsid w:val="00DC6A60"/>
    <w:rsid w:val="00DC7874"/>
    <w:rsid w:val="00DC7C06"/>
    <w:rsid w:val="00DC7C86"/>
    <w:rsid w:val="00DD0030"/>
    <w:rsid w:val="00DD04BE"/>
    <w:rsid w:val="00DD057D"/>
    <w:rsid w:val="00DD13B8"/>
    <w:rsid w:val="00DD2014"/>
    <w:rsid w:val="00DD2200"/>
    <w:rsid w:val="00DD22AC"/>
    <w:rsid w:val="00DD2B5A"/>
    <w:rsid w:val="00DD311A"/>
    <w:rsid w:val="00DD3132"/>
    <w:rsid w:val="00DD3AD4"/>
    <w:rsid w:val="00DD454A"/>
    <w:rsid w:val="00DD4F5F"/>
    <w:rsid w:val="00DD5929"/>
    <w:rsid w:val="00DD5C09"/>
    <w:rsid w:val="00DD5E94"/>
    <w:rsid w:val="00DD5F97"/>
    <w:rsid w:val="00DD671C"/>
    <w:rsid w:val="00DD7448"/>
    <w:rsid w:val="00DD7D0D"/>
    <w:rsid w:val="00DE06F6"/>
    <w:rsid w:val="00DE08DB"/>
    <w:rsid w:val="00DE0B0B"/>
    <w:rsid w:val="00DE1EAD"/>
    <w:rsid w:val="00DE29E2"/>
    <w:rsid w:val="00DE46AE"/>
    <w:rsid w:val="00DE4AC6"/>
    <w:rsid w:val="00DE500F"/>
    <w:rsid w:val="00DE71C9"/>
    <w:rsid w:val="00DE72C9"/>
    <w:rsid w:val="00DE72D8"/>
    <w:rsid w:val="00DE731F"/>
    <w:rsid w:val="00DE78C2"/>
    <w:rsid w:val="00DE7ABB"/>
    <w:rsid w:val="00DF0CD6"/>
    <w:rsid w:val="00DF0CF8"/>
    <w:rsid w:val="00DF0ED3"/>
    <w:rsid w:val="00DF0F44"/>
    <w:rsid w:val="00DF1B46"/>
    <w:rsid w:val="00DF1D4C"/>
    <w:rsid w:val="00DF1F0E"/>
    <w:rsid w:val="00DF1F4D"/>
    <w:rsid w:val="00DF25B8"/>
    <w:rsid w:val="00DF3E8A"/>
    <w:rsid w:val="00DF46D9"/>
    <w:rsid w:val="00DF46F0"/>
    <w:rsid w:val="00DF5542"/>
    <w:rsid w:val="00DF5995"/>
    <w:rsid w:val="00DF5DBA"/>
    <w:rsid w:val="00DF68A0"/>
    <w:rsid w:val="00DF68DD"/>
    <w:rsid w:val="00E00019"/>
    <w:rsid w:val="00E00C3F"/>
    <w:rsid w:val="00E00F17"/>
    <w:rsid w:val="00E01127"/>
    <w:rsid w:val="00E01173"/>
    <w:rsid w:val="00E016C8"/>
    <w:rsid w:val="00E018DA"/>
    <w:rsid w:val="00E019C2"/>
    <w:rsid w:val="00E02BBE"/>
    <w:rsid w:val="00E02C06"/>
    <w:rsid w:val="00E02C49"/>
    <w:rsid w:val="00E03835"/>
    <w:rsid w:val="00E03E1D"/>
    <w:rsid w:val="00E03F36"/>
    <w:rsid w:val="00E04373"/>
    <w:rsid w:val="00E054E0"/>
    <w:rsid w:val="00E057E1"/>
    <w:rsid w:val="00E0589F"/>
    <w:rsid w:val="00E06261"/>
    <w:rsid w:val="00E06890"/>
    <w:rsid w:val="00E06F2F"/>
    <w:rsid w:val="00E078D9"/>
    <w:rsid w:val="00E07A72"/>
    <w:rsid w:val="00E07C98"/>
    <w:rsid w:val="00E10055"/>
    <w:rsid w:val="00E11753"/>
    <w:rsid w:val="00E1209A"/>
    <w:rsid w:val="00E122DE"/>
    <w:rsid w:val="00E124EC"/>
    <w:rsid w:val="00E12D94"/>
    <w:rsid w:val="00E13560"/>
    <w:rsid w:val="00E13EA1"/>
    <w:rsid w:val="00E1409A"/>
    <w:rsid w:val="00E1420E"/>
    <w:rsid w:val="00E14918"/>
    <w:rsid w:val="00E151A9"/>
    <w:rsid w:val="00E1525B"/>
    <w:rsid w:val="00E15AB2"/>
    <w:rsid w:val="00E163CD"/>
    <w:rsid w:val="00E164A6"/>
    <w:rsid w:val="00E16928"/>
    <w:rsid w:val="00E16BDA"/>
    <w:rsid w:val="00E16D29"/>
    <w:rsid w:val="00E177E0"/>
    <w:rsid w:val="00E1783D"/>
    <w:rsid w:val="00E17F1D"/>
    <w:rsid w:val="00E21A27"/>
    <w:rsid w:val="00E21BCF"/>
    <w:rsid w:val="00E21CA7"/>
    <w:rsid w:val="00E225D0"/>
    <w:rsid w:val="00E228C8"/>
    <w:rsid w:val="00E23809"/>
    <w:rsid w:val="00E23A39"/>
    <w:rsid w:val="00E23AF0"/>
    <w:rsid w:val="00E2496B"/>
    <w:rsid w:val="00E24EE1"/>
    <w:rsid w:val="00E25F63"/>
    <w:rsid w:val="00E260A7"/>
    <w:rsid w:val="00E261EC"/>
    <w:rsid w:val="00E26FD6"/>
    <w:rsid w:val="00E275D6"/>
    <w:rsid w:val="00E27CE1"/>
    <w:rsid w:val="00E27D4C"/>
    <w:rsid w:val="00E30390"/>
    <w:rsid w:val="00E3104F"/>
    <w:rsid w:val="00E316A5"/>
    <w:rsid w:val="00E318EF"/>
    <w:rsid w:val="00E31CAB"/>
    <w:rsid w:val="00E331EF"/>
    <w:rsid w:val="00E33435"/>
    <w:rsid w:val="00E33928"/>
    <w:rsid w:val="00E33999"/>
    <w:rsid w:val="00E34471"/>
    <w:rsid w:val="00E34C14"/>
    <w:rsid w:val="00E34EF6"/>
    <w:rsid w:val="00E35E29"/>
    <w:rsid w:val="00E360FB"/>
    <w:rsid w:val="00E363F0"/>
    <w:rsid w:val="00E36AE6"/>
    <w:rsid w:val="00E36E61"/>
    <w:rsid w:val="00E3797B"/>
    <w:rsid w:val="00E408DB"/>
    <w:rsid w:val="00E416C9"/>
    <w:rsid w:val="00E418BE"/>
    <w:rsid w:val="00E423C0"/>
    <w:rsid w:val="00E42F9C"/>
    <w:rsid w:val="00E433E1"/>
    <w:rsid w:val="00E435AF"/>
    <w:rsid w:val="00E43F3B"/>
    <w:rsid w:val="00E445F5"/>
    <w:rsid w:val="00E44C9E"/>
    <w:rsid w:val="00E45382"/>
    <w:rsid w:val="00E456CE"/>
    <w:rsid w:val="00E45791"/>
    <w:rsid w:val="00E46720"/>
    <w:rsid w:val="00E4675C"/>
    <w:rsid w:val="00E46829"/>
    <w:rsid w:val="00E4789E"/>
    <w:rsid w:val="00E47C8D"/>
    <w:rsid w:val="00E47D25"/>
    <w:rsid w:val="00E502AD"/>
    <w:rsid w:val="00E51250"/>
    <w:rsid w:val="00E52591"/>
    <w:rsid w:val="00E525AB"/>
    <w:rsid w:val="00E52AA9"/>
    <w:rsid w:val="00E5348F"/>
    <w:rsid w:val="00E5365F"/>
    <w:rsid w:val="00E53A52"/>
    <w:rsid w:val="00E53BD0"/>
    <w:rsid w:val="00E544BE"/>
    <w:rsid w:val="00E545D5"/>
    <w:rsid w:val="00E547CD"/>
    <w:rsid w:val="00E5675C"/>
    <w:rsid w:val="00E567DB"/>
    <w:rsid w:val="00E56859"/>
    <w:rsid w:val="00E56C7E"/>
    <w:rsid w:val="00E56D44"/>
    <w:rsid w:val="00E57872"/>
    <w:rsid w:val="00E57B75"/>
    <w:rsid w:val="00E60391"/>
    <w:rsid w:val="00E60B9B"/>
    <w:rsid w:val="00E60D81"/>
    <w:rsid w:val="00E613DE"/>
    <w:rsid w:val="00E61536"/>
    <w:rsid w:val="00E61D7D"/>
    <w:rsid w:val="00E61DA4"/>
    <w:rsid w:val="00E6229B"/>
    <w:rsid w:val="00E62A40"/>
    <w:rsid w:val="00E63139"/>
    <w:rsid w:val="00E63488"/>
    <w:rsid w:val="00E63886"/>
    <w:rsid w:val="00E63F76"/>
    <w:rsid w:val="00E6410D"/>
    <w:rsid w:val="00E642E9"/>
    <w:rsid w:val="00E64495"/>
    <w:rsid w:val="00E647D9"/>
    <w:rsid w:val="00E6518C"/>
    <w:rsid w:val="00E653FC"/>
    <w:rsid w:val="00E656D6"/>
    <w:rsid w:val="00E65E9C"/>
    <w:rsid w:val="00E66408"/>
    <w:rsid w:val="00E66482"/>
    <w:rsid w:val="00E66A68"/>
    <w:rsid w:val="00E673C8"/>
    <w:rsid w:val="00E67664"/>
    <w:rsid w:val="00E701F0"/>
    <w:rsid w:val="00E71DE0"/>
    <w:rsid w:val="00E72606"/>
    <w:rsid w:val="00E72727"/>
    <w:rsid w:val="00E72C67"/>
    <w:rsid w:val="00E72F26"/>
    <w:rsid w:val="00E7312D"/>
    <w:rsid w:val="00E731B1"/>
    <w:rsid w:val="00E739E6"/>
    <w:rsid w:val="00E73A86"/>
    <w:rsid w:val="00E73F70"/>
    <w:rsid w:val="00E74588"/>
    <w:rsid w:val="00E74692"/>
    <w:rsid w:val="00E74DEB"/>
    <w:rsid w:val="00E7525A"/>
    <w:rsid w:val="00E7599C"/>
    <w:rsid w:val="00E75B8A"/>
    <w:rsid w:val="00E75CA6"/>
    <w:rsid w:val="00E76360"/>
    <w:rsid w:val="00E76898"/>
    <w:rsid w:val="00E76996"/>
    <w:rsid w:val="00E76B31"/>
    <w:rsid w:val="00E76D63"/>
    <w:rsid w:val="00E773AE"/>
    <w:rsid w:val="00E7752A"/>
    <w:rsid w:val="00E7793F"/>
    <w:rsid w:val="00E80BB7"/>
    <w:rsid w:val="00E81621"/>
    <w:rsid w:val="00E818B7"/>
    <w:rsid w:val="00E82C25"/>
    <w:rsid w:val="00E82C6D"/>
    <w:rsid w:val="00E8371E"/>
    <w:rsid w:val="00E84334"/>
    <w:rsid w:val="00E86381"/>
    <w:rsid w:val="00E8651D"/>
    <w:rsid w:val="00E86614"/>
    <w:rsid w:val="00E87118"/>
    <w:rsid w:val="00E87A45"/>
    <w:rsid w:val="00E87FB0"/>
    <w:rsid w:val="00E91078"/>
    <w:rsid w:val="00E9140B"/>
    <w:rsid w:val="00E91955"/>
    <w:rsid w:val="00E91CD1"/>
    <w:rsid w:val="00E92CA4"/>
    <w:rsid w:val="00E93010"/>
    <w:rsid w:val="00E9362B"/>
    <w:rsid w:val="00E95483"/>
    <w:rsid w:val="00E9556A"/>
    <w:rsid w:val="00E95975"/>
    <w:rsid w:val="00E97E2C"/>
    <w:rsid w:val="00EA0C57"/>
    <w:rsid w:val="00EA1675"/>
    <w:rsid w:val="00EA1C75"/>
    <w:rsid w:val="00EA1CE1"/>
    <w:rsid w:val="00EA20C4"/>
    <w:rsid w:val="00EA2177"/>
    <w:rsid w:val="00EA23E7"/>
    <w:rsid w:val="00EA25EA"/>
    <w:rsid w:val="00EA26BD"/>
    <w:rsid w:val="00EA27DA"/>
    <w:rsid w:val="00EA364E"/>
    <w:rsid w:val="00EA38BE"/>
    <w:rsid w:val="00EA3B79"/>
    <w:rsid w:val="00EA48F0"/>
    <w:rsid w:val="00EA5FB3"/>
    <w:rsid w:val="00EA6004"/>
    <w:rsid w:val="00EA6084"/>
    <w:rsid w:val="00EA6901"/>
    <w:rsid w:val="00EA7012"/>
    <w:rsid w:val="00EA72DF"/>
    <w:rsid w:val="00EA73BE"/>
    <w:rsid w:val="00EA747D"/>
    <w:rsid w:val="00EA76AD"/>
    <w:rsid w:val="00EA7A35"/>
    <w:rsid w:val="00EB0122"/>
    <w:rsid w:val="00EB058B"/>
    <w:rsid w:val="00EB1001"/>
    <w:rsid w:val="00EB14CE"/>
    <w:rsid w:val="00EB2AC0"/>
    <w:rsid w:val="00EB2B32"/>
    <w:rsid w:val="00EB2EC2"/>
    <w:rsid w:val="00EB32F3"/>
    <w:rsid w:val="00EB3AED"/>
    <w:rsid w:val="00EB3C1F"/>
    <w:rsid w:val="00EB51CA"/>
    <w:rsid w:val="00EB5C0B"/>
    <w:rsid w:val="00EB624D"/>
    <w:rsid w:val="00EB69B9"/>
    <w:rsid w:val="00EB7140"/>
    <w:rsid w:val="00EB7B7D"/>
    <w:rsid w:val="00EC02A3"/>
    <w:rsid w:val="00EC0AB0"/>
    <w:rsid w:val="00EC0BC8"/>
    <w:rsid w:val="00EC17B1"/>
    <w:rsid w:val="00EC19D2"/>
    <w:rsid w:val="00EC2563"/>
    <w:rsid w:val="00EC29B6"/>
    <w:rsid w:val="00EC2D6E"/>
    <w:rsid w:val="00EC3D4F"/>
    <w:rsid w:val="00EC48E5"/>
    <w:rsid w:val="00EC57A7"/>
    <w:rsid w:val="00EC5B62"/>
    <w:rsid w:val="00EC5D5D"/>
    <w:rsid w:val="00EC5E2F"/>
    <w:rsid w:val="00EC7920"/>
    <w:rsid w:val="00ED0AEE"/>
    <w:rsid w:val="00ED0D01"/>
    <w:rsid w:val="00ED1AB9"/>
    <w:rsid w:val="00ED2026"/>
    <w:rsid w:val="00ED217D"/>
    <w:rsid w:val="00ED268B"/>
    <w:rsid w:val="00ED2740"/>
    <w:rsid w:val="00ED2E0C"/>
    <w:rsid w:val="00ED354B"/>
    <w:rsid w:val="00ED419E"/>
    <w:rsid w:val="00ED42AE"/>
    <w:rsid w:val="00ED4419"/>
    <w:rsid w:val="00ED5A24"/>
    <w:rsid w:val="00ED605A"/>
    <w:rsid w:val="00ED63D9"/>
    <w:rsid w:val="00ED656C"/>
    <w:rsid w:val="00ED6631"/>
    <w:rsid w:val="00ED6BAB"/>
    <w:rsid w:val="00ED72DE"/>
    <w:rsid w:val="00ED7AAE"/>
    <w:rsid w:val="00ED7DE0"/>
    <w:rsid w:val="00ED7E73"/>
    <w:rsid w:val="00ED7EDB"/>
    <w:rsid w:val="00EE0818"/>
    <w:rsid w:val="00EE09DA"/>
    <w:rsid w:val="00EE176A"/>
    <w:rsid w:val="00EE1AC2"/>
    <w:rsid w:val="00EE22DE"/>
    <w:rsid w:val="00EE328C"/>
    <w:rsid w:val="00EE3D28"/>
    <w:rsid w:val="00EE4384"/>
    <w:rsid w:val="00EE4578"/>
    <w:rsid w:val="00EE471A"/>
    <w:rsid w:val="00EE4A50"/>
    <w:rsid w:val="00EE52FF"/>
    <w:rsid w:val="00EE53A3"/>
    <w:rsid w:val="00EE55BC"/>
    <w:rsid w:val="00EE699A"/>
    <w:rsid w:val="00EE69DE"/>
    <w:rsid w:val="00EE718D"/>
    <w:rsid w:val="00EE7418"/>
    <w:rsid w:val="00EE7CAC"/>
    <w:rsid w:val="00EF004A"/>
    <w:rsid w:val="00EF0AF9"/>
    <w:rsid w:val="00EF1BA8"/>
    <w:rsid w:val="00EF29DB"/>
    <w:rsid w:val="00EF3215"/>
    <w:rsid w:val="00EF37C2"/>
    <w:rsid w:val="00EF48BD"/>
    <w:rsid w:val="00EF4A87"/>
    <w:rsid w:val="00EF4E3D"/>
    <w:rsid w:val="00EF5419"/>
    <w:rsid w:val="00EF57D3"/>
    <w:rsid w:val="00EF63C3"/>
    <w:rsid w:val="00EF6AE4"/>
    <w:rsid w:val="00EF7CF6"/>
    <w:rsid w:val="00F0083B"/>
    <w:rsid w:val="00F01789"/>
    <w:rsid w:val="00F01C83"/>
    <w:rsid w:val="00F01DD8"/>
    <w:rsid w:val="00F022DE"/>
    <w:rsid w:val="00F02743"/>
    <w:rsid w:val="00F0306C"/>
    <w:rsid w:val="00F031CA"/>
    <w:rsid w:val="00F0393D"/>
    <w:rsid w:val="00F0440A"/>
    <w:rsid w:val="00F04689"/>
    <w:rsid w:val="00F048D8"/>
    <w:rsid w:val="00F053D9"/>
    <w:rsid w:val="00F05B05"/>
    <w:rsid w:val="00F05BAC"/>
    <w:rsid w:val="00F0637D"/>
    <w:rsid w:val="00F06D06"/>
    <w:rsid w:val="00F06D63"/>
    <w:rsid w:val="00F07221"/>
    <w:rsid w:val="00F072EC"/>
    <w:rsid w:val="00F07708"/>
    <w:rsid w:val="00F078FF"/>
    <w:rsid w:val="00F10156"/>
    <w:rsid w:val="00F101D5"/>
    <w:rsid w:val="00F112A8"/>
    <w:rsid w:val="00F11E2A"/>
    <w:rsid w:val="00F11F21"/>
    <w:rsid w:val="00F12F19"/>
    <w:rsid w:val="00F13150"/>
    <w:rsid w:val="00F13258"/>
    <w:rsid w:val="00F135B1"/>
    <w:rsid w:val="00F139F5"/>
    <w:rsid w:val="00F14319"/>
    <w:rsid w:val="00F1558A"/>
    <w:rsid w:val="00F15602"/>
    <w:rsid w:val="00F15718"/>
    <w:rsid w:val="00F15B0C"/>
    <w:rsid w:val="00F16475"/>
    <w:rsid w:val="00F17B28"/>
    <w:rsid w:val="00F2012B"/>
    <w:rsid w:val="00F20AB6"/>
    <w:rsid w:val="00F2103E"/>
    <w:rsid w:val="00F224A4"/>
    <w:rsid w:val="00F226A0"/>
    <w:rsid w:val="00F22D75"/>
    <w:rsid w:val="00F2313E"/>
    <w:rsid w:val="00F23192"/>
    <w:rsid w:val="00F2494C"/>
    <w:rsid w:val="00F25BA8"/>
    <w:rsid w:val="00F26937"/>
    <w:rsid w:val="00F27406"/>
    <w:rsid w:val="00F2790A"/>
    <w:rsid w:val="00F31312"/>
    <w:rsid w:val="00F3273A"/>
    <w:rsid w:val="00F33350"/>
    <w:rsid w:val="00F33C5C"/>
    <w:rsid w:val="00F343FC"/>
    <w:rsid w:val="00F350D0"/>
    <w:rsid w:val="00F35356"/>
    <w:rsid w:val="00F354C7"/>
    <w:rsid w:val="00F35C84"/>
    <w:rsid w:val="00F35E9C"/>
    <w:rsid w:val="00F36BA6"/>
    <w:rsid w:val="00F3734E"/>
    <w:rsid w:val="00F37A19"/>
    <w:rsid w:val="00F37ACB"/>
    <w:rsid w:val="00F37E92"/>
    <w:rsid w:val="00F401E6"/>
    <w:rsid w:val="00F40935"/>
    <w:rsid w:val="00F40A35"/>
    <w:rsid w:val="00F410BB"/>
    <w:rsid w:val="00F41135"/>
    <w:rsid w:val="00F416AD"/>
    <w:rsid w:val="00F4178E"/>
    <w:rsid w:val="00F4218A"/>
    <w:rsid w:val="00F424F2"/>
    <w:rsid w:val="00F425A8"/>
    <w:rsid w:val="00F428DB"/>
    <w:rsid w:val="00F42DAE"/>
    <w:rsid w:val="00F42F15"/>
    <w:rsid w:val="00F4488E"/>
    <w:rsid w:val="00F44E57"/>
    <w:rsid w:val="00F4540C"/>
    <w:rsid w:val="00F45936"/>
    <w:rsid w:val="00F459F7"/>
    <w:rsid w:val="00F45EB1"/>
    <w:rsid w:val="00F4607B"/>
    <w:rsid w:val="00F46FB6"/>
    <w:rsid w:val="00F47090"/>
    <w:rsid w:val="00F47A10"/>
    <w:rsid w:val="00F50428"/>
    <w:rsid w:val="00F509DA"/>
    <w:rsid w:val="00F522E4"/>
    <w:rsid w:val="00F52427"/>
    <w:rsid w:val="00F53234"/>
    <w:rsid w:val="00F53610"/>
    <w:rsid w:val="00F555E6"/>
    <w:rsid w:val="00F56680"/>
    <w:rsid w:val="00F5668D"/>
    <w:rsid w:val="00F5672D"/>
    <w:rsid w:val="00F567C9"/>
    <w:rsid w:val="00F57566"/>
    <w:rsid w:val="00F57961"/>
    <w:rsid w:val="00F57EA7"/>
    <w:rsid w:val="00F60180"/>
    <w:rsid w:val="00F604C7"/>
    <w:rsid w:val="00F60682"/>
    <w:rsid w:val="00F608A9"/>
    <w:rsid w:val="00F60A5E"/>
    <w:rsid w:val="00F613AA"/>
    <w:rsid w:val="00F619E4"/>
    <w:rsid w:val="00F62141"/>
    <w:rsid w:val="00F62877"/>
    <w:rsid w:val="00F632E4"/>
    <w:rsid w:val="00F63950"/>
    <w:rsid w:val="00F63A19"/>
    <w:rsid w:val="00F63AD1"/>
    <w:rsid w:val="00F63DEB"/>
    <w:rsid w:val="00F6401F"/>
    <w:rsid w:val="00F6433E"/>
    <w:rsid w:val="00F6446D"/>
    <w:rsid w:val="00F6489A"/>
    <w:rsid w:val="00F64F48"/>
    <w:rsid w:val="00F6546D"/>
    <w:rsid w:val="00F67A0D"/>
    <w:rsid w:val="00F67FFC"/>
    <w:rsid w:val="00F70598"/>
    <w:rsid w:val="00F708FE"/>
    <w:rsid w:val="00F70A4F"/>
    <w:rsid w:val="00F70E7D"/>
    <w:rsid w:val="00F71C2F"/>
    <w:rsid w:val="00F72317"/>
    <w:rsid w:val="00F7247A"/>
    <w:rsid w:val="00F728E1"/>
    <w:rsid w:val="00F72F16"/>
    <w:rsid w:val="00F73323"/>
    <w:rsid w:val="00F73C38"/>
    <w:rsid w:val="00F74273"/>
    <w:rsid w:val="00F743C3"/>
    <w:rsid w:val="00F746B8"/>
    <w:rsid w:val="00F753BB"/>
    <w:rsid w:val="00F753FA"/>
    <w:rsid w:val="00F75C19"/>
    <w:rsid w:val="00F7635A"/>
    <w:rsid w:val="00F76537"/>
    <w:rsid w:val="00F76CCF"/>
    <w:rsid w:val="00F76F61"/>
    <w:rsid w:val="00F7753E"/>
    <w:rsid w:val="00F7776E"/>
    <w:rsid w:val="00F77896"/>
    <w:rsid w:val="00F77C53"/>
    <w:rsid w:val="00F77D18"/>
    <w:rsid w:val="00F77E62"/>
    <w:rsid w:val="00F80BA6"/>
    <w:rsid w:val="00F8183E"/>
    <w:rsid w:val="00F82014"/>
    <w:rsid w:val="00F820D9"/>
    <w:rsid w:val="00F8368C"/>
    <w:rsid w:val="00F8372B"/>
    <w:rsid w:val="00F83A29"/>
    <w:rsid w:val="00F845F6"/>
    <w:rsid w:val="00F84E70"/>
    <w:rsid w:val="00F85376"/>
    <w:rsid w:val="00F858A5"/>
    <w:rsid w:val="00F862C4"/>
    <w:rsid w:val="00F86360"/>
    <w:rsid w:val="00F8712F"/>
    <w:rsid w:val="00F9131E"/>
    <w:rsid w:val="00F9220A"/>
    <w:rsid w:val="00F9226E"/>
    <w:rsid w:val="00F92898"/>
    <w:rsid w:val="00F932CF"/>
    <w:rsid w:val="00F94767"/>
    <w:rsid w:val="00F94844"/>
    <w:rsid w:val="00F94A6A"/>
    <w:rsid w:val="00F95026"/>
    <w:rsid w:val="00F95165"/>
    <w:rsid w:val="00F956BC"/>
    <w:rsid w:val="00F95A74"/>
    <w:rsid w:val="00F95ADC"/>
    <w:rsid w:val="00F965AA"/>
    <w:rsid w:val="00F969E5"/>
    <w:rsid w:val="00F9718E"/>
    <w:rsid w:val="00F973A4"/>
    <w:rsid w:val="00F97B14"/>
    <w:rsid w:val="00FA02E3"/>
    <w:rsid w:val="00FA0493"/>
    <w:rsid w:val="00FA0A20"/>
    <w:rsid w:val="00FA0A9A"/>
    <w:rsid w:val="00FA0F77"/>
    <w:rsid w:val="00FA108D"/>
    <w:rsid w:val="00FA1499"/>
    <w:rsid w:val="00FA19C8"/>
    <w:rsid w:val="00FA19DC"/>
    <w:rsid w:val="00FA27E6"/>
    <w:rsid w:val="00FA2E19"/>
    <w:rsid w:val="00FA349B"/>
    <w:rsid w:val="00FA42C8"/>
    <w:rsid w:val="00FA435F"/>
    <w:rsid w:val="00FA4874"/>
    <w:rsid w:val="00FA49A9"/>
    <w:rsid w:val="00FA4D78"/>
    <w:rsid w:val="00FA51AB"/>
    <w:rsid w:val="00FA5285"/>
    <w:rsid w:val="00FA68D6"/>
    <w:rsid w:val="00FA6AB4"/>
    <w:rsid w:val="00FA6FDE"/>
    <w:rsid w:val="00FA732A"/>
    <w:rsid w:val="00FA736F"/>
    <w:rsid w:val="00FA793A"/>
    <w:rsid w:val="00FA795D"/>
    <w:rsid w:val="00FB066C"/>
    <w:rsid w:val="00FB0D01"/>
    <w:rsid w:val="00FB0FBC"/>
    <w:rsid w:val="00FB101B"/>
    <w:rsid w:val="00FB1B00"/>
    <w:rsid w:val="00FB2295"/>
    <w:rsid w:val="00FB22D9"/>
    <w:rsid w:val="00FB23D7"/>
    <w:rsid w:val="00FB29A9"/>
    <w:rsid w:val="00FB36D0"/>
    <w:rsid w:val="00FB3D26"/>
    <w:rsid w:val="00FB3DB1"/>
    <w:rsid w:val="00FB405A"/>
    <w:rsid w:val="00FB43A7"/>
    <w:rsid w:val="00FB499B"/>
    <w:rsid w:val="00FB4B3E"/>
    <w:rsid w:val="00FB4EC7"/>
    <w:rsid w:val="00FB5F2D"/>
    <w:rsid w:val="00FB6124"/>
    <w:rsid w:val="00FB6322"/>
    <w:rsid w:val="00FB6F6B"/>
    <w:rsid w:val="00FB7191"/>
    <w:rsid w:val="00FB79D4"/>
    <w:rsid w:val="00FC017C"/>
    <w:rsid w:val="00FC051D"/>
    <w:rsid w:val="00FC0DBA"/>
    <w:rsid w:val="00FC11C7"/>
    <w:rsid w:val="00FC25F2"/>
    <w:rsid w:val="00FC292E"/>
    <w:rsid w:val="00FC2D07"/>
    <w:rsid w:val="00FC3233"/>
    <w:rsid w:val="00FC3BC9"/>
    <w:rsid w:val="00FC3D40"/>
    <w:rsid w:val="00FC42CE"/>
    <w:rsid w:val="00FC4D59"/>
    <w:rsid w:val="00FC4EEB"/>
    <w:rsid w:val="00FC50B8"/>
    <w:rsid w:val="00FC5B19"/>
    <w:rsid w:val="00FC5EE6"/>
    <w:rsid w:val="00FC5F91"/>
    <w:rsid w:val="00FC5FCC"/>
    <w:rsid w:val="00FC6060"/>
    <w:rsid w:val="00FC67B1"/>
    <w:rsid w:val="00FC68F5"/>
    <w:rsid w:val="00FC702A"/>
    <w:rsid w:val="00FC7C45"/>
    <w:rsid w:val="00FD0408"/>
    <w:rsid w:val="00FD05F7"/>
    <w:rsid w:val="00FD05F8"/>
    <w:rsid w:val="00FD08DF"/>
    <w:rsid w:val="00FD0CDE"/>
    <w:rsid w:val="00FD1C36"/>
    <w:rsid w:val="00FD1E12"/>
    <w:rsid w:val="00FD20B7"/>
    <w:rsid w:val="00FD2574"/>
    <w:rsid w:val="00FD27A7"/>
    <w:rsid w:val="00FD2ACB"/>
    <w:rsid w:val="00FD3EE2"/>
    <w:rsid w:val="00FD56F2"/>
    <w:rsid w:val="00FD6014"/>
    <w:rsid w:val="00FD620B"/>
    <w:rsid w:val="00FD7010"/>
    <w:rsid w:val="00FD7523"/>
    <w:rsid w:val="00FD7B30"/>
    <w:rsid w:val="00FD7EBC"/>
    <w:rsid w:val="00FE01E0"/>
    <w:rsid w:val="00FE0636"/>
    <w:rsid w:val="00FE117A"/>
    <w:rsid w:val="00FE1A31"/>
    <w:rsid w:val="00FE222D"/>
    <w:rsid w:val="00FE239C"/>
    <w:rsid w:val="00FE28B4"/>
    <w:rsid w:val="00FE48FD"/>
    <w:rsid w:val="00FE4911"/>
    <w:rsid w:val="00FE6740"/>
    <w:rsid w:val="00FE6972"/>
    <w:rsid w:val="00FE7D95"/>
    <w:rsid w:val="00FF0329"/>
    <w:rsid w:val="00FF0916"/>
    <w:rsid w:val="00FF0DBA"/>
    <w:rsid w:val="00FF0FD2"/>
    <w:rsid w:val="00FF1845"/>
    <w:rsid w:val="00FF1C9E"/>
    <w:rsid w:val="00FF1EC8"/>
    <w:rsid w:val="00FF2455"/>
    <w:rsid w:val="00FF24AC"/>
    <w:rsid w:val="00FF41ED"/>
    <w:rsid w:val="00FF481A"/>
    <w:rsid w:val="00FF4B0C"/>
    <w:rsid w:val="00FF502D"/>
    <w:rsid w:val="00FF5342"/>
    <w:rsid w:val="00FF5751"/>
    <w:rsid w:val="00FF64ED"/>
    <w:rsid w:val="00FF72E8"/>
    <w:rsid w:val="00FF73C4"/>
    <w:rsid w:val="00FF75CA"/>
    <w:rsid w:val="00FF7CDF"/>
    <w:rsid w:val="00FF7E1B"/>
    <w:rsid w:val="00FF7E8F"/>
    <w:rsid w:val="0889040A"/>
    <w:rsid w:val="49D74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9198397"/>
  <w15:docId w15:val="{85DD1D6F-E853-48F0-80FE-A69CAA14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18C"/>
    <w:pPr>
      <w:spacing w:after="0" w:line="240" w:lineRule="auto"/>
    </w:pPr>
    <w:rPr>
      <w:rFonts w:ascii="Palatino Linotype" w:hAnsi="Palatino Linotype"/>
    </w:rPr>
  </w:style>
  <w:style w:type="paragraph" w:styleId="Heading1">
    <w:name w:val="heading 1"/>
    <w:basedOn w:val="Normal"/>
    <w:next w:val="Normal"/>
    <w:link w:val="Heading1Char"/>
    <w:uiPriority w:val="9"/>
    <w:qFormat/>
    <w:rsid w:val="002B729C"/>
    <w:pPr>
      <w:keepNext/>
      <w:keepLines/>
      <w:spacing w:before="480"/>
      <w:outlineLvl w:val="0"/>
    </w:pPr>
    <w:rPr>
      <w:rFonts w:ascii="Arial" w:eastAsiaTheme="majorEastAsia" w:hAnsi="Arial" w:cstheme="majorBidi"/>
      <w:b/>
      <w:bCs/>
      <w:sz w:val="44"/>
      <w:szCs w:val="28"/>
    </w:rPr>
  </w:style>
  <w:style w:type="paragraph" w:styleId="Heading2">
    <w:name w:val="heading 2"/>
    <w:basedOn w:val="Normal"/>
    <w:next w:val="Normal"/>
    <w:link w:val="Heading2Char"/>
    <w:uiPriority w:val="9"/>
    <w:unhideWhenUsed/>
    <w:qFormat/>
    <w:rsid w:val="008722BC"/>
    <w:pPr>
      <w:keepNext/>
      <w:keepLines/>
      <w:spacing w:before="360"/>
      <w:outlineLvl w:val="1"/>
    </w:pPr>
    <w:rPr>
      <w:rFonts w:ascii="Arial" w:eastAsiaTheme="majorEastAsia" w:hAnsi="Arial" w:cstheme="majorBidi"/>
      <w:b/>
      <w:bCs/>
      <w:sz w:val="36"/>
      <w:szCs w:val="26"/>
    </w:rPr>
  </w:style>
  <w:style w:type="paragraph" w:styleId="Heading3">
    <w:name w:val="heading 3"/>
    <w:basedOn w:val="Normal"/>
    <w:next w:val="Normal"/>
    <w:link w:val="Heading3Char"/>
    <w:uiPriority w:val="9"/>
    <w:unhideWhenUsed/>
    <w:qFormat/>
    <w:rsid w:val="00E00F17"/>
    <w:pPr>
      <w:keepNext/>
      <w:keepLines/>
      <w:spacing w:before="200"/>
      <w:outlineLvl w:val="2"/>
    </w:pPr>
    <w:rPr>
      <w:rFonts w:ascii="Arial" w:eastAsiaTheme="majorEastAsia" w:hAnsi="Arial" w:cs="Arial"/>
      <w:b/>
      <w:color w:val="000000" w:themeColor="text1"/>
      <w:sz w:val="28"/>
    </w:rPr>
  </w:style>
  <w:style w:type="paragraph" w:styleId="Heading4">
    <w:name w:val="heading 4"/>
    <w:basedOn w:val="Normal"/>
    <w:next w:val="Normal"/>
    <w:link w:val="Heading4Char"/>
    <w:uiPriority w:val="9"/>
    <w:unhideWhenUsed/>
    <w:qFormat/>
    <w:rsid w:val="002B729C"/>
    <w:pPr>
      <w:keepNext/>
      <w:keepLines/>
      <w:spacing w:before="200"/>
      <w:outlineLvl w:val="3"/>
    </w:pPr>
    <w:rPr>
      <w:rFonts w:ascii="Arial" w:eastAsiaTheme="majorEastAsia" w:hAnsi="Arial" w:cs="Arial"/>
      <w:b/>
      <w:bCs/>
      <w:i/>
      <w:iCs/>
      <w:color w:val="000000" w:themeColor="text1"/>
      <w:sz w:val="24"/>
      <w:szCs w:val="28"/>
    </w:rPr>
  </w:style>
  <w:style w:type="paragraph" w:styleId="Heading5">
    <w:name w:val="heading 5"/>
    <w:basedOn w:val="Normal"/>
    <w:next w:val="Normal"/>
    <w:link w:val="Heading5Char"/>
    <w:uiPriority w:val="9"/>
    <w:unhideWhenUsed/>
    <w:qFormat/>
    <w:rsid w:val="00366915"/>
    <w:pPr>
      <w:keepNext/>
      <w:keepLines/>
      <w:spacing w:before="2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27C"/>
    <w:pPr>
      <w:spacing w:after="200"/>
    </w:pPr>
  </w:style>
  <w:style w:type="paragraph" w:styleId="CommentSubject">
    <w:name w:val="annotation subject"/>
    <w:basedOn w:val="Normal"/>
    <w:link w:val="CommentSubjectChar"/>
    <w:uiPriority w:val="99"/>
    <w:semiHidden/>
    <w:unhideWhenUsed/>
    <w:rsid w:val="00A031D1"/>
    <w:rPr>
      <w:b/>
      <w:bCs/>
    </w:rPr>
  </w:style>
  <w:style w:type="character" w:customStyle="1" w:styleId="CommentSubjectChar">
    <w:name w:val="Comment Subject Char"/>
    <w:basedOn w:val="DefaultParagraphFont"/>
    <w:link w:val="CommentSubject"/>
    <w:uiPriority w:val="99"/>
    <w:semiHidden/>
    <w:rsid w:val="00A031D1"/>
    <w:rPr>
      <w:b/>
      <w:bCs/>
      <w:sz w:val="20"/>
      <w:szCs w:val="20"/>
    </w:rPr>
  </w:style>
  <w:style w:type="paragraph" w:styleId="BalloonText">
    <w:name w:val="Balloon Text"/>
    <w:basedOn w:val="Normal"/>
    <w:link w:val="BalloonTextChar"/>
    <w:uiPriority w:val="99"/>
    <w:semiHidden/>
    <w:unhideWhenUsed/>
    <w:rsid w:val="00A02DC7"/>
    <w:rPr>
      <w:rFonts w:ascii="Tahoma" w:hAnsi="Tahoma" w:cs="Tahoma"/>
      <w:sz w:val="16"/>
      <w:szCs w:val="16"/>
    </w:rPr>
  </w:style>
  <w:style w:type="character" w:customStyle="1" w:styleId="BalloonTextChar">
    <w:name w:val="Balloon Text Char"/>
    <w:basedOn w:val="DefaultParagraphFont"/>
    <w:link w:val="BalloonText"/>
    <w:uiPriority w:val="99"/>
    <w:semiHidden/>
    <w:rsid w:val="00A02DC7"/>
    <w:rPr>
      <w:rFonts w:ascii="Tahoma" w:hAnsi="Tahoma" w:cs="Tahoma"/>
      <w:sz w:val="16"/>
      <w:szCs w:val="16"/>
    </w:rPr>
  </w:style>
  <w:style w:type="character" w:customStyle="1" w:styleId="Heading1Char">
    <w:name w:val="Heading 1 Char"/>
    <w:basedOn w:val="DefaultParagraphFont"/>
    <w:link w:val="Heading1"/>
    <w:uiPriority w:val="9"/>
    <w:rsid w:val="002B729C"/>
    <w:rPr>
      <w:rFonts w:ascii="Arial" w:eastAsiaTheme="majorEastAsia" w:hAnsi="Arial" w:cstheme="majorBidi"/>
      <w:b/>
      <w:bCs/>
      <w:sz w:val="44"/>
      <w:szCs w:val="28"/>
    </w:rPr>
  </w:style>
  <w:style w:type="character" w:styleId="Hyperlink">
    <w:name w:val="Hyperlink"/>
    <w:basedOn w:val="DefaultParagraphFont"/>
    <w:uiPriority w:val="99"/>
    <w:unhideWhenUsed/>
    <w:rsid w:val="00BD6673"/>
    <w:rPr>
      <w:color w:val="0000FF"/>
      <w:u w:val="single"/>
    </w:rPr>
  </w:style>
  <w:style w:type="character" w:customStyle="1" w:styleId="Heading2Char">
    <w:name w:val="Heading 2 Char"/>
    <w:basedOn w:val="DefaultParagraphFont"/>
    <w:link w:val="Heading2"/>
    <w:uiPriority w:val="9"/>
    <w:rsid w:val="008722BC"/>
    <w:rPr>
      <w:rFonts w:ascii="Arial" w:eastAsiaTheme="majorEastAsia" w:hAnsi="Arial" w:cstheme="majorBidi"/>
      <w:b/>
      <w:bCs/>
      <w:sz w:val="36"/>
      <w:szCs w:val="26"/>
    </w:rPr>
  </w:style>
  <w:style w:type="character" w:styleId="FollowedHyperlink">
    <w:name w:val="FollowedHyperlink"/>
    <w:basedOn w:val="DefaultParagraphFont"/>
    <w:uiPriority w:val="99"/>
    <w:semiHidden/>
    <w:unhideWhenUsed/>
    <w:rsid w:val="00945ACD"/>
    <w:rPr>
      <w:color w:val="800080" w:themeColor="followedHyperlink"/>
      <w:u w:val="single"/>
    </w:rPr>
  </w:style>
  <w:style w:type="paragraph" w:styleId="EndnoteText">
    <w:name w:val="endnote text"/>
    <w:basedOn w:val="Normal"/>
    <w:link w:val="EndnoteTextChar"/>
    <w:uiPriority w:val="99"/>
    <w:semiHidden/>
    <w:unhideWhenUsed/>
    <w:rsid w:val="00511576"/>
    <w:rPr>
      <w:sz w:val="20"/>
      <w:szCs w:val="20"/>
    </w:rPr>
  </w:style>
  <w:style w:type="character" w:customStyle="1" w:styleId="EndnoteTextChar">
    <w:name w:val="Endnote Text Char"/>
    <w:basedOn w:val="DefaultParagraphFont"/>
    <w:link w:val="EndnoteText"/>
    <w:uiPriority w:val="99"/>
    <w:semiHidden/>
    <w:rsid w:val="00511576"/>
    <w:rPr>
      <w:sz w:val="20"/>
      <w:szCs w:val="20"/>
    </w:rPr>
  </w:style>
  <w:style w:type="character" w:styleId="EndnoteReference">
    <w:name w:val="endnote reference"/>
    <w:basedOn w:val="DefaultParagraphFont"/>
    <w:uiPriority w:val="99"/>
    <w:semiHidden/>
    <w:unhideWhenUsed/>
    <w:rsid w:val="00511576"/>
    <w:rPr>
      <w:vertAlign w:val="superscript"/>
    </w:rPr>
  </w:style>
  <w:style w:type="paragraph" w:styleId="FootnoteText">
    <w:name w:val="footnote text"/>
    <w:basedOn w:val="Normal"/>
    <w:link w:val="FootnoteTextChar"/>
    <w:uiPriority w:val="99"/>
    <w:unhideWhenUsed/>
    <w:qFormat/>
    <w:rsid w:val="00636B54"/>
    <w:pPr>
      <w:spacing w:after="120" w:line="221" w:lineRule="auto"/>
    </w:pPr>
    <w:rPr>
      <w:sz w:val="18"/>
      <w:szCs w:val="20"/>
    </w:rPr>
  </w:style>
  <w:style w:type="character" w:customStyle="1" w:styleId="FootnoteTextChar">
    <w:name w:val="Footnote Text Char"/>
    <w:basedOn w:val="DefaultParagraphFont"/>
    <w:link w:val="FootnoteText"/>
    <w:uiPriority w:val="99"/>
    <w:rsid w:val="00636B54"/>
    <w:rPr>
      <w:rFonts w:ascii="Palatino Linotype" w:hAnsi="Palatino Linotype"/>
      <w:sz w:val="18"/>
      <w:szCs w:val="20"/>
    </w:rPr>
  </w:style>
  <w:style w:type="paragraph" w:styleId="PlainText">
    <w:name w:val="Plain Text"/>
    <w:basedOn w:val="Normal"/>
    <w:link w:val="PlainTextChar"/>
    <w:uiPriority w:val="99"/>
    <w:semiHidden/>
    <w:unhideWhenUsed/>
    <w:rsid w:val="00B9409F"/>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B9409F"/>
    <w:rPr>
      <w:rFonts w:ascii="Calibri" w:eastAsia="Times New Roman" w:hAnsi="Calibri" w:cs="Times New Roman"/>
      <w:szCs w:val="21"/>
    </w:rPr>
  </w:style>
  <w:style w:type="paragraph" w:styleId="Title">
    <w:name w:val="Title"/>
    <w:basedOn w:val="Normal"/>
    <w:next w:val="Normal"/>
    <w:link w:val="TitleChar"/>
    <w:uiPriority w:val="10"/>
    <w:qFormat/>
    <w:rsid w:val="006968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689B"/>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2E75AE"/>
    <w:pPr>
      <w:outlineLvl w:val="9"/>
    </w:pPr>
    <w:rPr>
      <w:lang w:eastAsia="ja-JP"/>
    </w:rPr>
  </w:style>
  <w:style w:type="paragraph" w:styleId="TOC1">
    <w:name w:val="toc 1"/>
    <w:basedOn w:val="Normal"/>
    <w:next w:val="Normal"/>
    <w:autoRedefine/>
    <w:uiPriority w:val="39"/>
    <w:unhideWhenUsed/>
    <w:rsid w:val="00C94268"/>
    <w:pPr>
      <w:tabs>
        <w:tab w:val="right" w:leader="dot" w:pos="9350"/>
      </w:tabs>
    </w:pPr>
    <w:rPr>
      <w:b/>
    </w:rPr>
  </w:style>
  <w:style w:type="paragraph" w:styleId="TOC2">
    <w:name w:val="toc 2"/>
    <w:basedOn w:val="Normal"/>
    <w:next w:val="Normal"/>
    <w:autoRedefine/>
    <w:uiPriority w:val="39"/>
    <w:unhideWhenUsed/>
    <w:rsid w:val="002F5019"/>
    <w:pPr>
      <w:tabs>
        <w:tab w:val="right" w:leader="dot" w:pos="9350"/>
      </w:tabs>
    </w:pPr>
  </w:style>
  <w:style w:type="character" w:customStyle="1" w:styleId="Heading3Char">
    <w:name w:val="Heading 3 Char"/>
    <w:basedOn w:val="DefaultParagraphFont"/>
    <w:link w:val="Heading3"/>
    <w:uiPriority w:val="9"/>
    <w:rsid w:val="00E00F17"/>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2B729C"/>
    <w:rPr>
      <w:rFonts w:ascii="Arial" w:eastAsiaTheme="majorEastAsia" w:hAnsi="Arial" w:cs="Arial"/>
      <w:b/>
      <w:bCs/>
      <w:i/>
      <w:iCs/>
      <w:color w:val="000000" w:themeColor="text1"/>
      <w:sz w:val="24"/>
      <w:szCs w:val="28"/>
    </w:rPr>
  </w:style>
  <w:style w:type="paragraph" w:styleId="Caption">
    <w:name w:val="caption"/>
    <w:basedOn w:val="Normal"/>
    <w:next w:val="Normal"/>
    <w:uiPriority w:val="35"/>
    <w:unhideWhenUsed/>
    <w:qFormat/>
    <w:rsid w:val="005E7124"/>
    <w:pPr>
      <w:keepNext/>
      <w:spacing w:before="200" w:after="120"/>
    </w:pPr>
    <w:rPr>
      <w:rFonts w:ascii="Arial" w:hAnsi="Arial" w:cs="Arial"/>
      <w:b/>
      <w:bCs/>
      <w:sz w:val="20"/>
      <w:szCs w:val="18"/>
    </w:rPr>
  </w:style>
  <w:style w:type="table" w:styleId="TableGrid">
    <w:name w:val="Table Grid"/>
    <w:basedOn w:val="TableNormal"/>
    <w:uiPriority w:val="59"/>
    <w:rsid w:val="00BC294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F5019"/>
    <w:pPr>
      <w:tabs>
        <w:tab w:val="right" w:leader="dot" w:pos="9350"/>
      </w:tabs>
      <w:ind w:left="446"/>
    </w:pPr>
    <w:rPr>
      <w:i/>
    </w:rPr>
  </w:style>
  <w:style w:type="paragraph" w:styleId="Revision">
    <w:name w:val="Revision"/>
    <w:hidden/>
    <w:uiPriority w:val="99"/>
    <w:semiHidden/>
    <w:rsid w:val="006D5D57"/>
    <w:pPr>
      <w:spacing w:after="0" w:line="240" w:lineRule="auto"/>
    </w:pPr>
  </w:style>
  <w:style w:type="paragraph" w:customStyle="1" w:styleId="TextBox">
    <w:name w:val="Text Box"/>
    <w:basedOn w:val="Normal"/>
    <w:qFormat/>
    <w:rsid w:val="00E23AF0"/>
    <w:rPr>
      <w:rFonts w:ascii="Arial" w:hAnsi="Arial" w:cs="Arial"/>
      <w:i/>
      <w:color w:val="4F81BD" w:themeColor="accent1"/>
      <w:sz w:val="28"/>
      <w:szCs w:val="28"/>
    </w:rPr>
  </w:style>
  <w:style w:type="paragraph" w:customStyle="1" w:styleId="FigureReference">
    <w:name w:val="Figure Reference"/>
    <w:basedOn w:val="Caption"/>
    <w:qFormat/>
    <w:rsid w:val="00B00558"/>
    <w:pPr>
      <w:spacing w:before="240"/>
    </w:pPr>
    <w:rPr>
      <w:rFonts w:eastAsia="Calibri" w:cs="Times New Roman"/>
    </w:rPr>
  </w:style>
  <w:style w:type="paragraph" w:customStyle="1" w:styleId="TableText">
    <w:name w:val="Table Text"/>
    <w:basedOn w:val="Normal"/>
    <w:qFormat/>
    <w:rsid w:val="00AB41A1"/>
    <w:pPr>
      <w:spacing w:before="20" w:after="20" w:line="216" w:lineRule="auto"/>
    </w:pPr>
    <w:rPr>
      <w:rFonts w:ascii="Arial" w:hAnsi="Arial" w:cs="Arial"/>
      <w:sz w:val="20"/>
      <w:szCs w:val="20"/>
    </w:rPr>
  </w:style>
  <w:style w:type="character" w:customStyle="1" w:styleId="Heading5Char">
    <w:name w:val="Heading 5 Char"/>
    <w:basedOn w:val="DefaultParagraphFont"/>
    <w:link w:val="Heading5"/>
    <w:uiPriority w:val="9"/>
    <w:rsid w:val="00366915"/>
    <w:rPr>
      <w:rFonts w:asciiTheme="majorHAnsi" w:eastAsiaTheme="majorEastAsia" w:hAnsiTheme="majorHAnsi" w:cstheme="majorBidi"/>
    </w:rPr>
  </w:style>
  <w:style w:type="paragraph" w:styleId="Header">
    <w:name w:val="header"/>
    <w:basedOn w:val="Normal"/>
    <w:link w:val="HeaderChar"/>
    <w:uiPriority w:val="99"/>
    <w:unhideWhenUsed/>
    <w:rsid w:val="008376F0"/>
    <w:pPr>
      <w:tabs>
        <w:tab w:val="center" w:pos="4680"/>
        <w:tab w:val="right" w:pos="9360"/>
      </w:tabs>
    </w:pPr>
  </w:style>
  <w:style w:type="character" w:customStyle="1" w:styleId="HeaderChar">
    <w:name w:val="Header Char"/>
    <w:basedOn w:val="DefaultParagraphFont"/>
    <w:link w:val="Header"/>
    <w:uiPriority w:val="99"/>
    <w:rsid w:val="008376F0"/>
    <w:rPr>
      <w:rFonts w:ascii="Palatino Linotype" w:hAnsi="Palatino Linotype"/>
    </w:rPr>
  </w:style>
  <w:style w:type="paragraph" w:styleId="Footer">
    <w:name w:val="footer"/>
    <w:basedOn w:val="Normal"/>
    <w:link w:val="FooterChar"/>
    <w:unhideWhenUsed/>
    <w:rsid w:val="008376F0"/>
    <w:pPr>
      <w:tabs>
        <w:tab w:val="center" w:pos="4680"/>
        <w:tab w:val="right" w:pos="9360"/>
      </w:tabs>
    </w:pPr>
  </w:style>
  <w:style w:type="character" w:customStyle="1" w:styleId="FooterChar">
    <w:name w:val="Footer Char"/>
    <w:basedOn w:val="DefaultParagraphFont"/>
    <w:link w:val="Footer"/>
    <w:rsid w:val="008376F0"/>
    <w:rPr>
      <w:rFonts w:ascii="Palatino Linotype" w:hAnsi="Palatino Linotype"/>
    </w:rPr>
  </w:style>
  <w:style w:type="paragraph" w:customStyle="1" w:styleId="FigureSource">
    <w:name w:val="Figure Source"/>
    <w:basedOn w:val="FootnoteText"/>
    <w:link w:val="FigureSourceChar"/>
    <w:autoRedefine/>
    <w:qFormat/>
    <w:rsid w:val="0021697F"/>
    <w:rPr>
      <w:rFonts w:ascii="Arial" w:eastAsia="Calibri" w:hAnsi="Arial" w:cs="Arial"/>
    </w:rPr>
  </w:style>
  <w:style w:type="character" w:customStyle="1" w:styleId="FigureSourceChar">
    <w:name w:val="Figure Source Char"/>
    <w:basedOn w:val="FootnoteTextChar"/>
    <w:link w:val="FigureSource"/>
    <w:rsid w:val="0021697F"/>
    <w:rPr>
      <w:rFonts w:ascii="Arial" w:eastAsia="Calibri" w:hAnsi="Arial" w:cs="Arial"/>
      <w:sz w:val="18"/>
      <w:szCs w:val="20"/>
    </w:rPr>
  </w:style>
  <w:style w:type="character" w:styleId="CommentReference">
    <w:name w:val="annotation reference"/>
    <w:basedOn w:val="DefaultParagraphFont"/>
    <w:uiPriority w:val="99"/>
    <w:semiHidden/>
    <w:unhideWhenUsed/>
    <w:rsid w:val="00E6518C"/>
    <w:rPr>
      <w:sz w:val="16"/>
      <w:szCs w:val="16"/>
    </w:rPr>
  </w:style>
  <w:style w:type="paragraph" w:styleId="CommentText">
    <w:name w:val="annotation text"/>
    <w:basedOn w:val="Normal"/>
    <w:link w:val="CommentTextChar"/>
    <w:uiPriority w:val="99"/>
    <w:unhideWhenUsed/>
    <w:rsid w:val="00E6518C"/>
    <w:rPr>
      <w:rFonts w:asciiTheme="minorHAnsi" w:hAnsiTheme="minorHAnsi"/>
      <w:sz w:val="20"/>
      <w:szCs w:val="20"/>
    </w:rPr>
  </w:style>
  <w:style w:type="character" w:customStyle="1" w:styleId="CommentTextChar">
    <w:name w:val="Comment Text Char"/>
    <w:basedOn w:val="DefaultParagraphFont"/>
    <w:link w:val="CommentText"/>
    <w:uiPriority w:val="99"/>
    <w:rsid w:val="00E6518C"/>
    <w:rPr>
      <w:sz w:val="20"/>
      <w:szCs w:val="20"/>
    </w:rPr>
  </w:style>
  <w:style w:type="character" w:styleId="FootnoteReference">
    <w:name w:val="footnote reference"/>
    <w:basedOn w:val="DefaultParagraphFont"/>
    <w:uiPriority w:val="99"/>
    <w:unhideWhenUsed/>
    <w:rsid w:val="00E6518C"/>
    <w:rPr>
      <w:vertAlign w:val="superscript"/>
    </w:rPr>
  </w:style>
  <w:style w:type="character" w:customStyle="1" w:styleId="A2">
    <w:name w:val="A2"/>
    <w:uiPriority w:val="99"/>
    <w:rsid w:val="00FB6124"/>
    <w:rPr>
      <w:rFonts w:cs="Minion Pro"/>
      <w:color w:val="000000"/>
      <w:sz w:val="22"/>
      <w:szCs w:val="22"/>
    </w:rPr>
  </w:style>
  <w:style w:type="paragraph" w:customStyle="1" w:styleId="Default">
    <w:name w:val="Default"/>
    <w:rsid w:val="0004229F"/>
    <w:pPr>
      <w:autoSpaceDE w:val="0"/>
      <w:autoSpaceDN w:val="0"/>
      <w:adjustRightInd w:val="0"/>
      <w:spacing w:after="0" w:line="240" w:lineRule="auto"/>
    </w:pPr>
    <w:rPr>
      <w:rFonts w:ascii="Trade Gothic LT Std" w:hAnsi="Trade Gothic LT Std" w:cs="Trade Gothic LT Std"/>
      <w:color w:val="000000"/>
      <w:sz w:val="24"/>
      <w:szCs w:val="24"/>
    </w:rPr>
  </w:style>
  <w:style w:type="character" w:customStyle="1" w:styleId="UnresolvedMention1">
    <w:name w:val="Unresolved Mention1"/>
    <w:basedOn w:val="DefaultParagraphFont"/>
    <w:uiPriority w:val="99"/>
    <w:semiHidden/>
    <w:unhideWhenUsed/>
    <w:rsid w:val="000F55A0"/>
    <w:rPr>
      <w:color w:val="808080"/>
      <w:shd w:val="clear" w:color="auto" w:fill="E6E6E6"/>
    </w:rPr>
  </w:style>
  <w:style w:type="paragraph" w:styleId="NormalWeb">
    <w:name w:val="Normal (Web)"/>
    <w:basedOn w:val="Normal"/>
    <w:uiPriority w:val="99"/>
    <w:semiHidden/>
    <w:unhideWhenUsed/>
    <w:rsid w:val="009B5E09"/>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60B40"/>
    <w:pPr>
      <w:widowControl w:val="0"/>
      <w:autoSpaceDE w:val="0"/>
      <w:autoSpaceDN w:val="0"/>
    </w:pPr>
    <w:rPr>
      <w:rFonts w:eastAsia="Palatino Linotype" w:cs="Palatino Linotype"/>
      <w:lang w:bidi="en-US"/>
    </w:rPr>
  </w:style>
  <w:style w:type="character" w:customStyle="1" w:styleId="BodyTextChar">
    <w:name w:val="Body Text Char"/>
    <w:basedOn w:val="DefaultParagraphFont"/>
    <w:link w:val="BodyText"/>
    <w:uiPriority w:val="1"/>
    <w:rsid w:val="00B60B40"/>
    <w:rPr>
      <w:rFonts w:ascii="Palatino Linotype" w:eastAsia="Palatino Linotype" w:hAnsi="Palatino Linotype" w:cs="Palatino Linotype"/>
      <w:lang w:bidi="en-US"/>
    </w:rPr>
  </w:style>
  <w:style w:type="character" w:customStyle="1" w:styleId="A8">
    <w:name w:val="A8"/>
    <w:uiPriority w:val="99"/>
    <w:rsid w:val="009A19B7"/>
    <w:rPr>
      <w:b/>
      <w:bCs/>
      <w:color w:val="000000"/>
      <w:sz w:val="11"/>
      <w:szCs w:val="11"/>
    </w:rPr>
  </w:style>
  <w:style w:type="character" w:customStyle="1" w:styleId="A13">
    <w:name w:val="A13"/>
    <w:uiPriority w:val="99"/>
    <w:rsid w:val="00662660"/>
    <w:rPr>
      <w:b/>
      <w:bCs/>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4823">
      <w:bodyDiv w:val="1"/>
      <w:marLeft w:val="0"/>
      <w:marRight w:val="0"/>
      <w:marTop w:val="0"/>
      <w:marBottom w:val="0"/>
      <w:divBdr>
        <w:top w:val="none" w:sz="0" w:space="0" w:color="auto"/>
        <w:left w:val="none" w:sz="0" w:space="0" w:color="auto"/>
        <w:bottom w:val="none" w:sz="0" w:space="0" w:color="auto"/>
        <w:right w:val="none" w:sz="0" w:space="0" w:color="auto"/>
      </w:divBdr>
    </w:div>
    <w:div w:id="83113204">
      <w:bodyDiv w:val="1"/>
      <w:marLeft w:val="0"/>
      <w:marRight w:val="0"/>
      <w:marTop w:val="0"/>
      <w:marBottom w:val="0"/>
      <w:divBdr>
        <w:top w:val="none" w:sz="0" w:space="0" w:color="auto"/>
        <w:left w:val="none" w:sz="0" w:space="0" w:color="auto"/>
        <w:bottom w:val="none" w:sz="0" w:space="0" w:color="auto"/>
        <w:right w:val="none" w:sz="0" w:space="0" w:color="auto"/>
      </w:divBdr>
    </w:div>
    <w:div w:id="85814096">
      <w:bodyDiv w:val="1"/>
      <w:marLeft w:val="0"/>
      <w:marRight w:val="0"/>
      <w:marTop w:val="0"/>
      <w:marBottom w:val="0"/>
      <w:divBdr>
        <w:top w:val="none" w:sz="0" w:space="0" w:color="auto"/>
        <w:left w:val="none" w:sz="0" w:space="0" w:color="auto"/>
        <w:bottom w:val="none" w:sz="0" w:space="0" w:color="auto"/>
        <w:right w:val="none" w:sz="0" w:space="0" w:color="auto"/>
      </w:divBdr>
    </w:div>
    <w:div w:id="100146661">
      <w:bodyDiv w:val="1"/>
      <w:marLeft w:val="0"/>
      <w:marRight w:val="0"/>
      <w:marTop w:val="0"/>
      <w:marBottom w:val="0"/>
      <w:divBdr>
        <w:top w:val="none" w:sz="0" w:space="0" w:color="auto"/>
        <w:left w:val="none" w:sz="0" w:space="0" w:color="auto"/>
        <w:bottom w:val="none" w:sz="0" w:space="0" w:color="auto"/>
        <w:right w:val="none" w:sz="0" w:space="0" w:color="auto"/>
      </w:divBdr>
    </w:div>
    <w:div w:id="111167744">
      <w:bodyDiv w:val="1"/>
      <w:marLeft w:val="0"/>
      <w:marRight w:val="0"/>
      <w:marTop w:val="0"/>
      <w:marBottom w:val="0"/>
      <w:divBdr>
        <w:top w:val="none" w:sz="0" w:space="0" w:color="auto"/>
        <w:left w:val="none" w:sz="0" w:space="0" w:color="auto"/>
        <w:bottom w:val="none" w:sz="0" w:space="0" w:color="auto"/>
        <w:right w:val="none" w:sz="0" w:space="0" w:color="auto"/>
      </w:divBdr>
      <w:divsChild>
        <w:div w:id="147749940">
          <w:marLeft w:val="0"/>
          <w:marRight w:val="0"/>
          <w:marTop w:val="0"/>
          <w:marBottom w:val="0"/>
          <w:divBdr>
            <w:top w:val="none" w:sz="0" w:space="0" w:color="auto"/>
            <w:left w:val="none" w:sz="0" w:space="0" w:color="auto"/>
            <w:bottom w:val="none" w:sz="0" w:space="0" w:color="auto"/>
            <w:right w:val="none" w:sz="0" w:space="0" w:color="auto"/>
          </w:divBdr>
        </w:div>
      </w:divsChild>
    </w:div>
    <w:div w:id="155999444">
      <w:bodyDiv w:val="1"/>
      <w:marLeft w:val="0"/>
      <w:marRight w:val="0"/>
      <w:marTop w:val="0"/>
      <w:marBottom w:val="0"/>
      <w:divBdr>
        <w:top w:val="none" w:sz="0" w:space="0" w:color="auto"/>
        <w:left w:val="none" w:sz="0" w:space="0" w:color="auto"/>
        <w:bottom w:val="none" w:sz="0" w:space="0" w:color="auto"/>
        <w:right w:val="none" w:sz="0" w:space="0" w:color="auto"/>
      </w:divBdr>
    </w:div>
    <w:div w:id="165750090">
      <w:bodyDiv w:val="1"/>
      <w:marLeft w:val="0"/>
      <w:marRight w:val="0"/>
      <w:marTop w:val="0"/>
      <w:marBottom w:val="0"/>
      <w:divBdr>
        <w:top w:val="none" w:sz="0" w:space="0" w:color="auto"/>
        <w:left w:val="none" w:sz="0" w:space="0" w:color="auto"/>
        <w:bottom w:val="none" w:sz="0" w:space="0" w:color="auto"/>
        <w:right w:val="none" w:sz="0" w:space="0" w:color="auto"/>
      </w:divBdr>
    </w:div>
    <w:div w:id="172189692">
      <w:bodyDiv w:val="1"/>
      <w:marLeft w:val="0"/>
      <w:marRight w:val="0"/>
      <w:marTop w:val="0"/>
      <w:marBottom w:val="0"/>
      <w:divBdr>
        <w:top w:val="none" w:sz="0" w:space="0" w:color="auto"/>
        <w:left w:val="none" w:sz="0" w:space="0" w:color="auto"/>
        <w:bottom w:val="none" w:sz="0" w:space="0" w:color="auto"/>
        <w:right w:val="none" w:sz="0" w:space="0" w:color="auto"/>
      </w:divBdr>
    </w:div>
    <w:div w:id="185020570">
      <w:bodyDiv w:val="1"/>
      <w:marLeft w:val="0"/>
      <w:marRight w:val="0"/>
      <w:marTop w:val="0"/>
      <w:marBottom w:val="0"/>
      <w:divBdr>
        <w:top w:val="none" w:sz="0" w:space="0" w:color="auto"/>
        <w:left w:val="none" w:sz="0" w:space="0" w:color="auto"/>
        <w:bottom w:val="none" w:sz="0" w:space="0" w:color="auto"/>
        <w:right w:val="none" w:sz="0" w:space="0" w:color="auto"/>
      </w:divBdr>
    </w:div>
    <w:div w:id="191459066">
      <w:bodyDiv w:val="1"/>
      <w:marLeft w:val="0"/>
      <w:marRight w:val="0"/>
      <w:marTop w:val="0"/>
      <w:marBottom w:val="0"/>
      <w:divBdr>
        <w:top w:val="none" w:sz="0" w:space="0" w:color="auto"/>
        <w:left w:val="none" w:sz="0" w:space="0" w:color="auto"/>
        <w:bottom w:val="none" w:sz="0" w:space="0" w:color="auto"/>
        <w:right w:val="none" w:sz="0" w:space="0" w:color="auto"/>
      </w:divBdr>
    </w:div>
    <w:div w:id="194853480">
      <w:bodyDiv w:val="1"/>
      <w:marLeft w:val="0"/>
      <w:marRight w:val="0"/>
      <w:marTop w:val="0"/>
      <w:marBottom w:val="0"/>
      <w:divBdr>
        <w:top w:val="none" w:sz="0" w:space="0" w:color="auto"/>
        <w:left w:val="none" w:sz="0" w:space="0" w:color="auto"/>
        <w:bottom w:val="none" w:sz="0" w:space="0" w:color="auto"/>
        <w:right w:val="none" w:sz="0" w:space="0" w:color="auto"/>
      </w:divBdr>
    </w:div>
    <w:div w:id="196819515">
      <w:bodyDiv w:val="1"/>
      <w:marLeft w:val="0"/>
      <w:marRight w:val="0"/>
      <w:marTop w:val="0"/>
      <w:marBottom w:val="0"/>
      <w:divBdr>
        <w:top w:val="none" w:sz="0" w:space="0" w:color="auto"/>
        <w:left w:val="none" w:sz="0" w:space="0" w:color="auto"/>
        <w:bottom w:val="none" w:sz="0" w:space="0" w:color="auto"/>
        <w:right w:val="none" w:sz="0" w:space="0" w:color="auto"/>
      </w:divBdr>
    </w:div>
    <w:div w:id="206914801">
      <w:bodyDiv w:val="1"/>
      <w:marLeft w:val="0"/>
      <w:marRight w:val="0"/>
      <w:marTop w:val="0"/>
      <w:marBottom w:val="0"/>
      <w:divBdr>
        <w:top w:val="none" w:sz="0" w:space="0" w:color="auto"/>
        <w:left w:val="none" w:sz="0" w:space="0" w:color="auto"/>
        <w:bottom w:val="none" w:sz="0" w:space="0" w:color="auto"/>
        <w:right w:val="none" w:sz="0" w:space="0" w:color="auto"/>
      </w:divBdr>
    </w:div>
    <w:div w:id="258560204">
      <w:bodyDiv w:val="1"/>
      <w:marLeft w:val="0"/>
      <w:marRight w:val="0"/>
      <w:marTop w:val="0"/>
      <w:marBottom w:val="0"/>
      <w:divBdr>
        <w:top w:val="none" w:sz="0" w:space="0" w:color="auto"/>
        <w:left w:val="none" w:sz="0" w:space="0" w:color="auto"/>
        <w:bottom w:val="none" w:sz="0" w:space="0" w:color="auto"/>
        <w:right w:val="none" w:sz="0" w:space="0" w:color="auto"/>
      </w:divBdr>
    </w:div>
    <w:div w:id="276180201">
      <w:bodyDiv w:val="1"/>
      <w:marLeft w:val="0"/>
      <w:marRight w:val="0"/>
      <w:marTop w:val="0"/>
      <w:marBottom w:val="0"/>
      <w:divBdr>
        <w:top w:val="none" w:sz="0" w:space="0" w:color="auto"/>
        <w:left w:val="none" w:sz="0" w:space="0" w:color="auto"/>
        <w:bottom w:val="none" w:sz="0" w:space="0" w:color="auto"/>
        <w:right w:val="none" w:sz="0" w:space="0" w:color="auto"/>
      </w:divBdr>
    </w:div>
    <w:div w:id="332610570">
      <w:bodyDiv w:val="1"/>
      <w:marLeft w:val="0"/>
      <w:marRight w:val="0"/>
      <w:marTop w:val="0"/>
      <w:marBottom w:val="0"/>
      <w:divBdr>
        <w:top w:val="none" w:sz="0" w:space="0" w:color="auto"/>
        <w:left w:val="none" w:sz="0" w:space="0" w:color="auto"/>
        <w:bottom w:val="none" w:sz="0" w:space="0" w:color="auto"/>
        <w:right w:val="none" w:sz="0" w:space="0" w:color="auto"/>
      </w:divBdr>
    </w:div>
    <w:div w:id="343240749">
      <w:bodyDiv w:val="1"/>
      <w:marLeft w:val="0"/>
      <w:marRight w:val="0"/>
      <w:marTop w:val="0"/>
      <w:marBottom w:val="0"/>
      <w:divBdr>
        <w:top w:val="none" w:sz="0" w:space="0" w:color="auto"/>
        <w:left w:val="none" w:sz="0" w:space="0" w:color="auto"/>
        <w:bottom w:val="none" w:sz="0" w:space="0" w:color="auto"/>
        <w:right w:val="none" w:sz="0" w:space="0" w:color="auto"/>
      </w:divBdr>
    </w:div>
    <w:div w:id="398594590">
      <w:bodyDiv w:val="1"/>
      <w:marLeft w:val="0"/>
      <w:marRight w:val="0"/>
      <w:marTop w:val="0"/>
      <w:marBottom w:val="0"/>
      <w:divBdr>
        <w:top w:val="none" w:sz="0" w:space="0" w:color="auto"/>
        <w:left w:val="none" w:sz="0" w:space="0" w:color="auto"/>
        <w:bottom w:val="none" w:sz="0" w:space="0" w:color="auto"/>
        <w:right w:val="none" w:sz="0" w:space="0" w:color="auto"/>
      </w:divBdr>
    </w:div>
    <w:div w:id="425616079">
      <w:bodyDiv w:val="1"/>
      <w:marLeft w:val="0"/>
      <w:marRight w:val="0"/>
      <w:marTop w:val="0"/>
      <w:marBottom w:val="0"/>
      <w:divBdr>
        <w:top w:val="none" w:sz="0" w:space="0" w:color="auto"/>
        <w:left w:val="none" w:sz="0" w:space="0" w:color="auto"/>
        <w:bottom w:val="none" w:sz="0" w:space="0" w:color="auto"/>
        <w:right w:val="none" w:sz="0" w:space="0" w:color="auto"/>
      </w:divBdr>
    </w:div>
    <w:div w:id="428352332">
      <w:bodyDiv w:val="1"/>
      <w:marLeft w:val="0"/>
      <w:marRight w:val="0"/>
      <w:marTop w:val="0"/>
      <w:marBottom w:val="0"/>
      <w:divBdr>
        <w:top w:val="none" w:sz="0" w:space="0" w:color="auto"/>
        <w:left w:val="none" w:sz="0" w:space="0" w:color="auto"/>
        <w:bottom w:val="none" w:sz="0" w:space="0" w:color="auto"/>
        <w:right w:val="none" w:sz="0" w:space="0" w:color="auto"/>
      </w:divBdr>
    </w:div>
    <w:div w:id="570307564">
      <w:bodyDiv w:val="1"/>
      <w:marLeft w:val="0"/>
      <w:marRight w:val="0"/>
      <w:marTop w:val="0"/>
      <w:marBottom w:val="0"/>
      <w:divBdr>
        <w:top w:val="none" w:sz="0" w:space="0" w:color="auto"/>
        <w:left w:val="none" w:sz="0" w:space="0" w:color="auto"/>
        <w:bottom w:val="none" w:sz="0" w:space="0" w:color="auto"/>
        <w:right w:val="none" w:sz="0" w:space="0" w:color="auto"/>
      </w:divBdr>
    </w:div>
    <w:div w:id="645090821">
      <w:bodyDiv w:val="1"/>
      <w:marLeft w:val="0"/>
      <w:marRight w:val="0"/>
      <w:marTop w:val="0"/>
      <w:marBottom w:val="0"/>
      <w:divBdr>
        <w:top w:val="none" w:sz="0" w:space="0" w:color="auto"/>
        <w:left w:val="none" w:sz="0" w:space="0" w:color="auto"/>
        <w:bottom w:val="none" w:sz="0" w:space="0" w:color="auto"/>
        <w:right w:val="none" w:sz="0" w:space="0" w:color="auto"/>
      </w:divBdr>
    </w:div>
    <w:div w:id="675769409">
      <w:bodyDiv w:val="1"/>
      <w:marLeft w:val="0"/>
      <w:marRight w:val="0"/>
      <w:marTop w:val="0"/>
      <w:marBottom w:val="0"/>
      <w:divBdr>
        <w:top w:val="none" w:sz="0" w:space="0" w:color="auto"/>
        <w:left w:val="none" w:sz="0" w:space="0" w:color="auto"/>
        <w:bottom w:val="none" w:sz="0" w:space="0" w:color="auto"/>
        <w:right w:val="none" w:sz="0" w:space="0" w:color="auto"/>
      </w:divBdr>
    </w:div>
    <w:div w:id="703748766">
      <w:bodyDiv w:val="1"/>
      <w:marLeft w:val="0"/>
      <w:marRight w:val="0"/>
      <w:marTop w:val="0"/>
      <w:marBottom w:val="0"/>
      <w:divBdr>
        <w:top w:val="none" w:sz="0" w:space="0" w:color="auto"/>
        <w:left w:val="none" w:sz="0" w:space="0" w:color="auto"/>
        <w:bottom w:val="none" w:sz="0" w:space="0" w:color="auto"/>
        <w:right w:val="none" w:sz="0" w:space="0" w:color="auto"/>
      </w:divBdr>
    </w:div>
    <w:div w:id="752244750">
      <w:bodyDiv w:val="1"/>
      <w:marLeft w:val="0"/>
      <w:marRight w:val="0"/>
      <w:marTop w:val="0"/>
      <w:marBottom w:val="0"/>
      <w:divBdr>
        <w:top w:val="none" w:sz="0" w:space="0" w:color="auto"/>
        <w:left w:val="none" w:sz="0" w:space="0" w:color="auto"/>
        <w:bottom w:val="none" w:sz="0" w:space="0" w:color="auto"/>
        <w:right w:val="none" w:sz="0" w:space="0" w:color="auto"/>
      </w:divBdr>
    </w:div>
    <w:div w:id="764309114">
      <w:bodyDiv w:val="1"/>
      <w:marLeft w:val="0"/>
      <w:marRight w:val="0"/>
      <w:marTop w:val="0"/>
      <w:marBottom w:val="0"/>
      <w:divBdr>
        <w:top w:val="none" w:sz="0" w:space="0" w:color="auto"/>
        <w:left w:val="none" w:sz="0" w:space="0" w:color="auto"/>
        <w:bottom w:val="none" w:sz="0" w:space="0" w:color="auto"/>
        <w:right w:val="none" w:sz="0" w:space="0" w:color="auto"/>
      </w:divBdr>
    </w:div>
    <w:div w:id="805898371">
      <w:bodyDiv w:val="1"/>
      <w:marLeft w:val="0"/>
      <w:marRight w:val="0"/>
      <w:marTop w:val="0"/>
      <w:marBottom w:val="0"/>
      <w:divBdr>
        <w:top w:val="none" w:sz="0" w:space="0" w:color="auto"/>
        <w:left w:val="none" w:sz="0" w:space="0" w:color="auto"/>
        <w:bottom w:val="none" w:sz="0" w:space="0" w:color="auto"/>
        <w:right w:val="none" w:sz="0" w:space="0" w:color="auto"/>
      </w:divBdr>
    </w:div>
    <w:div w:id="891229779">
      <w:bodyDiv w:val="1"/>
      <w:marLeft w:val="0"/>
      <w:marRight w:val="0"/>
      <w:marTop w:val="0"/>
      <w:marBottom w:val="0"/>
      <w:divBdr>
        <w:top w:val="none" w:sz="0" w:space="0" w:color="auto"/>
        <w:left w:val="none" w:sz="0" w:space="0" w:color="auto"/>
        <w:bottom w:val="none" w:sz="0" w:space="0" w:color="auto"/>
        <w:right w:val="none" w:sz="0" w:space="0" w:color="auto"/>
      </w:divBdr>
    </w:div>
    <w:div w:id="895892546">
      <w:bodyDiv w:val="1"/>
      <w:marLeft w:val="0"/>
      <w:marRight w:val="0"/>
      <w:marTop w:val="0"/>
      <w:marBottom w:val="0"/>
      <w:divBdr>
        <w:top w:val="none" w:sz="0" w:space="0" w:color="auto"/>
        <w:left w:val="none" w:sz="0" w:space="0" w:color="auto"/>
        <w:bottom w:val="none" w:sz="0" w:space="0" w:color="auto"/>
        <w:right w:val="none" w:sz="0" w:space="0" w:color="auto"/>
      </w:divBdr>
    </w:div>
    <w:div w:id="919869282">
      <w:bodyDiv w:val="1"/>
      <w:marLeft w:val="0"/>
      <w:marRight w:val="0"/>
      <w:marTop w:val="0"/>
      <w:marBottom w:val="0"/>
      <w:divBdr>
        <w:top w:val="none" w:sz="0" w:space="0" w:color="auto"/>
        <w:left w:val="none" w:sz="0" w:space="0" w:color="auto"/>
        <w:bottom w:val="none" w:sz="0" w:space="0" w:color="auto"/>
        <w:right w:val="none" w:sz="0" w:space="0" w:color="auto"/>
      </w:divBdr>
    </w:div>
    <w:div w:id="1012224033">
      <w:bodyDiv w:val="1"/>
      <w:marLeft w:val="0"/>
      <w:marRight w:val="0"/>
      <w:marTop w:val="0"/>
      <w:marBottom w:val="0"/>
      <w:divBdr>
        <w:top w:val="none" w:sz="0" w:space="0" w:color="auto"/>
        <w:left w:val="none" w:sz="0" w:space="0" w:color="auto"/>
        <w:bottom w:val="none" w:sz="0" w:space="0" w:color="auto"/>
        <w:right w:val="none" w:sz="0" w:space="0" w:color="auto"/>
      </w:divBdr>
    </w:div>
    <w:div w:id="1016688373">
      <w:bodyDiv w:val="1"/>
      <w:marLeft w:val="0"/>
      <w:marRight w:val="0"/>
      <w:marTop w:val="0"/>
      <w:marBottom w:val="0"/>
      <w:divBdr>
        <w:top w:val="none" w:sz="0" w:space="0" w:color="auto"/>
        <w:left w:val="none" w:sz="0" w:space="0" w:color="auto"/>
        <w:bottom w:val="none" w:sz="0" w:space="0" w:color="auto"/>
        <w:right w:val="none" w:sz="0" w:space="0" w:color="auto"/>
      </w:divBdr>
    </w:div>
    <w:div w:id="1042829356">
      <w:bodyDiv w:val="1"/>
      <w:marLeft w:val="0"/>
      <w:marRight w:val="0"/>
      <w:marTop w:val="0"/>
      <w:marBottom w:val="0"/>
      <w:divBdr>
        <w:top w:val="none" w:sz="0" w:space="0" w:color="auto"/>
        <w:left w:val="none" w:sz="0" w:space="0" w:color="auto"/>
        <w:bottom w:val="none" w:sz="0" w:space="0" w:color="auto"/>
        <w:right w:val="none" w:sz="0" w:space="0" w:color="auto"/>
      </w:divBdr>
    </w:div>
    <w:div w:id="1110975185">
      <w:bodyDiv w:val="1"/>
      <w:marLeft w:val="0"/>
      <w:marRight w:val="0"/>
      <w:marTop w:val="0"/>
      <w:marBottom w:val="0"/>
      <w:divBdr>
        <w:top w:val="none" w:sz="0" w:space="0" w:color="auto"/>
        <w:left w:val="none" w:sz="0" w:space="0" w:color="auto"/>
        <w:bottom w:val="none" w:sz="0" w:space="0" w:color="auto"/>
        <w:right w:val="none" w:sz="0" w:space="0" w:color="auto"/>
      </w:divBdr>
    </w:div>
    <w:div w:id="1175925996">
      <w:bodyDiv w:val="1"/>
      <w:marLeft w:val="0"/>
      <w:marRight w:val="0"/>
      <w:marTop w:val="0"/>
      <w:marBottom w:val="0"/>
      <w:divBdr>
        <w:top w:val="none" w:sz="0" w:space="0" w:color="auto"/>
        <w:left w:val="none" w:sz="0" w:space="0" w:color="auto"/>
        <w:bottom w:val="none" w:sz="0" w:space="0" w:color="auto"/>
        <w:right w:val="none" w:sz="0" w:space="0" w:color="auto"/>
      </w:divBdr>
    </w:div>
    <w:div w:id="1188366800">
      <w:bodyDiv w:val="1"/>
      <w:marLeft w:val="0"/>
      <w:marRight w:val="0"/>
      <w:marTop w:val="0"/>
      <w:marBottom w:val="0"/>
      <w:divBdr>
        <w:top w:val="none" w:sz="0" w:space="0" w:color="auto"/>
        <w:left w:val="none" w:sz="0" w:space="0" w:color="auto"/>
        <w:bottom w:val="none" w:sz="0" w:space="0" w:color="auto"/>
        <w:right w:val="none" w:sz="0" w:space="0" w:color="auto"/>
      </w:divBdr>
    </w:div>
    <w:div w:id="1228226781">
      <w:bodyDiv w:val="1"/>
      <w:marLeft w:val="0"/>
      <w:marRight w:val="0"/>
      <w:marTop w:val="0"/>
      <w:marBottom w:val="0"/>
      <w:divBdr>
        <w:top w:val="none" w:sz="0" w:space="0" w:color="auto"/>
        <w:left w:val="none" w:sz="0" w:space="0" w:color="auto"/>
        <w:bottom w:val="none" w:sz="0" w:space="0" w:color="auto"/>
        <w:right w:val="none" w:sz="0" w:space="0" w:color="auto"/>
      </w:divBdr>
    </w:div>
    <w:div w:id="1231042726">
      <w:bodyDiv w:val="1"/>
      <w:marLeft w:val="0"/>
      <w:marRight w:val="0"/>
      <w:marTop w:val="0"/>
      <w:marBottom w:val="0"/>
      <w:divBdr>
        <w:top w:val="none" w:sz="0" w:space="0" w:color="auto"/>
        <w:left w:val="none" w:sz="0" w:space="0" w:color="auto"/>
        <w:bottom w:val="none" w:sz="0" w:space="0" w:color="auto"/>
        <w:right w:val="none" w:sz="0" w:space="0" w:color="auto"/>
      </w:divBdr>
    </w:div>
    <w:div w:id="1273711073">
      <w:bodyDiv w:val="1"/>
      <w:marLeft w:val="0"/>
      <w:marRight w:val="0"/>
      <w:marTop w:val="0"/>
      <w:marBottom w:val="0"/>
      <w:divBdr>
        <w:top w:val="none" w:sz="0" w:space="0" w:color="auto"/>
        <w:left w:val="none" w:sz="0" w:space="0" w:color="auto"/>
        <w:bottom w:val="none" w:sz="0" w:space="0" w:color="auto"/>
        <w:right w:val="none" w:sz="0" w:space="0" w:color="auto"/>
      </w:divBdr>
    </w:div>
    <w:div w:id="1344748884">
      <w:bodyDiv w:val="1"/>
      <w:marLeft w:val="0"/>
      <w:marRight w:val="0"/>
      <w:marTop w:val="0"/>
      <w:marBottom w:val="0"/>
      <w:divBdr>
        <w:top w:val="none" w:sz="0" w:space="0" w:color="auto"/>
        <w:left w:val="none" w:sz="0" w:space="0" w:color="auto"/>
        <w:bottom w:val="none" w:sz="0" w:space="0" w:color="auto"/>
        <w:right w:val="none" w:sz="0" w:space="0" w:color="auto"/>
      </w:divBdr>
    </w:div>
    <w:div w:id="1406030218">
      <w:bodyDiv w:val="1"/>
      <w:marLeft w:val="0"/>
      <w:marRight w:val="0"/>
      <w:marTop w:val="0"/>
      <w:marBottom w:val="0"/>
      <w:divBdr>
        <w:top w:val="none" w:sz="0" w:space="0" w:color="auto"/>
        <w:left w:val="none" w:sz="0" w:space="0" w:color="auto"/>
        <w:bottom w:val="none" w:sz="0" w:space="0" w:color="auto"/>
        <w:right w:val="none" w:sz="0" w:space="0" w:color="auto"/>
      </w:divBdr>
    </w:div>
    <w:div w:id="1445735705">
      <w:bodyDiv w:val="1"/>
      <w:marLeft w:val="0"/>
      <w:marRight w:val="0"/>
      <w:marTop w:val="0"/>
      <w:marBottom w:val="0"/>
      <w:divBdr>
        <w:top w:val="none" w:sz="0" w:space="0" w:color="auto"/>
        <w:left w:val="none" w:sz="0" w:space="0" w:color="auto"/>
        <w:bottom w:val="none" w:sz="0" w:space="0" w:color="auto"/>
        <w:right w:val="none" w:sz="0" w:space="0" w:color="auto"/>
      </w:divBdr>
    </w:div>
    <w:div w:id="1519588735">
      <w:bodyDiv w:val="1"/>
      <w:marLeft w:val="0"/>
      <w:marRight w:val="0"/>
      <w:marTop w:val="0"/>
      <w:marBottom w:val="0"/>
      <w:divBdr>
        <w:top w:val="none" w:sz="0" w:space="0" w:color="auto"/>
        <w:left w:val="none" w:sz="0" w:space="0" w:color="auto"/>
        <w:bottom w:val="none" w:sz="0" w:space="0" w:color="auto"/>
        <w:right w:val="none" w:sz="0" w:space="0" w:color="auto"/>
      </w:divBdr>
    </w:div>
    <w:div w:id="1544750175">
      <w:bodyDiv w:val="1"/>
      <w:marLeft w:val="0"/>
      <w:marRight w:val="0"/>
      <w:marTop w:val="0"/>
      <w:marBottom w:val="0"/>
      <w:divBdr>
        <w:top w:val="none" w:sz="0" w:space="0" w:color="auto"/>
        <w:left w:val="none" w:sz="0" w:space="0" w:color="auto"/>
        <w:bottom w:val="none" w:sz="0" w:space="0" w:color="auto"/>
        <w:right w:val="none" w:sz="0" w:space="0" w:color="auto"/>
      </w:divBdr>
    </w:div>
    <w:div w:id="1547402640">
      <w:bodyDiv w:val="1"/>
      <w:marLeft w:val="0"/>
      <w:marRight w:val="0"/>
      <w:marTop w:val="0"/>
      <w:marBottom w:val="0"/>
      <w:divBdr>
        <w:top w:val="none" w:sz="0" w:space="0" w:color="auto"/>
        <w:left w:val="none" w:sz="0" w:space="0" w:color="auto"/>
        <w:bottom w:val="none" w:sz="0" w:space="0" w:color="auto"/>
        <w:right w:val="none" w:sz="0" w:space="0" w:color="auto"/>
      </w:divBdr>
      <w:divsChild>
        <w:div w:id="381371696">
          <w:marLeft w:val="300"/>
          <w:marRight w:val="0"/>
          <w:marTop w:val="0"/>
          <w:marBottom w:val="0"/>
          <w:divBdr>
            <w:top w:val="none" w:sz="0" w:space="0" w:color="auto"/>
            <w:left w:val="none" w:sz="0" w:space="0" w:color="auto"/>
            <w:bottom w:val="none" w:sz="0" w:space="0" w:color="auto"/>
            <w:right w:val="none" w:sz="0" w:space="0" w:color="auto"/>
          </w:divBdr>
        </w:div>
      </w:divsChild>
    </w:div>
    <w:div w:id="1553420637">
      <w:bodyDiv w:val="1"/>
      <w:marLeft w:val="0"/>
      <w:marRight w:val="0"/>
      <w:marTop w:val="0"/>
      <w:marBottom w:val="0"/>
      <w:divBdr>
        <w:top w:val="none" w:sz="0" w:space="0" w:color="auto"/>
        <w:left w:val="none" w:sz="0" w:space="0" w:color="auto"/>
        <w:bottom w:val="none" w:sz="0" w:space="0" w:color="auto"/>
        <w:right w:val="none" w:sz="0" w:space="0" w:color="auto"/>
      </w:divBdr>
    </w:div>
    <w:div w:id="1565528076">
      <w:bodyDiv w:val="1"/>
      <w:marLeft w:val="0"/>
      <w:marRight w:val="0"/>
      <w:marTop w:val="0"/>
      <w:marBottom w:val="0"/>
      <w:divBdr>
        <w:top w:val="none" w:sz="0" w:space="0" w:color="auto"/>
        <w:left w:val="none" w:sz="0" w:space="0" w:color="auto"/>
        <w:bottom w:val="none" w:sz="0" w:space="0" w:color="auto"/>
        <w:right w:val="none" w:sz="0" w:space="0" w:color="auto"/>
      </w:divBdr>
    </w:div>
    <w:div w:id="1628469395">
      <w:bodyDiv w:val="1"/>
      <w:marLeft w:val="0"/>
      <w:marRight w:val="0"/>
      <w:marTop w:val="0"/>
      <w:marBottom w:val="0"/>
      <w:divBdr>
        <w:top w:val="none" w:sz="0" w:space="0" w:color="auto"/>
        <w:left w:val="none" w:sz="0" w:space="0" w:color="auto"/>
        <w:bottom w:val="none" w:sz="0" w:space="0" w:color="auto"/>
        <w:right w:val="none" w:sz="0" w:space="0" w:color="auto"/>
      </w:divBdr>
    </w:div>
    <w:div w:id="1669793037">
      <w:bodyDiv w:val="1"/>
      <w:marLeft w:val="0"/>
      <w:marRight w:val="0"/>
      <w:marTop w:val="0"/>
      <w:marBottom w:val="0"/>
      <w:divBdr>
        <w:top w:val="none" w:sz="0" w:space="0" w:color="auto"/>
        <w:left w:val="none" w:sz="0" w:space="0" w:color="auto"/>
        <w:bottom w:val="none" w:sz="0" w:space="0" w:color="auto"/>
        <w:right w:val="none" w:sz="0" w:space="0" w:color="auto"/>
      </w:divBdr>
    </w:div>
    <w:div w:id="1672293590">
      <w:bodyDiv w:val="1"/>
      <w:marLeft w:val="0"/>
      <w:marRight w:val="0"/>
      <w:marTop w:val="0"/>
      <w:marBottom w:val="0"/>
      <w:divBdr>
        <w:top w:val="none" w:sz="0" w:space="0" w:color="auto"/>
        <w:left w:val="none" w:sz="0" w:space="0" w:color="auto"/>
        <w:bottom w:val="none" w:sz="0" w:space="0" w:color="auto"/>
        <w:right w:val="none" w:sz="0" w:space="0" w:color="auto"/>
      </w:divBdr>
    </w:div>
    <w:div w:id="1697926750">
      <w:bodyDiv w:val="1"/>
      <w:marLeft w:val="0"/>
      <w:marRight w:val="0"/>
      <w:marTop w:val="0"/>
      <w:marBottom w:val="0"/>
      <w:divBdr>
        <w:top w:val="none" w:sz="0" w:space="0" w:color="auto"/>
        <w:left w:val="none" w:sz="0" w:space="0" w:color="auto"/>
        <w:bottom w:val="none" w:sz="0" w:space="0" w:color="auto"/>
        <w:right w:val="none" w:sz="0" w:space="0" w:color="auto"/>
      </w:divBdr>
    </w:div>
    <w:div w:id="1776244407">
      <w:bodyDiv w:val="1"/>
      <w:marLeft w:val="0"/>
      <w:marRight w:val="0"/>
      <w:marTop w:val="0"/>
      <w:marBottom w:val="0"/>
      <w:divBdr>
        <w:top w:val="none" w:sz="0" w:space="0" w:color="auto"/>
        <w:left w:val="none" w:sz="0" w:space="0" w:color="auto"/>
        <w:bottom w:val="none" w:sz="0" w:space="0" w:color="auto"/>
        <w:right w:val="none" w:sz="0" w:space="0" w:color="auto"/>
      </w:divBdr>
    </w:div>
    <w:div w:id="1780297082">
      <w:bodyDiv w:val="1"/>
      <w:marLeft w:val="0"/>
      <w:marRight w:val="0"/>
      <w:marTop w:val="0"/>
      <w:marBottom w:val="0"/>
      <w:divBdr>
        <w:top w:val="none" w:sz="0" w:space="0" w:color="auto"/>
        <w:left w:val="none" w:sz="0" w:space="0" w:color="auto"/>
        <w:bottom w:val="none" w:sz="0" w:space="0" w:color="auto"/>
        <w:right w:val="none" w:sz="0" w:space="0" w:color="auto"/>
      </w:divBdr>
    </w:div>
    <w:div w:id="1782528118">
      <w:bodyDiv w:val="1"/>
      <w:marLeft w:val="0"/>
      <w:marRight w:val="0"/>
      <w:marTop w:val="0"/>
      <w:marBottom w:val="0"/>
      <w:divBdr>
        <w:top w:val="none" w:sz="0" w:space="0" w:color="auto"/>
        <w:left w:val="none" w:sz="0" w:space="0" w:color="auto"/>
        <w:bottom w:val="none" w:sz="0" w:space="0" w:color="auto"/>
        <w:right w:val="none" w:sz="0" w:space="0" w:color="auto"/>
      </w:divBdr>
      <w:divsChild>
        <w:div w:id="1726828245">
          <w:marLeft w:val="0"/>
          <w:marRight w:val="0"/>
          <w:marTop w:val="0"/>
          <w:marBottom w:val="0"/>
          <w:divBdr>
            <w:top w:val="none" w:sz="0" w:space="0" w:color="auto"/>
            <w:left w:val="none" w:sz="0" w:space="0" w:color="auto"/>
            <w:bottom w:val="none" w:sz="0" w:space="0" w:color="auto"/>
            <w:right w:val="none" w:sz="0" w:space="0" w:color="auto"/>
          </w:divBdr>
        </w:div>
      </w:divsChild>
    </w:div>
    <w:div w:id="1783265809">
      <w:bodyDiv w:val="1"/>
      <w:marLeft w:val="0"/>
      <w:marRight w:val="0"/>
      <w:marTop w:val="0"/>
      <w:marBottom w:val="0"/>
      <w:divBdr>
        <w:top w:val="none" w:sz="0" w:space="0" w:color="auto"/>
        <w:left w:val="none" w:sz="0" w:space="0" w:color="auto"/>
        <w:bottom w:val="none" w:sz="0" w:space="0" w:color="auto"/>
        <w:right w:val="none" w:sz="0" w:space="0" w:color="auto"/>
      </w:divBdr>
    </w:div>
    <w:div w:id="1826125596">
      <w:bodyDiv w:val="1"/>
      <w:marLeft w:val="0"/>
      <w:marRight w:val="0"/>
      <w:marTop w:val="0"/>
      <w:marBottom w:val="0"/>
      <w:divBdr>
        <w:top w:val="none" w:sz="0" w:space="0" w:color="auto"/>
        <w:left w:val="none" w:sz="0" w:space="0" w:color="auto"/>
        <w:bottom w:val="none" w:sz="0" w:space="0" w:color="auto"/>
        <w:right w:val="none" w:sz="0" w:space="0" w:color="auto"/>
      </w:divBdr>
      <w:divsChild>
        <w:div w:id="246306311">
          <w:marLeft w:val="0"/>
          <w:marRight w:val="0"/>
          <w:marTop w:val="0"/>
          <w:marBottom w:val="0"/>
          <w:divBdr>
            <w:top w:val="none" w:sz="0" w:space="0" w:color="auto"/>
            <w:left w:val="none" w:sz="0" w:space="0" w:color="auto"/>
            <w:bottom w:val="none" w:sz="0" w:space="0" w:color="auto"/>
            <w:right w:val="none" w:sz="0" w:space="0" w:color="auto"/>
          </w:divBdr>
        </w:div>
      </w:divsChild>
    </w:div>
    <w:div w:id="1845508354">
      <w:bodyDiv w:val="1"/>
      <w:marLeft w:val="0"/>
      <w:marRight w:val="0"/>
      <w:marTop w:val="0"/>
      <w:marBottom w:val="0"/>
      <w:divBdr>
        <w:top w:val="none" w:sz="0" w:space="0" w:color="auto"/>
        <w:left w:val="none" w:sz="0" w:space="0" w:color="auto"/>
        <w:bottom w:val="none" w:sz="0" w:space="0" w:color="auto"/>
        <w:right w:val="none" w:sz="0" w:space="0" w:color="auto"/>
      </w:divBdr>
      <w:divsChild>
        <w:div w:id="1826554362">
          <w:marLeft w:val="0"/>
          <w:marRight w:val="0"/>
          <w:marTop w:val="0"/>
          <w:marBottom w:val="0"/>
          <w:divBdr>
            <w:top w:val="none" w:sz="0" w:space="0" w:color="auto"/>
            <w:left w:val="none" w:sz="0" w:space="0" w:color="auto"/>
            <w:bottom w:val="none" w:sz="0" w:space="0" w:color="auto"/>
            <w:right w:val="none" w:sz="0" w:space="0" w:color="auto"/>
          </w:divBdr>
          <w:divsChild>
            <w:div w:id="19442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3067">
      <w:bodyDiv w:val="1"/>
      <w:marLeft w:val="0"/>
      <w:marRight w:val="0"/>
      <w:marTop w:val="0"/>
      <w:marBottom w:val="0"/>
      <w:divBdr>
        <w:top w:val="none" w:sz="0" w:space="0" w:color="auto"/>
        <w:left w:val="none" w:sz="0" w:space="0" w:color="auto"/>
        <w:bottom w:val="none" w:sz="0" w:space="0" w:color="auto"/>
        <w:right w:val="none" w:sz="0" w:space="0" w:color="auto"/>
      </w:divBdr>
    </w:div>
    <w:div w:id="1931814426">
      <w:bodyDiv w:val="1"/>
      <w:marLeft w:val="0"/>
      <w:marRight w:val="0"/>
      <w:marTop w:val="0"/>
      <w:marBottom w:val="0"/>
      <w:divBdr>
        <w:top w:val="none" w:sz="0" w:space="0" w:color="auto"/>
        <w:left w:val="none" w:sz="0" w:space="0" w:color="auto"/>
        <w:bottom w:val="none" w:sz="0" w:space="0" w:color="auto"/>
        <w:right w:val="none" w:sz="0" w:space="0" w:color="auto"/>
      </w:divBdr>
    </w:div>
    <w:div w:id="1941064190">
      <w:bodyDiv w:val="1"/>
      <w:marLeft w:val="0"/>
      <w:marRight w:val="0"/>
      <w:marTop w:val="0"/>
      <w:marBottom w:val="0"/>
      <w:divBdr>
        <w:top w:val="none" w:sz="0" w:space="0" w:color="auto"/>
        <w:left w:val="none" w:sz="0" w:space="0" w:color="auto"/>
        <w:bottom w:val="none" w:sz="0" w:space="0" w:color="auto"/>
        <w:right w:val="none" w:sz="0" w:space="0" w:color="auto"/>
      </w:divBdr>
    </w:div>
    <w:div w:id="1968581353">
      <w:bodyDiv w:val="1"/>
      <w:marLeft w:val="0"/>
      <w:marRight w:val="0"/>
      <w:marTop w:val="0"/>
      <w:marBottom w:val="0"/>
      <w:divBdr>
        <w:top w:val="none" w:sz="0" w:space="0" w:color="auto"/>
        <w:left w:val="none" w:sz="0" w:space="0" w:color="auto"/>
        <w:bottom w:val="none" w:sz="0" w:space="0" w:color="auto"/>
        <w:right w:val="none" w:sz="0" w:space="0" w:color="auto"/>
      </w:divBdr>
    </w:div>
    <w:div w:id="1990402906">
      <w:bodyDiv w:val="1"/>
      <w:marLeft w:val="0"/>
      <w:marRight w:val="0"/>
      <w:marTop w:val="0"/>
      <w:marBottom w:val="0"/>
      <w:divBdr>
        <w:top w:val="none" w:sz="0" w:space="0" w:color="auto"/>
        <w:left w:val="none" w:sz="0" w:space="0" w:color="auto"/>
        <w:bottom w:val="none" w:sz="0" w:space="0" w:color="auto"/>
        <w:right w:val="none" w:sz="0" w:space="0" w:color="auto"/>
      </w:divBdr>
    </w:div>
    <w:div w:id="2000762980">
      <w:bodyDiv w:val="1"/>
      <w:marLeft w:val="0"/>
      <w:marRight w:val="0"/>
      <w:marTop w:val="0"/>
      <w:marBottom w:val="0"/>
      <w:divBdr>
        <w:top w:val="none" w:sz="0" w:space="0" w:color="auto"/>
        <w:left w:val="none" w:sz="0" w:space="0" w:color="auto"/>
        <w:bottom w:val="none" w:sz="0" w:space="0" w:color="auto"/>
        <w:right w:val="none" w:sz="0" w:space="0" w:color="auto"/>
      </w:divBdr>
    </w:div>
    <w:div w:id="2073655361">
      <w:bodyDiv w:val="1"/>
      <w:marLeft w:val="0"/>
      <w:marRight w:val="0"/>
      <w:marTop w:val="0"/>
      <w:marBottom w:val="0"/>
      <w:divBdr>
        <w:top w:val="none" w:sz="0" w:space="0" w:color="auto"/>
        <w:left w:val="none" w:sz="0" w:space="0" w:color="auto"/>
        <w:bottom w:val="none" w:sz="0" w:space="0" w:color="auto"/>
        <w:right w:val="none" w:sz="0" w:space="0" w:color="auto"/>
      </w:divBdr>
      <w:divsChild>
        <w:div w:id="155414232">
          <w:marLeft w:val="0"/>
          <w:marRight w:val="0"/>
          <w:marTop w:val="0"/>
          <w:marBottom w:val="0"/>
          <w:divBdr>
            <w:top w:val="none" w:sz="0" w:space="0" w:color="auto"/>
            <w:left w:val="none" w:sz="0" w:space="0" w:color="auto"/>
            <w:bottom w:val="none" w:sz="0" w:space="0" w:color="auto"/>
            <w:right w:val="none" w:sz="0" w:space="0" w:color="auto"/>
          </w:divBdr>
        </w:div>
      </w:divsChild>
    </w:div>
    <w:div w:id="2101095711">
      <w:bodyDiv w:val="1"/>
      <w:marLeft w:val="0"/>
      <w:marRight w:val="0"/>
      <w:marTop w:val="0"/>
      <w:marBottom w:val="0"/>
      <w:divBdr>
        <w:top w:val="none" w:sz="0" w:space="0" w:color="auto"/>
        <w:left w:val="none" w:sz="0" w:space="0" w:color="auto"/>
        <w:bottom w:val="none" w:sz="0" w:space="0" w:color="auto"/>
        <w:right w:val="none" w:sz="0" w:space="0" w:color="auto"/>
      </w:divBdr>
    </w:div>
    <w:div w:id="214507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cmap.is/1J5CicR." TargetMode="External"/><Relationship Id="rId3" Type="http://schemas.openxmlformats.org/officeDocument/2006/relationships/hyperlink" Target="http://www.cnt.org/sites/default/files/publications/CNT_PrevalenceAndCostOfUrbanFlooding2014.pdf" TargetMode="External"/><Relationship Id="rId7" Type="http://schemas.openxmlformats.org/officeDocument/2006/relationships/hyperlink" Target="http://chicagorti.org/interactivemap" TargetMode="External"/><Relationship Id="rId2" Type="http://schemas.openxmlformats.org/officeDocument/2006/relationships/hyperlink" Target="http://nca2014.globalchange.gov/report/sectors/transportation" TargetMode="External"/><Relationship Id="rId1" Type="http://schemas.openxmlformats.org/officeDocument/2006/relationships/hyperlink" Target="https://datahub.cmap.illinois.gov/dataset/green-infrastructure-vision-2-3-ecosystem-valuation" TargetMode="External"/><Relationship Id="rId6" Type="http://schemas.openxmlformats.org/officeDocument/2006/relationships/hyperlink" Target="http://www.cmap.illinois.gov/programs/water/supply-planning/water-2050" TargetMode="External"/><Relationship Id="rId5" Type="http://schemas.openxmlformats.org/officeDocument/2006/relationships/hyperlink" Target="https://www.planning.org/policy/guides/adopted/water/" TargetMode="External"/><Relationship Id="rId10" Type="http://schemas.openxmlformats.org/officeDocument/2006/relationships/hyperlink" Target="http://cmap.is/2qLYAxK" TargetMode="External"/><Relationship Id="rId4" Type="http://schemas.openxmlformats.org/officeDocument/2006/relationships/hyperlink" Target="http://www.fema.gov/es/media-library/assets/images/116921" TargetMode="External"/><Relationship Id="rId9" Type="http://schemas.openxmlformats.org/officeDocument/2006/relationships/hyperlink" Target="http://cmap.is/1qqq5K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70C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E53B198984D94DB16919B8A6281246" ma:contentTypeVersion="0" ma:contentTypeDescription="Create a new document." ma:contentTypeScope="" ma:versionID="ea060a65f44066de58fe869a7631a32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FEF3-103F-488A-BB05-C98DE15D46FF}">
  <ds:schemaRefs>
    <ds:schemaRef ds:uri="http://schemas.microsoft.com/sharepoint/v3/contenttype/forms"/>
  </ds:schemaRefs>
</ds:datastoreItem>
</file>

<file path=customXml/itemProps2.xml><?xml version="1.0" encoding="utf-8"?>
<ds:datastoreItem xmlns:ds="http://schemas.openxmlformats.org/officeDocument/2006/customXml" ds:itemID="{9881924B-B68E-40FC-93F4-31C95A12400C}">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elements/1.1/"/>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AE8C8E3A-475B-417B-84CE-C283A846C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0FA9A00-18D5-4F54-9038-F192706FC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18780</Words>
  <Characters>107049</Characters>
  <Application>Microsoft Office Word</Application>
  <DocSecurity>8</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CMAP</Company>
  <LinksUpToDate>false</LinksUpToDate>
  <CharactersWithSpaces>125578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CMAP</dc:creator>
  <cp:lastModifiedBy>Kristin Ihnchak</cp:lastModifiedBy>
  <cp:revision>2</cp:revision>
  <cp:lastPrinted>2018-04-05T14:28:00Z</cp:lastPrinted>
  <dcterms:created xsi:type="dcterms:W3CDTF">2018-04-06T15:58:00Z</dcterms:created>
  <dcterms:modified xsi:type="dcterms:W3CDTF">2018-04-06T15:58:00Z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0x010100EAE53B198984D94DB16919B8A6281246</vt:lpwstr>
  </property>
</Properties>
</file>