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E4A1A6" w14:textId="03409211" w:rsidR="00F95B50" w:rsidRPr="00E367FD" w:rsidRDefault="00812EA2" w:rsidP="00F95B50">
      <w:pPr>
        <w:jc w:val="center"/>
        <w:rPr>
          <w:rFonts w:ascii="Arial" w:hAnsi="Arial" w:cs="Arial"/>
          <w:b/>
          <w:color w:val="000000"/>
          <w:sz w:val="20"/>
          <w:szCs w:val="20"/>
        </w:rPr>
      </w:pPr>
      <w:r>
        <w:rPr>
          <w:rFonts w:ascii="Arial" w:hAnsi="Arial" w:cs="Arial"/>
          <w:b/>
          <w:color w:val="000000"/>
          <w:sz w:val="20"/>
          <w:szCs w:val="20"/>
        </w:rPr>
        <w:t xml:space="preserve">FY </w:t>
      </w:r>
      <w:r w:rsidR="00DB5E3B">
        <w:rPr>
          <w:rFonts w:ascii="Arial" w:hAnsi="Arial" w:cs="Arial"/>
          <w:b/>
          <w:color w:val="000000"/>
          <w:sz w:val="20"/>
          <w:szCs w:val="20"/>
        </w:rPr>
        <w:t>202</w:t>
      </w:r>
      <w:r w:rsidR="00240DBE">
        <w:rPr>
          <w:rFonts w:ascii="Arial" w:hAnsi="Arial" w:cs="Arial"/>
          <w:b/>
          <w:color w:val="000000"/>
          <w:sz w:val="20"/>
          <w:szCs w:val="20"/>
        </w:rPr>
        <w:t>2</w:t>
      </w:r>
      <w:r w:rsidR="00F95B50" w:rsidRPr="00E367FD">
        <w:rPr>
          <w:rFonts w:ascii="Arial" w:hAnsi="Arial" w:cs="Arial"/>
          <w:b/>
          <w:color w:val="000000"/>
          <w:sz w:val="20"/>
          <w:szCs w:val="20"/>
        </w:rPr>
        <w:t xml:space="preserve"> Planning Liaison Scope of Services</w:t>
      </w:r>
    </w:p>
    <w:p w14:paraId="341A4681" w14:textId="77777777" w:rsidR="00F95B50" w:rsidRPr="00E367FD" w:rsidRDefault="00F95B50" w:rsidP="00F95B50">
      <w:pPr>
        <w:jc w:val="center"/>
        <w:rPr>
          <w:rFonts w:ascii="Arial" w:hAnsi="Arial" w:cs="Arial"/>
          <w:b/>
          <w:color w:val="000000"/>
          <w:sz w:val="20"/>
          <w:szCs w:val="20"/>
        </w:rPr>
      </w:pPr>
    </w:p>
    <w:p w14:paraId="6F0F9D99" w14:textId="57B4DDCD" w:rsidR="00F95B50" w:rsidRDefault="00F95B50" w:rsidP="00F95B50">
      <w:pPr>
        <w:jc w:val="both"/>
        <w:rPr>
          <w:rFonts w:ascii="Arial" w:hAnsi="Arial" w:cs="Arial"/>
          <w:sz w:val="20"/>
          <w:szCs w:val="20"/>
        </w:rPr>
      </w:pPr>
      <w:r w:rsidRPr="00E367FD">
        <w:rPr>
          <w:rFonts w:ascii="Arial" w:hAnsi="Arial" w:cs="Arial"/>
          <w:sz w:val="20"/>
          <w:szCs w:val="20"/>
        </w:rPr>
        <w:t xml:space="preserve">The Planning Liaison (PL) Program is funded with Federal Metropolitan Planning funds, as allocated in the Unified Work Program (UWP).  Local matching funds are provided by each local Council.  The PL Program receives Core Supplemental funds to assist CMAP, as the Metropolitan Planning Organization for the Chicago region, in meeting Federal transportation planning requirements including development of a Long Range Transportation Plan, Transportation Improvement Program, and Congestion Management System.  The PL Program includes five general task areas described below that will be completed using the Core Supplemental budget as allocated in the FY </w:t>
      </w:r>
      <w:r w:rsidR="00DB5E3B">
        <w:rPr>
          <w:rFonts w:ascii="Arial" w:hAnsi="Arial" w:cs="Arial"/>
          <w:sz w:val="20"/>
          <w:szCs w:val="20"/>
        </w:rPr>
        <w:t>202</w:t>
      </w:r>
      <w:r w:rsidR="00240DBE">
        <w:rPr>
          <w:rFonts w:ascii="Arial" w:hAnsi="Arial" w:cs="Arial"/>
          <w:sz w:val="20"/>
          <w:szCs w:val="20"/>
        </w:rPr>
        <w:t>2</w:t>
      </w:r>
      <w:r w:rsidR="00DB5E3B">
        <w:rPr>
          <w:rFonts w:ascii="Arial" w:hAnsi="Arial" w:cs="Arial"/>
          <w:sz w:val="20"/>
          <w:szCs w:val="20"/>
        </w:rPr>
        <w:t xml:space="preserve"> </w:t>
      </w:r>
      <w:r w:rsidRPr="00E367FD">
        <w:rPr>
          <w:rFonts w:ascii="Arial" w:hAnsi="Arial" w:cs="Arial"/>
          <w:sz w:val="20"/>
          <w:szCs w:val="20"/>
        </w:rPr>
        <w:t>UWP.</w:t>
      </w:r>
      <w:r w:rsidR="007F7502">
        <w:rPr>
          <w:rFonts w:ascii="Arial" w:hAnsi="Arial" w:cs="Arial"/>
          <w:sz w:val="20"/>
          <w:szCs w:val="20"/>
        </w:rPr>
        <w:t xml:space="preserve"> </w:t>
      </w:r>
    </w:p>
    <w:p w14:paraId="451DF583" w14:textId="77777777" w:rsidR="004733DF" w:rsidRDefault="004733DF" w:rsidP="00F95B50">
      <w:pPr>
        <w:jc w:val="both"/>
        <w:rPr>
          <w:rFonts w:ascii="Arial" w:hAnsi="Arial" w:cs="Arial"/>
          <w:sz w:val="20"/>
          <w:szCs w:val="20"/>
        </w:rPr>
      </w:pPr>
    </w:p>
    <w:tbl>
      <w:tblPr>
        <w:tblW w:w="9360" w:type="dxa"/>
        <w:tblLayout w:type="fixed"/>
        <w:tblLook w:val="06A0" w:firstRow="1" w:lastRow="0" w:firstColumn="1" w:lastColumn="0" w:noHBand="1" w:noVBand="1"/>
      </w:tblPr>
      <w:tblGrid>
        <w:gridCol w:w="3120"/>
        <w:gridCol w:w="3120"/>
        <w:gridCol w:w="3120"/>
      </w:tblGrid>
      <w:tr w:rsidR="004733DF" w:rsidRPr="00ED6FDB" w14:paraId="479FFB01" w14:textId="77777777" w:rsidTr="00A64F77">
        <w:tc>
          <w:tcPr>
            <w:tcW w:w="312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tcPr>
          <w:p w14:paraId="2960710B" w14:textId="77777777" w:rsidR="004733DF" w:rsidRPr="00ED6FDB" w:rsidRDefault="004733DF" w:rsidP="00A64F77">
            <w:pPr>
              <w:rPr>
                <w:rFonts w:ascii="Arial" w:eastAsiaTheme="minorHAnsi" w:hAnsi="Arial" w:cs="Arial"/>
                <w:b/>
              </w:rPr>
            </w:pPr>
            <w:r w:rsidRPr="00ED6FDB">
              <w:rPr>
                <w:rFonts w:ascii="Arial" w:eastAsiaTheme="minorHAnsi" w:hAnsi="Arial" w:cs="Arial"/>
                <w:b/>
              </w:rPr>
              <w:t>Deliverable</w:t>
            </w:r>
          </w:p>
        </w:tc>
        <w:tc>
          <w:tcPr>
            <w:tcW w:w="312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tcPr>
          <w:p w14:paraId="73DD6D4A" w14:textId="77777777" w:rsidR="004733DF" w:rsidRPr="00ED6FDB" w:rsidRDefault="004733DF" w:rsidP="00A64F77">
            <w:pPr>
              <w:rPr>
                <w:rFonts w:ascii="Arial" w:eastAsiaTheme="minorHAnsi" w:hAnsi="Arial" w:cs="Arial"/>
                <w:b/>
              </w:rPr>
            </w:pPr>
            <w:r w:rsidRPr="00ED6FDB">
              <w:rPr>
                <w:rFonts w:ascii="Arial" w:eastAsiaTheme="minorHAnsi" w:hAnsi="Arial" w:cs="Arial"/>
                <w:b/>
              </w:rPr>
              <w:t>Completion Timeline</w:t>
            </w:r>
          </w:p>
        </w:tc>
        <w:tc>
          <w:tcPr>
            <w:tcW w:w="312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tcPr>
          <w:p w14:paraId="10B695DD" w14:textId="77777777" w:rsidR="004733DF" w:rsidRPr="00ED6FDB" w:rsidRDefault="004733DF" w:rsidP="00A64F77">
            <w:pPr>
              <w:rPr>
                <w:rFonts w:ascii="Arial" w:eastAsiaTheme="minorHAnsi" w:hAnsi="Arial" w:cs="Arial"/>
                <w:b/>
              </w:rPr>
            </w:pPr>
            <w:r w:rsidRPr="00ED6FDB">
              <w:rPr>
                <w:rFonts w:ascii="Arial" w:eastAsiaTheme="minorHAnsi" w:hAnsi="Arial" w:cs="Arial"/>
                <w:b/>
              </w:rPr>
              <w:t>Comment</w:t>
            </w:r>
          </w:p>
        </w:tc>
      </w:tr>
      <w:tr w:rsidR="004733DF" w:rsidRPr="00ED6FDB" w14:paraId="4F927FA3" w14:textId="77777777" w:rsidTr="00A64F77">
        <w:tc>
          <w:tcPr>
            <w:tcW w:w="31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F6D2649" w14:textId="77777777" w:rsidR="004733DF" w:rsidRPr="00882914" w:rsidRDefault="004733DF" w:rsidP="00A64F77">
            <w:pPr>
              <w:rPr>
                <w:rFonts w:eastAsiaTheme="minorHAnsi" w:cstheme="minorBidi"/>
                <w:sz w:val="20"/>
                <w:szCs w:val="20"/>
              </w:rPr>
            </w:pPr>
            <w:r>
              <w:rPr>
                <w:rFonts w:eastAsiaTheme="minorHAnsi" w:cstheme="minorBidi"/>
                <w:sz w:val="20"/>
                <w:szCs w:val="20"/>
              </w:rPr>
              <w:t>Quarterly report</w:t>
            </w:r>
          </w:p>
        </w:tc>
        <w:tc>
          <w:tcPr>
            <w:tcW w:w="31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9629EF3" w14:textId="77777777" w:rsidR="004733DF" w:rsidRPr="00882914" w:rsidRDefault="004733DF" w:rsidP="00A64F77">
            <w:pPr>
              <w:rPr>
                <w:rFonts w:eastAsiaTheme="minorHAnsi" w:cstheme="minorBidi"/>
                <w:sz w:val="20"/>
                <w:szCs w:val="20"/>
              </w:rPr>
            </w:pPr>
            <w:r>
              <w:rPr>
                <w:rFonts w:eastAsiaTheme="minorHAnsi" w:cstheme="minorBidi"/>
                <w:sz w:val="20"/>
                <w:szCs w:val="20"/>
              </w:rPr>
              <w:t>Q1, Q2, Q3, Q4</w:t>
            </w:r>
          </w:p>
        </w:tc>
        <w:tc>
          <w:tcPr>
            <w:tcW w:w="31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778C7B6" w14:textId="77777777" w:rsidR="004733DF" w:rsidRDefault="004733DF" w:rsidP="00A64F77">
            <w:pPr>
              <w:rPr>
                <w:rFonts w:eastAsiaTheme="minorHAnsi" w:cstheme="minorBidi"/>
                <w:sz w:val="20"/>
                <w:szCs w:val="20"/>
              </w:rPr>
            </w:pPr>
            <w:r>
              <w:rPr>
                <w:rFonts w:eastAsiaTheme="minorHAnsi" w:cstheme="minorBidi"/>
                <w:sz w:val="20"/>
                <w:szCs w:val="20"/>
              </w:rPr>
              <w:t>Narrative and fund expenditures</w:t>
            </w:r>
          </w:p>
        </w:tc>
      </w:tr>
      <w:tr w:rsidR="004733DF" w:rsidRPr="00ED6FDB" w14:paraId="766E658F" w14:textId="77777777" w:rsidTr="00A64F77">
        <w:tc>
          <w:tcPr>
            <w:tcW w:w="31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23766FB" w14:textId="77777777" w:rsidR="004733DF" w:rsidRPr="00882914" w:rsidRDefault="004733DF" w:rsidP="00A64F77">
            <w:pPr>
              <w:rPr>
                <w:rFonts w:eastAsiaTheme="minorHAnsi" w:cstheme="minorBidi"/>
                <w:sz w:val="20"/>
                <w:szCs w:val="20"/>
              </w:rPr>
            </w:pPr>
            <w:r>
              <w:rPr>
                <w:rFonts w:eastAsiaTheme="minorHAnsi" w:cstheme="minorBidi"/>
                <w:sz w:val="20"/>
                <w:szCs w:val="20"/>
              </w:rPr>
              <w:t>Annual report</w:t>
            </w:r>
          </w:p>
        </w:tc>
        <w:tc>
          <w:tcPr>
            <w:tcW w:w="31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276920F" w14:textId="77777777" w:rsidR="004733DF" w:rsidRPr="00882914" w:rsidRDefault="004733DF" w:rsidP="00A64F77">
            <w:pPr>
              <w:rPr>
                <w:rFonts w:eastAsiaTheme="minorHAnsi" w:cstheme="minorBidi"/>
                <w:sz w:val="20"/>
                <w:szCs w:val="20"/>
              </w:rPr>
            </w:pPr>
            <w:r>
              <w:rPr>
                <w:rFonts w:eastAsiaTheme="minorHAnsi" w:cstheme="minorBidi"/>
                <w:sz w:val="20"/>
                <w:szCs w:val="20"/>
              </w:rPr>
              <w:t>Q4</w:t>
            </w:r>
          </w:p>
        </w:tc>
        <w:tc>
          <w:tcPr>
            <w:tcW w:w="31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9CE3258" w14:textId="77777777" w:rsidR="004733DF" w:rsidRPr="00ED6FDB" w:rsidRDefault="004733DF" w:rsidP="00A64F77">
            <w:pPr>
              <w:rPr>
                <w:rFonts w:eastAsiaTheme="minorHAnsi" w:cstheme="minorBidi"/>
                <w:sz w:val="20"/>
                <w:szCs w:val="20"/>
              </w:rPr>
            </w:pPr>
          </w:p>
        </w:tc>
      </w:tr>
    </w:tbl>
    <w:p w14:paraId="043B0814" w14:textId="77777777" w:rsidR="004733DF" w:rsidRPr="00E367FD" w:rsidRDefault="004733DF" w:rsidP="00F95B50">
      <w:pPr>
        <w:jc w:val="both"/>
        <w:rPr>
          <w:rFonts w:ascii="Arial" w:hAnsi="Arial" w:cs="Arial"/>
          <w:sz w:val="20"/>
          <w:szCs w:val="20"/>
        </w:rPr>
      </w:pPr>
    </w:p>
    <w:p w14:paraId="67B194BF" w14:textId="77777777" w:rsidR="00F95B50" w:rsidRPr="00E367FD" w:rsidRDefault="00F95B50" w:rsidP="00F95B50">
      <w:pPr>
        <w:ind w:firstLine="720"/>
        <w:jc w:val="both"/>
        <w:rPr>
          <w:rFonts w:ascii="Arial" w:hAnsi="Arial" w:cs="Arial"/>
          <w:b/>
          <w:i/>
          <w:sz w:val="20"/>
          <w:szCs w:val="20"/>
        </w:rPr>
      </w:pPr>
    </w:p>
    <w:p w14:paraId="22A4470B" w14:textId="77777777" w:rsidR="00F95B50" w:rsidRPr="00E367FD" w:rsidRDefault="00F95B50" w:rsidP="00F95B50">
      <w:pPr>
        <w:jc w:val="both"/>
        <w:rPr>
          <w:rFonts w:ascii="Arial" w:hAnsi="Arial" w:cs="Arial"/>
          <w:b/>
          <w:sz w:val="20"/>
          <w:szCs w:val="20"/>
          <w:u w:val="single"/>
        </w:rPr>
      </w:pPr>
      <w:r w:rsidRPr="00E367FD">
        <w:rPr>
          <w:rFonts w:ascii="Arial" w:hAnsi="Arial" w:cs="Arial"/>
          <w:b/>
          <w:sz w:val="20"/>
          <w:szCs w:val="20"/>
          <w:u w:val="single"/>
        </w:rPr>
        <w:t>Communication &amp; Public Involvement</w:t>
      </w:r>
    </w:p>
    <w:p w14:paraId="13463ACE" w14:textId="77777777" w:rsidR="00793519" w:rsidRDefault="00F95B50" w:rsidP="00F95B50">
      <w:pPr>
        <w:jc w:val="both"/>
        <w:rPr>
          <w:rFonts w:ascii="Arial" w:hAnsi="Arial" w:cs="Arial"/>
          <w:sz w:val="20"/>
          <w:szCs w:val="20"/>
        </w:rPr>
      </w:pPr>
      <w:r w:rsidRPr="00E367FD">
        <w:rPr>
          <w:rFonts w:ascii="Arial" w:hAnsi="Arial" w:cs="Arial"/>
          <w:sz w:val="20"/>
          <w:szCs w:val="20"/>
        </w:rPr>
        <w:t xml:space="preserve">The PL program will be the basic communication link between CMAP and the suburban mayors.  PL staff will attend CMAP Transportation Committee, MPO Policy Committee, CMAP Board, and other relevant meetings and provide information about CMAP transportation policies, programs and initiatives to local officials and stakeholders, will provide feedback regarding those issues to the CMAP staff, committees and Board and will ensure that CMAP is apprised of regional and sub-regional issues of importance to their communities. </w:t>
      </w:r>
      <w:r w:rsidR="00734DEB">
        <w:rPr>
          <w:rFonts w:ascii="Arial" w:hAnsi="Arial" w:cs="Arial"/>
          <w:sz w:val="20"/>
          <w:szCs w:val="20"/>
        </w:rPr>
        <w:t>PLs will be responsible for keeping their Council membership updated with information through an email newsletter.</w:t>
      </w:r>
    </w:p>
    <w:p w14:paraId="084AA118" w14:textId="77777777" w:rsidR="00793519" w:rsidRDefault="00793519" w:rsidP="00F95B50">
      <w:pPr>
        <w:jc w:val="both"/>
        <w:rPr>
          <w:rFonts w:ascii="Arial" w:hAnsi="Arial" w:cs="Arial"/>
          <w:sz w:val="20"/>
          <w:szCs w:val="20"/>
        </w:rPr>
      </w:pPr>
    </w:p>
    <w:p w14:paraId="3212C84C" w14:textId="77777777" w:rsidR="00F95B50" w:rsidRPr="00E367FD" w:rsidRDefault="00F95B50" w:rsidP="00F95B50">
      <w:pPr>
        <w:jc w:val="both"/>
        <w:rPr>
          <w:rFonts w:ascii="Arial" w:hAnsi="Arial" w:cs="Arial"/>
          <w:sz w:val="20"/>
          <w:szCs w:val="20"/>
        </w:rPr>
      </w:pPr>
      <w:r w:rsidRPr="00E367FD">
        <w:rPr>
          <w:rFonts w:ascii="Arial" w:hAnsi="Arial" w:cs="Arial"/>
          <w:sz w:val="20"/>
          <w:szCs w:val="20"/>
        </w:rPr>
        <w:t xml:space="preserve">The PL program will actively work to assist CMAP staff with the implementation of ON TO </w:t>
      </w:r>
      <w:r w:rsidR="00B44DCF">
        <w:rPr>
          <w:rFonts w:ascii="Arial" w:hAnsi="Arial" w:cs="Arial"/>
          <w:sz w:val="20"/>
          <w:szCs w:val="20"/>
        </w:rPr>
        <w:t>2050</w:t>
      </w:r>
      <w:r w:rsidRPr="00E367FD">
        <w:rPr>
          <w:rFonts w:ascii="Arial" w:hAnsi="Arial" w:cs="Arial"/>
          <w:sz w:val="20"/>
          <w:szCs w:val="20"/>
        </w:rPr>
        <w:t xml:space="preserve"> through participation in the CMAP committee structure</w:t>
      </w:r>
      <w:r w:rsidR="00C132B6">
        <w:rPr>
          <w:rFonts w:ascii="Arial" w:hAnsi="Arial" w:cs="Arial"/>
          <w:sz w:val="20"/>
          <w:szCs w:val="20"/>
        </w:rPr>
        <w:t xml:space="preserve">, </w:t>
      </w:r>
      <w:r w:rsidRPr="00E367FD">
        <w:rPr>
          <w:rFonts w:ascii="Arial" w:hAnsi="Arial" w:cs="Arial"/>
          <w:sz w:val="20"/>
          <w:szCs w:val="20"/>
        </w:rPr>
        <w:t>facilitation of meetings</w:t>
      </w:r>
      <w:r w:rsidR="00C132B6">
        <w:rPr>
          <w:rFonts w:ascii="Arial" w:hAnsi="Arial" w:cs="Arial"/>
          <w:sz w:val="20"/>
          <w:szCs w:val="20"/>
        </w:rPr>
        <w:t xml:space="preserve"> and</w:t>
      </w:r>
      <w:r w:rsidR="00C132B6" w:rsidRPr="00E367FD">
        <w:rPr>
          <w:rFonts w:ascii="Arial" w:hAnsi="Arial" w:cs="Arial"/>
          <w:sz w:val="20"/>
          <w:szCs w:val="20"/>
        </w:rPr>
        <w:t xml:space="preserve"> </w:t>
      </w:r>
      <w:r w:rsidRPr="00E367FD">
        <w:rPr>
          <w:rFonts w:ascii="Arial" w:hAnsi="Arial" w:cs="Arial"/>
          <w:sz w:val="20"/>
          <w:szCs w:val="20"/>
        </w:rPr>
        <w:t>events, and distribution of information throughout the sub</w:t>
      </w:r>
      <w:r w:rsidR="004A229F">
        <w:rPr>
          <w:rFonts w:ascii="Arial" w:hAnsi="Arial" w:cs="Arial"/>
          <w:sz w:val="20"/>
          <w:szCs w:val="20"/>
        </w:rPr>
        <w:t>-</w:t>
      </w:r>
      <w:r w:rsidRPr="00E367FD">
        <w:rPr>
          <w:rFonts w:ascii="Arial" w:hAnsi="Arial" w:cs="Arial"/>
          <w:sz w:val="20"/>
          <w:szCs w:val="20"/>
        </w:rPr>
        <w:t xml:space="preserve">regional areas.  </w:t>
      </w:r>
      <w:r w:rsidR="000901D1">
        <w:rPr>
          <w:rFonts w:ascii="Arial" w:hAnsi="Arial" w:cs="Arial"/>
          <w:sz w:val="20"/>
          <w:szCs w:val="20"/>
        </w:rPr>
        <w:t xml:space="preserve">The PL staff are encouraged to use the CMAP developed Partner Toolkits to help with the distribution of information in Council newsletters </w:t>
      </w:r>
      <w:r w:rsidR="00843B99">
        <w:rPr>
          <w:rFonts w:ascii="Arial" w:hAnsi="Arial" w:cs="Arial"/>
          <w:sz w:val="20"/>
          <w:szCs w:val="20"/>
        </w:rPr>
        <w:t>and</w:t>
      </w:r>
      <w:r w:rsidR="000901D1">
        <w:rPr>
          <w:rFonts w:ascii="Arial" w:hAnsi="Arial" w:cs="Arial"/>
          <w:sz w:val="20"/>
          <w:szCs w:val="20"/>
        </w:rPr>
        <w:t xml:space="preserve"> emails.  </w:t>
      </w:r>
    </w:p>
    <w:p w14:paraId="159AD664" w14:textId="77777777" w:rsidR="00F95B50" w:rsidRPr="00E367FD" w:rsidRDefault="00F95B50" w:rsidP="00F95B50">
      <w:pPr>
        <w:jc w:val="both"/>
        <w:rPr>
          <w:rFonts w:ascii="Arial" w:hAnsi="Arial" w:cs="Arial"/>
          <w:sz w:val="20"/>
          <w:szCs w:val="20"/>
        </w:rPr>
      </w:pPr>
    </w:p>
    <w:p w14:paraId="701F7871" w14:textId="77777777" w:rsidR="00F95B50" w:rsidRDefault="00734DEB" w:rsidP="00F95B50">
      <w:pPr>
        <w:jc w:val="both"/>
        <w:rPr>
          <w:rFonts w:ascii="Arial" w:hAnsi="Arial" w:cs="Arial"/>
          <w:sz w:val="20"/>
          <w:szCs w:val="20"/>
        </w:rPr>
      </w:pPr>
      <w:r>
        <w:rPr>
          <w:rFonts w:ascii="Arial" w:hAnsi="Arial" w:cs="Arial"/>
          <w:sz w:val="20"/>
          <w:szCs w:val="20"/>
        </w:rPr>
        <w:t>In accordance with federal metropolitan planning regulations, as an extension of the MPO, the councils shall provide the public with a reasonable opportunity to be involved in the transportation planning process.  As such, t</w:t>
      </w:r>
      <w:r w:rsidR="00F95B50" w:rsidRPr="00E367FD">
        <w:rPr>
          <w:rFonts w:ascii="Arial" w:hAnsi="Arial" w:cs="Arial"/>
          <w:sz w:val="20"/>
          <w:szCs w:val="20"/>
        </w:rPr>
        <w:t xml:space="preserve">he PL program will be responsible for conveying information about council transportation activities </w:t>
      </w:r>
      <w:r>
        <w:rPr>
          <w:rFonts w:ascii="Arial" w:hAnsi="Arial" w:cs="Arial"/>
          <w:sz w:val="20"/>
          <w:szCs w:val="20"/>
        </w:rPr>
        <w:t xml:space="preserve">to council members and the general public </w:t>
      </w:r>
      <w:r w:rsidR="00F95B50" w:rsidRPr="00E367FD">
        <w:rPr>
          <w:rFonts w:ascii="Arial" w:hAnsi="Arial" w:cs="Arial"/>
          <w:sz w:val="20"/>
          <w:szCs w:val="20"/>
        </w:rPr>
        <w:t>via either a council website or the CMAP website.  At a minimum, an up-to-date meeting calendar, meeting agendas and attachments, minutes of past meetings, and information regarding the council’s STP program development and current status should be available</w:t>
      </w:r>
      <w:r>
        <w:rPr>
          <w:rFonts w:ascii="Arial" w:hAnsi="Arial" w:cs="Arial"/>
          <w:sz w:val="20"/>
          <w:szCs w:val="20"/>
        </w:rPr>
        <w:t xml:space="preserve"> in a timely manner and format that allows for reasonable public access to the decision-making process</w:t>
      </w:r>
      <w:r w:rsidR="00F95B50" w:rsidRPr="00E367FD">
        <w:rPr>
          <w:rFonts w:ascii="Arial" w:hAnsi="Arial" w:cs="Arial"/>
          <w:sz w:val="20"/>
          <w:szCs w:val="20"/>
        </w:rPr>
        <w:t>.</w:t>
      </w:r>
      <w:r w:rsidR="00CA2953">
        <w:rPr>
          <w:rFonts w:ascii="Arial" w:hAnsi="Arial" w:cs="Arial"/>
          <w:sz w:val="20"/>
          <w:szCs w:val="20"/>
        </w:rPr>
        <w:t xml:space="preserve"> </w:t>
      </w:r>
    </w:p>
    <w:p w14:paraId="025C7726" w14:textId="77777777" w:rsidR="00ED6FDB" w:rsidRDefault="00ED6FDB" w:rsidP="00F95B50">
      <w:pPr>
        <w:jc w:val="both"/>
        <w:rPr>
          <w:rFonts w:ascii="Arial" w:hAnsi="Arial" w:cs="Arial"/>
          <w:sz w:val="20"/>
          <w:szCs w:val="20"/>
        </w:rPr>
      </w:pPr>
    </w:p>
    <w:tbl>
      <w:tblPr>
        <w:tblW w:w="9360" w:type="dxa"/>
        <w:tblLayout w:type="fixed"/>
        <w:tblLook w:val="06A0" w:firstRow="1" w:lastRow="0" w:firstColumn="1" w:lastColumn="0" w:noHBand="1" w:noVBand="1"/>
      </w:tblPr>
      <w:tblGrid>
        <w:gridCol w:w="3120"/>
        <w:gridCol w:w="2720"/>
        <w:gridCol w:w="3520"/>
      </w:tblGrid>
      <w:tr w:rsidR="00ED6FDB" w:rsidRPr="00ED6FDB" w14:paraId="5B4779BA" w14:textId="77777777" w:rsidTr="004619A3">
        <w:tc>
          <w:tcPr>
            <w:tcW w:w="312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tcPr>
          <w:p w14:paraId="30539617" w14:textId="77777777" w:rsidR="00ED6FDB" w:rsidRPr="00ED6FDB" w:rsidRDefault="00ED6FDB" w:rsidP="00ED6FDB">
            <w:pPr>
              <w:rPr>
                <w:rFonts w:ascii="Arial" w:eastAsiaTheme="minorHAnsi" w:hAnsi="Arial" w:cs="Arial"/>
                <w:b/>
              </w:rPr>
            </w:pPr>
            <w:r w:rsidRPr="00ED6FDB">
              <w:rPr>
                <w:rFonts w:ascii="Arial" w:eastAsiaTheme="minorHAnsi" w:hAnsi="Arial" w:cs="Arial"/>
                <w:b/>
              </w:rPr>
              <w:t>Deliverable</w:t>
            </w:r>
          </w:p>
        </w:tc>
        <w:tc>
          <w:tcPr>
            <w:tcW w:w="272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tcPr>
          <w:p w14:paraId="11B1CD6C" w14:textId="77777777" w:rsidR="00ED6FDB" w:rsidRPr="00ED6FDB" w:rsidRDefault="00ED6FDB" w:rsidP="00ED6FDB">
            <w:pPr>
              <w:rPr>
                <w:rFonts w:ascii="Arial" w:eastAsiaTheme="minorHAnsi" w:hAnsi="Arial" w:cs="Arial"/>
                <w:b/>
              </w:rPr>
            </w:pPr>
            <w:r w:rsidRPr="00ED6FDB">
              <w:rPr>
                <w:rFonts w:ascii="Arial" w:eastAsiaTheme="minorHAnsi" w:hAnsi="Arial" w:cs="Arial"/>
                <w:b/>
              </w:rPr>
              <w:t>Completion Timeline</w:t>
            </w:r>
          </w:p>
        </w:tc>
        <w:tc>
          <w:tcPr>
            <w:tcW w:w="352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tcPr>
          <w:p w14:paraId="6D226347" w14:textId="77777777" w:rsidR="00ED6FDB" w:rsidRPr="00ED6FDB" w:rsidRDefault="00ED6FDB" w:rsidP="00ED6FDB">
            <w:pPr>
              <w:rPr>
                <w:rFonts w:ascii="Arial" w:eastAsiaTheme="minorHAnsi" w:hAnsi="Arial" w:cs="Arial"/>
                <w:b/>
              </w:rPr>
            </w:pPr>
            <w:r w:rsidRPr="00ED6FDB">
              <w:rPr>
                <w:rFonts w:ascii="Arial" w:eastAsiaTheme="minorHAnsi" w:hAnsi="Arial" w:cs="Arial"/>
                <w:b/>
              </w:rPr>
              <w:t>Comment</w:t>
            </w:r>
          </w:p>
        </w:tc>
      </w:tr>
      <w:tr w:rsidR="00671A66" w:rsidRPr="00ED6FDB" w14:paraId="40DD3A40" w14:textId="77777777" w:rsidTr="004619A3">
        <w:tc>
          <w:tcPr>
            <w:tcW w:w="31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015B3CD" w14:textId="77777777" w:rsidR="00671A66" w:rsidRPr="00882914" w:rsidRDefault="00671A66" w:rsidP="00CD3B46">
            <w:pPr>
              <w:rPr>
                <w:rFonts w:eastAsiaTheme="minorHAnsi" w:cstheme="minorBidi"/>
                <w:sz w:val="20"/>
                <w:szCs w:val="20"/>
              </w:rPr>
            </w:pPr>
            <w:r>
              <w:rPr>
                <w:rFonts w:eastAsiaTheme="minorHAnsi" w:cstheme="minorBidi"/>
                <w:sz w:val="20"/>
                <w:szCs w:val="20"/>
              </w:rPr>
              <w:t>Calendar of council meetings</w:t>
            </w:r>
          </w:p>
        </w:tc>
        <w:tc>
          <w:tcPr>
            <w:tcW w:w="27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B9FBA81" w14:textId="77777777" w:rsidR="00671A66" w:rsidRPr="00882914" w:rsidRDefault="00671A66" w:rsidP="00CD3B46">
            <w:pPr>
              <w:rPr>
                <w:rFonts w:eastAsiaTheme="minorHAnsi" w:cstheme="minorBidi"/>
                <w:sz w:val="20"/>
                <w:szCs w:val="20"/>
              </w:rPr>
            </w:pPr>
            <w:r>
              <w:rPr>
                <w:rFonts w:eastAsiaTheme="minorHAnsi" w:cstheme="minorBidi"/>
                <w:sz w:val="20"/>
                <w:szCs w:val="20"/>
              </w:rPr>
              <w:t>Q3 with updates as needed</w:t>
            </w:r>
          </w:p>
        </w:tc>
        <w:tc>
          <w:tcPr>
            <w:tcW w:w="35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9C2CA71" w14:textId="77777777" w:rsidR="00671A66" w:rsidRDefault="00671A66" w:rsidP="00CD3B46">
            <w:pPr>
              <w:rPr>
                <w:rFonts w:eastAsiaTheme="minorHAnsi" w:cstheme="minorBidi"/>
                <w:sz w:val="20"/>
                <w:szCs w:val="20"/>
              </w:rPr>
            </w:pPr>
            <w:r>
              <w:rPr>
                <w:rFonts w:eastAsiaTheme="minorHAnsi" w:cstheme="minorBidi"/>
                <w:sz w:val="20"/>
                <w:szCs w:val="20"/>
              </w:rPr>
              <w:t>For distribution to council members and interested parties and posting on the council website/web page(s)</w:t>
            </w:r>
          </w:p>
        </w:tc>
      </w:tr>
      <w:tr w:rsidR="00CD3B46" w:rsidRPr="00ED6FDB" w14:paraId="0E729C7D" w14:textId="77777777" w:rsidTr="004619A3">
        <w:tc>
          <w:tcPr>
            <w:tcW w:w="31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21083FE" w14:textId="77777777" w:rsidR="00CD3B46" w:rsidRPr="00882914" w:rsidRDefault="00CD3B46" w:rsidP="00CD3B46">
            <w:pPr>
              <w:rPr>
                <w:rFonts w:eastAsiaTheme="minorHAnsi" w:cstheme="minorBidi"/>
                <w:sz w:val="20"/>
                <w:szCs w:val="20"/>
              </w:rPr>
            </w:pPr>
            <w:r w:rsidRPr="00882914">
              <w:rPr>
                <w:rFonts w:eastAsiaTheme="minorHAnsi" w:cstheme="minorBidi"/>
                <w:sz w:val="20"/>
                <w:szCs w:val="20"/>
              </w:rPr>
              <w:t xml:space="preserve">Council meeting </w:t>
            </w:r>
            <w:r>
              <w:rPr>
                <w:rFonts w:eastAsiaTheme="minorHAnsi" w:cstheme="minorBidi"/>
                <w:sz w:val="20"/>
                <w:szCs w:val="20"/>
              </w:rPr>
              <w:t xml:space="preserve">agendas, </w:t>
            </w:r>
            <w:r w:rsidRPr="00882914">
              <w:rPr>
                <w:rFonts w:eastAsiaTheme="minorHAnsi" w:cstheme="minorBidi"/>
                <w:sz w:val="20"/>
                <w:szCs w:val="20"/>
              </w:rPr>
              <w:t>materials</w:t>
            </w:r>
            <w:r>
              <w:rPr>
                <w:rFonts w:eastAsiaTheme="minorHAnsi" w:cstheme="minorBidi"/>
                <w:sz w:val="20"/>
                <w:szCs w:val="20"/>
              </w:rPr>
              <w:t>, and minutes</w:t>
            </w:r>
          </w:p>
        </w:tc>
        <w:tc>
          <w:tcPr>
            <w:tcW w:w="27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EA4597A" w14:textId="77777777" w:rsidR="00CD3B46" w:rsidRPr="00882914" w:rsidRDefault="00CD3B46" w:rsidP="00CD3B46">
            <w:pPr>
              <w:rPr>
                <w:rFonts w:eastAsiaTheme="minorHAnsi" w:cstheme="minorBidi"/>
                <w:sz w:val="20"/>
                <w:szCs w:val="20"/>
              </w:rPr>
            </w:pPr>
            <w:r w:rsidRPr="00882914">
              <w:rPr>
                <w:rFonts w:eastAsiaTheme="minorHAnsi" w:cstheme="minorBidi"/>
                <w:sz w:val="20"/>
                <w:szCs w:val="20"/>
              </w:rPr>
              <w:t>As needed</w:t>
            </w:r>
            <w:r>
              <w:rPr>
                <w:rFonts w:eastAsiaTheme="minorHAnsi" w:cstheme="minorBidi"/>
                <w:sz w:val="20"/>
                <w:szCs w:val="20"/>
              </w:rPr>
              <w:t xml:space="preserve"> per council schedule</w:t>
            </w:r>
          </w:p>
        </w:tc>
        <w:tc>
          <w:tcPr>
            <w:tcW w:w="35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2096BA0" w14:textId="77777777" w:rsidR="00CD3B46" w:rsidRPr="00ED6FDB" w:rsidRDefault="00CD3B46" w:rsidP="00CD3B46">
            <w:pPr>
              <w:rPr>
                <w:rFonts w:eastAsiaTheme="minorHAnsi" w:cstheme="minorBidi"/>
                <w:sz w:val="20"/>
                <w:szCs w:val="20"/>
              </w:rPr>
            </w:pPr>
            <w:r>
              <w:rPr>
                <w:rFonts w:eastAsiaTheme="minorHAnsi" w:cstheme="minorBidi"/>
                <w:sz w:val="20"/>
                <w:szCs w:val="20"/>
              </w:rPr>
              <w:t>For distribution to council members and interested parties and posting on the council website/web page(s)</w:t>
            </w:r>
          </w:p>
        </w:tc>
      </w:tr>
      <w:tr w:rsidR="00CD3B46" w:rsidRPr="00ED6FDB" w14:paraId="4FDD68A7" w14:textId="77777777" w:rsidTr="004619A3">
        <w:tc>
          <w:tcPr>
            <w:tcW w:w="31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DEA2633" w14:textId="77777777" w:rsidR="00CD3B46" w:rsidRPr="00882914" w:rsidRDefault="00CD3B46" w:rsidP="00CD3B46">
            <w:pPr>
              <w:rPr>
                <w:rFonts w:eastAsiaTheme="minorHAnsi" w:cstheme="minorBidi"/>
                <w:sz w:val="20"/>
                <w:szCs w:val="20"/>
              </w:rPr>
            </w:pPr>
            <w:r w:rsidRPr="00882914">
              <w:rPr>
                <w:rFonts w:eastAsiaTheme="minorHAnsi" w:cstheme="minorBidi"/>
                <w:sz w:val="20"/>
                <w:szCs w:val="20"/>
              </w:rPr>
              <w:t>Council website</w:t>
            </w:r>
            <w:r>
              <w:rPr>
                <w:rFonts w:eastAsiaTheme="minorHAnsi" w:cstheme="minorBidi"/>
                <w:sz w:val="20"/>
                <w:szCs w:val="20"/>
              </w:rPr>
              <w:t>/web pages</w:t>
            </w:r>
          </w:p>
        </w:tc>
        <w:tc>
          <w:tcPr>
            <w:tcW w:w="27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AC8549B" w14:textId="77777777" w:rsidR="00CD3B46" w:rsidRPr="00882914" w:rsidRDefault="00CD3B46" w:rsidP="00CD3B46">
            <w:pPr>
              <w:rPr>
                <w:rFonts w:eastAsiaTheme="minorHAnsi" w:cstheme="minorBidi"/>
                <w:sz w:val="20"/>
                <w:szCs w:val="20"/>
              </w:rPr>
            </w:pPr>
            <w:r>
              <w:rPr>
                <w:rFonts w:eastAsiaTheme="minorHAnsi" w:cstheme="minorBidi"/>
                <w:sz w:val="20"/>
                <w:szCs w:val="20"/>
              </w:rPr>
              <w:t>Ongoing</w:t>
            </w:r>
          </w:p>
        </w:tc>
        <w:tc>
          <w:tcPr>
            <w:tcW w:w="35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262B597" w14:textId="77777777" w:rsidR="00CD3B46" w:rsidRPr="00ED6FDB" w:rsidRDefault="00CD3B46" w:rsidP="00CD3B46">
            <w:pPr>
              <w:rPr>
                <w:rFonts w:eastAsiaTheme="minorHAnsi" w:cstheme="minorBidi"/>
                <w:sz w:val="20"/>
                <w:szCs w:val="20"/>
              </w:rPr>
            </w:pPr>
            <w:r>
              <w:rPr>
                <w:rFonts w:eastAsiaTheme="minorHAnsi" w:cstheme="minorBidi"/>
                <w:sz w:val="20"/>
                <w:szCs w:val="20"/>
              </w:rPr>
              <w:t>For public access</w:t>
            </w:r>
          </w:p>
        </w:tc>
      </w:tr>
      <w:tr w:rsidR="00CD3B46" w:rsidRPr="00ED6FDB" w14:paraId="62817E5C" w14:textId="77777777" w:rsidTr="00FD5517">
        <w:trPr>
          <w:trHeight w:val="60"/>
        </w:trPr>
        <w:tc>
          <w:tcPr>
            <w:tcW w:w="31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C049FD0" w14:textId="77777777" w:rsidR="00CD3B46" w:rsidRPr="00882914" w:rsidRDefault="00CD3B46" w:rsidP="00793519">
            <w:pPr>
              <w:rPr>
                <w:rFonts w:eastAsiaTheme="minorHAnsi" w:cstheme="minorBidi"/>
                <w:sz w:val="20"/>
                <w:szCs w:val="20"/>
                <w:highlight w:val="yellow"/>
              </w:rPr>
            </w:pPr>
            <w:r w:rsidRPr="00DB23CE">
              <w:rPr>
                <w:rFonts w:eastAsiaTheme="minorHAnsi" w:cstheme="minorBidi"/>
                <w:sz w:val="20"/>
                <w:szCs w:val="20"/>
              </w:rPr>
              <w:t>Council newsletters</w:t>
            </w:r>
            <w:r w:rsidR="00793519">
              <w:rPr>
                <w:rFonts w:eastAsiaTheme="minorHAnsi" w:cstheme="minorBidi"/>
                <w:sz w:val="20"/>
                <w:szCs w:val="20"/>
              </w:rPr>
              <w:t xml:space="preserve"> and emails </w:t>
            </w:r>
          </w:p>
        </w:tc>
        <w:tc>
          <w:tcPr>
            <w:tcW w:w="27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873E3E6" w14:textId="77777777" w:rsidR="00CD3B46" w:rsidRPr="00882914" w:rsidRDefault="00CD3B46" w:rsidP="00CD3B46">
            <w:pPr>
              <w:rPr>
                <w:rFonts w:eastAsiaTheme="minorHAnsi" w:cstheme="minorBidi"/>
                <w:sz w:val="20"/>
                <w:szCs w:val="20"/>
                <w:highlight w:val="yellow"/>
              </w:rPr>
            </w:pPr>
            <w:r w:rsidRPr="00DB23CE">
              <w:rPr>
                <w:rFonts w:eastAsiaTheme="minorHAnsi" w:cstheme="minorBidi"/>
                <w:sz w:val="20"/>
                <w:szCs w:val="20"/>
              </w:rPr>
              <w:t>Ongoing</w:t>
            </w:r>
          </w:p>
        </w:tc>
        <w:tc>
          <w:tcPr>
            <w:tcW w:w="35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0FAD9C6" w14:textId="77777777" w:rsidR="00CD3B46" w:rsidRPr="00ED6FDB" w:rsidRDefault="00CD3B46" w:rsidP="00CD3B46">
            <w:pPr>
              <w:rPr>
                <w:rFonts w:eastAsiaTheme="minorHAnsi" w:cstheme="minorBidi"/>
                <w:sz w:val="20"/>
                <w:szCs w:val="20"/>
              </w:rPr>
            </w:pPr>
            <w:r>
              <w:rPr>
                <w:rFonts w:eastAsiaTheme="minorHAnsi" w:cstheme="minorBidi"/>
                <w:sz w:val="20"/>
                <w:szCs w:val="20"/>
              </w:rPr>
              <w:t>For distribution to council members and interested parties and posting on the council website/web page(s)</w:t>
            </w:r>
          </w:p>
        </w:tc>
      </w:tr>
    </w:tbl>
    <w:p w14:paraId="1CD96BF6" w14:textId="77777777" w:rsidR="00ED6FDB" w:rsidRPr="00E367FD" w:rsidRDefault="00ED6FDB" w:rsidP="00F95B50">
      <w:pPr>
        <w:jc w:val="both"/>
        <w:rPr>
          <w:rFonts w:ascii="Arial" w:hAnsi="Arial" w:cs="Arial"/>
          <w:sz w:val="20"/>
          <w:szCs w:val="20"/>
        </w:rPr>
      </w:pPr>
    </w:p>
    <w:p w14:paraId="5C0F7C5B" w14:textId="77777777" w:rsidR="00F95B50" w:rsidRDefault="00F95B50" w:rsidP="00F95B50">
      <w:pPr>
        <w:jc w:val="both"/>
        <w:rPr>
          <w:rFonts w:ascii="Arial" w:hAnsi="Arial" w:cs="Arial"/>
          <w:sz w:val="20"/>
          <w:szCs w:val="20"/>
        </w:rPr>
      </w:pPr>
    </w:p>
    <w:p w14:paraId="59228D8B" w14:textId="77777777" w:rsidR="00D577E2" w:rsidRDefault="00D577E2" w:rsidP="00F95B50">
      <w:pPr>
        <w:jc w:val="both"/>
        <w:rPr>
          <w:rFonts w:ascii="Arial" w:hAnsi="Arial" w:cs="Arial"/>
          <w:sz w:val="20"/>
          <w:szCs w:val="20"/>
        </w:rPr>
      </w:pPr>
    </w:p>
    <w:p w14:paraId="1D9CE936" w14:textId="77777777" w:rsidR="00D577E2" w:rsidRPr="00E367FD" w:rsidRDefault="00D577E2" w:rsidP="00F95B50">
      <w:pPr>
        <w:jc w:val="both"/>
        <w:rPr>
          <w:rFonts w:ascii="Arial" w:hAnsi="Arial" w:cs="Arial"/>
          <w:sz w:val="20"/>
          <w:szCs w:val="20"/>
        </w:rPr>
      </w:pPr>
    </w:p>
    <w:p w14:paraId="27AB7CAF" w14:textId="77777777" w:rsidR="00F95B50" w:rsidRPr="00E367FD" w:rsidRDefault="00DB23CE" w:rsidP="00F95B50">
      <w:pPr>
        <w:jc w:val="both"/>
        <w:rPr>
          <w:rFonts w:ascii="Arial" w:hAnsi="Arial" w:cs="Arial"/>
          <w:b/>
          <w:sz w:val="20"/>
          <w:szCs w:val="20"/>
          <w:u w:val="single"/>
        </w:rPr>
      </w:pPr>
      <w:r>
        <w:rPr>
          <w:rFonts w:ascii="Arial" w:hAnsi="Arial" w:cs="Arial"/>
          <w:b/>
          <w:sz w:val="20"/>
          <w:szCs w:val="20"/>
          <w:u w:val="single"/>
        </w:rPr>
        <w:lastRenderedPageBreak/>
        <w:t>Regional Planning Support and Technical Assistance</w:t>
      </w:r>
    </w:p>
    <w:p w14:paraId="78DB04A9" w14:textId="77777777" w:rsidR="00F95B50" w:rsidRPr="00E367FD" w:rsidRDefault="00F95B50" w:rsidP="00F95B50">
      <w:pPr>
        <w:jc w:val="both"/>
        <w:rPr>
          <w:rFonts w:ascii="Arial" w:hAnsi="Arial" w:cs="Arial"/>
          <w:sz w:val="20"/>
          <w:szCs w:val="20"/>
        </w:rPr>
      </w:pPr>
      <w:r w:rsidRPr="00E367FD">
        <w:rPr>
          <w:rFonts w:ascii="Arial" w:hAnsi="Arial" w:cs="Arial"/>
          <w:sz w:val="20"/>
          <w:szCs w:val="20"/>
        </w:rPr>
        <w:t xml:space="preserve">The PL program will provide staff assistance as part of the ON TO 2050 comprehensive regional planning effort.  This includes being involved in the CMAP committee structure and providing technical and other support to help achieve CMAP objectives. The PL staff will participate in and provide input on local planning initiatives as well as regional and </w:t>
      </w:r>
      <w:r w:rsidR="004A229F" w:rsidRPr="00E367FD">
        <w:rPr>
          <w:rFonts w:ascii="Arial" w:hAnsi="Arial" w:cs="Arial"/>
          <w:sz w:val="20"/>
          <w:szCs w:val="20"/>
        </w:rPr>
        <w:t>sub</w:t>
      </w:r>
      <w:r w:rsidR="004A229F">
        <w:rPr>
          <w:rFonts w:ascii="Arial" w:hAnsi="Arial" w:cs="Arial"/>
          <w:sz w:val="20"/>
          <w:szCs w:val="20"/>
        </w:rPr>
        <w:t>-</w:t>
      </w:r>
      <w:r w:rsidR="004A229F" w:rsidRPr="00E367FD">
        <w:rPr>
          <w:rFonts w:ascii="Arial" w:hAnsi="Arial" w:cs="Arial"/>
          <w:sz w:val="20"/>
          <w:szCs w:val="20"/>
        </w:rPr>
        <w:t>regional</w:t>
      </w:r>
      <w:r w:rsidRPr="00E367FD">
        <w:rPr>
          <w:rFonts w:ascii="Arial" w:hAnsi="Arial" w:cs="Arial"/>
          <w:sz w:val="20"/>
          <w:szCs w:val="20"/>
        </w:rPr>
        <w:t xml:space="preserve"> planning efforts surrounding the Transportation Improvement Program, Congestion Management System, and ON TO 2050.  The PL staff will represent the interests of the sub</w:t>
      </w:r>
      <w:r w:rsidR="004A229F">
        <w:rPr>
          <w:rFonts w:ascii="Arial" w:hAnsi="Arial" w:cs="Arial"/>
          <w:sz w:val="20"/>
          <w:szCs w:val="20"/>
        </w:rPr>
        <w:t>-</w:t>
      </w:r>
      <w:r w:rsidRPr="00E367FD">
        <w:rPr>
          <w:rFonts w:ascii="Arial" w:hAnsi="Arial" w:cs="Arial"/>
          <w:sz w:val="20"/>
          <w:szCs w:val="20"/>
        </w:rPr>
        <w:t>regional councils when attending and participating in advisory groups, committees, and public meetings for regional or sub</w:t>
      </w:r>
      <w:r w:rsidR="004A229F">
        <w:rPr>
          <w:rFonts w:ascii="Arial" w:hAnsi="Arial" w:cs="Arial"/>
          <w:sz w:val="20"/>
          <w:szCs w:val="20"/>
        </w:rPr>
        <w:t>-</w:t>
      </w:r>
      <w:r w:rsidRPr="00E367FD">
        <w:rPr>
          <w:rFonts w:ascii="Arial" w:hAnsi="Arial" w:cs="Arial"/>
          <w:sz w:val="20"/>
          <w:szCs w:val="20"/>
        </w:rPr>
        <w:t xml:space="preserve">regional planning efforts, and regionally significant projects. </w:t>
      </w:r>
    </w:p>
    <w:p w14:paraId="054EC55A" w14:textId="77777777" w:rsidR="00F95B50" w:rsidRPr="00E367FD" w:rsidRDefault="00F95B50" w:rsidP="00F95B50">
      <w:pPr>
        <w:jc w:val="both"/>
        <w:rPr>
          <w:rFonts w:ascii="Arial" w:hAnsi="Arial" w:cs="Arial"/>
          <w:sz w:val="20"/>
          <w:szCs w:val="20"/>
        </w:rPr>
      </w:pPr>
    </w:p>
    <w:p w14:paraId="39F5CE36" w14:textId="77777777" w:rsidR="00F95B50" w:rsidRDefault="00F95B50" w:rsidP="00F95B50">
      <w:pPr>
        <w:jc w:val="both"/>
        <w:rPr>
          <w:rFonts w:ascii="Arial" w:hAnsi="Arial" w:cs="Arial"/>
          <w:sz w:val="20"/>
          <w:szCs w:val="20"/>
        </w:rPr>
      </w:pPr>
      <w:r w:rsidRPr="00E367FD">
        <w:rPr>
          <w:rFonts w:ascii="Arial" w:hAnsi="Arial" w:cs="Arial"/>
          <w:sz w:val="20"/>
          <w:szCs w:val="20"/>
        </w:rPr>
        <w:t xml:space="preserve">The PL program will support the development and implementation of CMAP’s Local Technical Assistance (LTA) program, the RTA’s Community Planning program, </w:t>
      </w:r>
      <w:r w:rsidRPr="00E367FD">
        <w:rPr>
          <w:rFonts w:ascii="Arial" w:hAnsi="Arial" w:cs="Arial"/>
          <w:i/>
          <w:sz w:val="20"/>
          <w:szCs w:val="20"/>
        </w:rPr>
        <w:t>Invest in Cook</w:t>
      </w:r>
      <w:r w:rsidRPr="00E367FD">
        <w:rPr>
          <w:rFonts w:ascii="Arial" w:hAnsi="Arial" w:cs="Arial"/>
          <w:sz w:val="20"/>
          <w:szCs w:val="20"/>
        </w:rPr>
        <w:t>, and similar programs by providing program and funding opportunity information to local agencies, facilitating outreach efforts, assisting CMAP, the RTA, or other program sponsors with the assessment of applications, and facilitating communication with project sponsors during the implementation of projects.</w:t>
      </w:r>
    </w:p>
    <w:p w14:paraId="25F4B028" w14:textId="77777777" w:rsidR="00D7627F" w:rsidRDefault="00D7627F" w:rsidP="00F95B50">
      <w:pPr>
        <w:jc w:val="both"/>
        <w:rPr>
          <w:rFonts w:ascii="Arial" w:hAnsi="Arial" w:cs="Arial"/>
          <w:sz w:val="20"/>
          <w:szCs w:val="20"/>
        </w:rPr>
      </w:pPr>
    </w:p>
    <w:p w14:paraId="3716AD66" w14:textId="77777777" w:rsidR="00CC539D" w:rsidRPr="00E367FD" w:rsidRDefault="00CC539D" w:rsidP="00CC539D">
      <w:pPr>
        <w:jc w:val="both"/>
        <w:rPr>
          <w:rFonts w:ascii="Arial" w:hAnsi="Arial" w:cs="Arial"/>
          <w:sz w:val="20"/>
          <w:szCs w:val="20"/>
        </w:rPr>
      </w:pPr>
      <w:r w:rsidRPr="00E367FD">
        <w:rPr>
          <w:rFonts w:ascii="Arial" w:hAnsi="Arial" w:cs="Arial"/>
          <w:sz w:val="20"/>
          <w:szCs w:val="20"/>
        </w:rPr>
        <w:t>The PL program shall maintain a high level of expertise on transportation planning topics by attending and actively participating in</w:t>
      </w:r>
      <w:r w:rsidR="0036436B">
        <w:rPr>
          <w:rFonts w:ascii="Arial" w:hAnsi="Arial" w:cs="Arial"/>
          <w:sz w:val="20"/>
          <w:szCs w:val="20"/>
        </w:rPr>
        <w:t xml:space="preserve"> required</w:t>
      </w:r>
      <w:r w:rsidRPr="00E367FD">
        <w:rPr>
          <w:rFonts w:ascii="Arial" w:hAnsi="Arial" w:cs="Arial"/>
          <w:sz w:val="20"/>
          <w:szCs w:val="20"/>
        </w:rPr>
        <w:t xml:space="preserve"> local</w:t>
      </w:r>
      <w:r w:rsidR="00FD5517">
        <w:rPr>
          <w:rFonts w:ascii="Arial" w:hAnsi="Arial" w:cs="Arial"/>
          <w:sz w:val="20"/>
          <w:szCs w:val="20"/>
        </w:rPr>
        <w:t xml:space="preserve"> and</w:t>
      </w:r>
      <w:r w:rsidRPr="00E367FD">
        <w:rPr>
          <w:rFonts w:ascii="Arial" w:hAnsi="Arial" w:cs="Arial"/>
          <w:sz w:val="20"/>
          <w:szCs w:val="20"/>
        </w:rPr>
        <w:t xml:space="preserve"> regional </w:t>
      </w:r>
      <w:r w:rsidR="004619A3">
        <w:rPr>
          <w:rFonts w:ascii="Arial" w:hAnsi="Arial" w:cs="Arial"/>
          <w:sz w:val="20"/>
          <w:szCs w:val="20"/>
        </w:rPr>
        <w:t xml:space="preserve">trainings, </w:t>
      </w:r>
      <w:r w:rsidR="00FD5517" w:rsidRPr="00E367FD">
        <w:rPr>
          <w:rFonts w:ascii="Arial" w:hAnsi="Arial" w:cs="Arial"/>
          <w:sz w:val="20"/>
          <w:szCs w:val="20"/>
        </w:rPr>
        <w:t>meetings, and conferences</w:t>
      </w:r>
      <w:r w:rsidR="00FD5517">
        <w:rPr>
          <w:rFonts w:ascii="Arial" w:hAnsi="Arial" w:cs="Arial"/>
          <w:sz w:val="20"/>
          <w:szCs w:val="20"/>
        </w:rPr>
        <w:t>.</w:t>
      </w:r>
      <w:r w:rsidR="00F03A59">
        <w:rPr>
          <w:rFonts w:ascii="Arial" w:hAnsi="Arial" w:cs="Arial"/>
          <w:sz w:val="20"/>
          <w:szCs w:val="20"/>
        </w:rPr>
        <w:t xml:space="preserve"> PL staff shall participate in periodic </w:t>
      </w:r>
      <w:r w:rsidR="00F03A59" w:rsidRPr="00E367FD">
        <w:rPr>
          <w:rFonts w:ascii="Arial" w:hAnsi="Arial" w:cs="Arial"/>
          <w:sz w:val="20"/>
          <w:szCs w:val="20"/>
        </w:rPr>
        <w:t>CMAP</w:t>
      </w:r>
      <w:r w:rsidR="00F03A59">
        <w:rPr>
          <w:rFonts w:ascii="Arial" w:hAnsi="Arial" w:cs="Arial"/>
          <w:sz w:val="20"/>
          <w:szCs w:val="20"/>
        </w:rPr>
        <w:t xml:space="preserve"> Planning Liaison Trainings as they are scheduled.  </w:t>
      </w:r>
      <w:r w:rsidR="004619A3">
        <w:rPr>
          <w:rFonts w:ascii="Arial" w:hAnsi="Arial" w:cs="Arial"/>
          <w:sz w:val="20"/>
          <w:szCs w:val="20"/>
        </w:rPr>
        <w:t xml:space="preserve">Participation in </w:t>
      </w:r>
      <w:r w:rsidRPr="00E367FD">
        <w:rPr>
          <w:rFonts w:ascii="Arial" w:hAnsi="Arial" w:cs="Arial"/>
          <w:sz w:val="20"/>
          <w:szCs w:val="20"/>
        </w:rPr>
        <w:t>state, and national training,</w:t>
      </w:r>
      <w:r w:rsidR="0036436B">
        <w:rPr>
          <w:rFonts w:ascii="Arial" w:hAnsi="Arial" w:cs="Arial"/>
          <w:sz w:val="20"/>
          <w:szCs w:val="20"/>
        </w:rPr>
        <w:t xml:space="preserve"> </w:t>
      </w:r>
      <w:r w:rsidRPr="00E367FD">
        <w:rPr>
          <w:rFonts w:ascii="Arial" w:hAnsi="Arial" w:cs="Arial"/>
          <w:sz w:val="20"/>
          <w:szCs w:val="20"/>
        </w:rPr>
        <w:t>meetings, and conferences</w:t>
      </w:r>
      <w:r w:rsidR="004619A3">
        <w:rPr>
          <w:rFonts w:ascii="Arial" w:hAnsi="Arial" w:cs="Arial"/>
          <w:sz w:val="20"/>
          <w:szCs w:val="20"/>
        </w:rPr>
        <w:t xml:space="preserve"> is also both allowable and encouraged</w:t>
      </w:r>
      <w:r w:rsidRPr="00E367FD">
        <w:rPr>
          <w:rFonts w:ascii="Arial" w:hAnsi="Arial" w:cs="Arial"/>
          <w:sz w:val="20"/>
          <w:szCs w:val="20"/>
        </w:rPr>
        <w:t xml:space="preserve">.  The </w:t>
      </w:r>
      <w:r w:rsidR="004619A3">
        <w:rPr>
          <w:rFonts w:ascii="Arial" w:hAnsi="Arial" w:cs="Arial"/>
          <w:sz w:val="20"/>
          <w:szCs w:val="20"/>
        </w:rPr>
        <w:t xml:space="preserve">PL program is encouraged to participate in continuing education activities </w:t>
      </w:r>
      <w:r w:rsidRPr="00E367FD">
        <w:rPr>
          <w:rFonts w:ascii="Arial" w:hAnsi="Arial" w:cs="Arial"/>
          <w:sz w:val="20"/>
          <w:szCs w:val="20"/>
        </w:rPr>
        <w:t>includ</w:t>
      </w:r>
      <w:r w:rsidR="004619A3">
        <w:rPr>
          <w:rFonts w:ascii="Arial" w:hAnsi="Arial" w:cs="Arial"/>
          <w:sz w:val="20"/>
          <w:szCs w:val="20"/>
        </w:rPr>
        <w:t>ing</w:t>
      </w:r>
      <w:r w:rsidRPr="00E367FD">
        <w:rPr>
          <w:rFonts w:ascii="Arial" w:hAnsi="Arial" w:cs="Arial"/>
          <w:sz w:val="20"/>
          <w:szCs w:val="20"/>
        </w:rPr>
        <w:t xml:space="preserve">, but not limited to, , </w:t>
      </w:r>
      <w:r>
        <w:rPr>
          <w:rFonts w:ascii="Arial" w:hAnsi="Arial" w:cs="Arial"/>
          <w:sz w:val="20"/>
          <w:szCs w:val="20"/>
        </w:rPr>
        <w:t xml:space="preserve">CMAP’s LTA, </w:t>
      </w:r>
      <w:r w:rsidRPr="00E367FD">
        <w:rPr>
          <w:rFonts w:ascii="Arial" w:hAnsi="Arial" w:cs="Arial"/>
          <w:sz w:val="20"/>
          <w:szCs w:val="20"/>
        </w:rPr>
        <w:t xml:space="preserve">CMAQ, TAP, </w:t>
      </w:r>
      <w:r>
        <w:rPr>
          <w:rFonts w:ascii="Arial" w:hAnsi="Arial" w:cs="Arial"/>
          <w:sz w:val="20"/>
          <w:szCs w:val="20"/>
        </w:rPr>
        <w:t xml:space="preserve">STP Shared Fund </w:t>
      </w:r>
      <w:r w:rsidRPr="00E367FD">
        <w:rPr>
          <w:rFonts w:ascii="Arial" w:hAnsi="Arial" w:cs="Arial"/>
          <w:sz w:val="20"/>
          <w:szCs w:val="20"/>
        </w:rPr>
        <w:t>and other funding program information and training sessions, IDOT program administration</w:t>
      </w:r>
      <w:r>
        <w:rPr>
          <w:rFonts w:ascii="Arial" w:hAnsi="Arial" w:cs="Arial"/>
          <w:sz w:val="20"/>
          <w:szCs w:val="20"/>
        </w:rPr>
        <w:t xml:space="preserve"> and forms and processes</w:t>
      </w:r>
      <w:r w:rsidRPr="00E367FD">
        <w:rPr>
          <w:rFonts w:ascii="Arial" w:hAnsi="Arial" w:cs="Arial"/>
          <w:sz w:val="20"/>
          <w:szCs w:val="20"/>
        </w:rPr>
        <w:t xml:space="preserve"> training, </w:t>
      </w:r>
      <w:r>
        <w:rPr>
          <w:rFonts w:ascii="Arial" w:hAnsi="Arial" w:cs="Arial"/>
          <w:sz w:val="20"/>
          <w:szCs w:val="20"/>
        </w:rPr>
        <w:t xml:space="preserve">and </w:t>
      </w:r>
      <w:r w:rsidRPr="00E367FD">
        <w:rPr>
          <w:rFonts w:ascii="Arial" w:hAnsi="Arial" w:cs="Arial"/>
          <w:sz w:val="20"/>
          <w:szCs w:val="20"/>
        </w:rPr>
        <w:t>IDOT and state of Illinois GATA training,</w:t>
      </w:r>
      <w:r>
        <w:rPr>
          <w:rFonts w:ascii="Arial" w:hAnsi="Arial" w:cs="Arial"/>
          <w:sz w:val="20"/>
          <w:szCs w:val="20"/>
        </w:rPr>
        <w:t xml:space="preserve"> and may also include</w:t>
      </w:r>
      <w:r w:rsidRPr="00E367FD">
        <w:rPr>
          <w:rFonts w:ascii="Arial" w:hAnsi="Arial" w:cs="Arial"/>
          <w:sz w:val="20"/>
          <w:szCs w:val="20"/>
        </w:rPr>
        <w:t xml:space="preserve"> the annual IDOT Fall Planning Conference, the annual John Noel Public Transit Conference, IML meetings and conferences, FHWA and FTA training offered through NTI, and meetings and conferences by professional organizations such as APA, ITE, ASCE, AASHTO, NARC, and others.  PL staff shall encourage appropriate local government participation in the same, and shall communicate procedural changes, new or updated regulations, and other appropriate information from these sessions to local government and transportation partners.</w:t>
      </w:r>
    </w:p>
    <w:p w14:paraId="7C06E4BD" w14:textId="77777777" w:rsidR="00CC539D" w:rsidRPr="00E367FD" w:rsidRDefault="00CC539D" w:rsidP="00CC539D">
      <w:pPr>
        <w:jc w:val="both"/>
        <w:rPr>
          <w:rFonts w:ascii="Arial" w:hAnsi="Arial" w:cs="Arial"/>
          <w:sz w:val="20"/>
          <w:szCs w:val="20"/>
        </w:rPr>
      </w:pPr>
    </w:p>
    <w:p w14:paraId="2F8219D4" w14:textId="77777777" w:rsidR="00771A98" w:rsidRPr="00771A98" w:rsidRDefault="00CC539D" w:rsidP="00771A98">
      <w:pPr>
        <w:jc w:val="both"/>
        <w:rPr>
          <w:rFonts w:ascii="Arial" w:hAnsi="Arial" w:cs="Arial"/>
          <w:sz w:val="20"/>
          <w:szCs w:val="20"/>
        </w:rPr>
      </w:pPr>
      <w:r w:rsidRPr="00344A0B">
        <w:rPr>
          <w:rFonts w:ascii="Arial" w:hAnsi="Arial" w:cs="Arial"/>
          <w:sz w:val="20"/>
          <w:szCs w:val="20"/>
        </w:rPr>
        <w:t>The PL program will provide technical support and assistance regarding transportation issues to CMAP and local governments.  It will provide data and analysis regarding issues of importance to regional or sub-regional agencies.</w:t>
      </w:r>
      <w:r w:rsidR="00771A98" w:rsidRPr="00344A0B">
        <w:rPr>
          <w:rFonts w:ascii="Arial" w:hAnsi="Arial" w:cs="Arial"/>
          <w:sz w:val="20"/>
          <w:szCs w:val="20"/>
        </w:rPr>
        <w:t xml:space="preserve"> To that end, the PL program will assist in the collection of data for the annual obligation report by collecti</w:t>
      </w:r>
      <w:r w:rsidR="001235A3" w:rsidRPr="00344A0B">
        <w:rPr>
          <w:rFonts w:ascii="Arial" w:hAnsi="Arial" w:cs="Arial"/>
          <w:sz w:val="20"/>
          <w:szCs w:val="20"/>
        </w:rPr>
        <w:t>ng</w:t>
      </w:r>
      <w:r w:rsidR="00771A98" w:rsidRPr="00344A0B">
        <w:rPr>
          <w:rFonts w:ascii="Arial" w:hAnsi="Arial" w:cs="Arial"/>
          <w:sz w:val="20"/>
          <w:szCs w:val="20"/>
        </w:rPr>
        <w:t xml:space="preserve"> local transportation obligations as well as assisting with coordination of training to assist all of the region’s municipalities in implementing and improv</w:t>
      </w:r>
      <w:r w:rsidR="001235A3" w:rsidRPr="00344A0B">
        <w:rPr>
          <w:rFonts w:ascii="Arial" w:hAnsi="Arial" w:cs="Arial"/>
          <w:sz w:val="20"/>
          <w:szCs w:val="20"/>
        </w:rPr>
        <w:t xml:space="preserve">ing </w:t>
      </w:r>
      <w:r w:rsidR="00771A98" w:rsidRPr="00344A0B">
        <w:rPr>
          <w:rFonts w:ascii="Arial" w:hAnsi="Arial" w:cs="Arial"/>
          <w:sz w:val="20"/>
          <w:szCs w:val="20"/>
        </w:rPr>
        <w:t>asset management systems. The PL program will work with CMAP to provided technical assistance to connect lower capacity municipalities with partnership opportunities with other local government or agencies.</w:t>
      </w:r>
    </w:p>
    <w:p w14:paraId="2D259489" w14:textId="77777777" w:rsidR="00771A98" w:rsidRPr="00E367FD" w:rsidRDefault="00771A98" w:rsidP="00CC539D">
      <w:pPr>
        <w:jc w:val="both"/>
        <w:rPr>
          <w:rFonts w:ascii="Arial" w:hAnsi="Arial" w:cs="Arial"/>
          <w:b/>
          <w:sz w:val="20"/>
          <w:szCs w:val="20"/>
        </w:rPr>
      </w:pPr>
    </w:p>
    <w:p w14:paraId="15C0204B" w14:textId="77777777" w:rsidR="00CC539D" w:rsidRDefault="00CC539D" w:rsidP="00F95B50">
      <w:pPr>
        <w:jc w:val="both"/>
        <w:rPr>
          <w:rFonts w:ascii="Arial" w:hAnsi="Arial" w:cs="Arial"/>
          <w:sz w:val="20"/>
          <w:szCs w:val="20"/>
        </w:rPr>
      </w:pPr>
    </w:p>
    <w:p w14:paraId="06A38C88" w14:textId="77777777" w:rsidR="006029C8" w:rsidRDefault="006029C8" w:rsidP="00F95B50">
      <w:pPr>
        <w:jc w:val="both"/>
        <w:rPr>
          <w:rFonts w:ascii="Arial" w:hAnsi="Arial" w:cs="Arial"/>
          <w:sz w:val="20"/>
          <w:szCs w:val="20"/>
        </w:rPr>
      </w:pPr>
    </w:p>
    <w:tbl>
      <w:tblPr>
        <w:tblW w:w="9360" w:type="dxa"/>
        <w:tblLayout w:type="fixed"/>
        <w:tblLook w:val="06A0" w:firstRow="1" w:lastRow="0" w:firstColumn="1" w:lastColumn="0" w:noHBand="1" w:noVBand="1"/>
      </w:tblPr>
      <w:tblGrid>
        <w:gridCol w:w="3120"/>
        <w:gridCol w:w="3120"/>
        <w:gridCol w:w="3120"/>
      </w:tblGrid>
      <w:tr w:rsidR="006029C8" w:rsidRPr="00ED6FDB" w14:paraId="3388C812" w14:textId="77777777" w:rsidTr="00B81B58">
        <w:tc>
          <w:tcPr>
            <w:tcW w:w="3120" w:type="dxa"/>
            <w:tcBorders>
              <w:top w:val="single" w:sz="8" w:space="0" w:color="000000" w:themeColor="text1"/>
              <w:left w:val="single" w:sz="8" w:space="0" w:color="000000" w:themeColor="text1"/>
              <w:bottom w:val="single" w:sz="8" w:space="0" w:color="000000" w:themeColor="text1"/>
              <w:right w:val="single" w:sz="4" w:space="0" w:color="auto"/>
            </w:tcBorders>
            <w:shd w:val="clear" w:color="auto" w:fill="BFBFBF" w:themeFill="background1" w:themeFillShade="BF"/>
          </w:tcPr>
          <w:p w14:paraId="4B52E21F" w14:textId="77777777" w:rsidR="006029C8" w:rsidRPr="00ED6FDB" w:rsidRDefault="006029C8" w:rsidP="00061F60">
            <w:pPr>
              <w:rPr>
                <w:rFonts w:ascii="Arial" w:eastAsiaTheme="minorHAnsi" w:hAnsi="Arial" w:cs="Arial"/>
                <w:b/>
              </w:rPr>
            </w:pPr>
            <w:r w:rsidRPr="00ED6FDB">
              <w:rPr>
                <w:rFonts w:ascii="Arial" w:eastAsiaTheme="minorHAnsi" w:hAnsi="Arial" w:cs="Arial"/>
                <w:b/>
              </w:rPr>
              <w:t>Deliverable</w:t>
            </w:r>
          </w:p>
        </w:tc>
        <w:tc>
          <w:tcPr>
            <w:tcW w:w="31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5B99940" w14:textId="77777777" w:rsidR="006029C8" w:rsidRPr="00ED6FDB" w:rsidRDefault="006029C8" w:rsidP="00061F60">
            <w:pPr>
              <w:rPr>
                <w:rFonts w:ascii="Arial" w:eastAsiaTheme="minorHAnsi" w:hAnsi="Arial" w:cs="Arial"/>
                <w:b/>
              </w:rPr>
            </w:pPr>
            <w:r w:rsidRPr="00ED6FDB">
              <w:rPr>
                <w:rFonts w:ascii="Arial" w:eastAsiaTheme="minorHAnsi" w:hAnsi="Arial" w:cs="Arial"/>
                <w:b/>
              </w:rPr>
              <w:t>Completion Timeline</w:t>
            </w:r>
          </w:p>
        </w:tc>
        <w:tc>
          <w:tcPr>
            <w:tcW w:w="31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C390BDB" w14:textId="77777777" w:rsidR="006029C8" w:rsidRPr="00ED6FDB" w:rsidRDefault="006029C8" w:rsidP="00061F60">
            <w:pPr>
              <w:rPr>
                <w:rFonts w:ascii="Arial" w:eastAsiaTheme="minorHAnsi" w:hAnsi="Arial" w:cs="Arial"/>
                <w:b/>
              </w:rPr>
            </w:pPr>
            <w:r w:rsidRPr="00ED6FDB">
              <w:rPr>
                <w:rFonts w:ascii="Arial" w:eastAsiaTheme="minorHAnsi" w:hAnsi="Arial" w:cs="Arial"/>
                <w:b/>
              </w:rPr>
              <w:t>Comment</w:t>
            </w:r>
          </w:p>
        </w:tc>
      </w:tr>
      <w:tr w:rsidR="006029C8" w:rsidRPr="00ED6FDB" w14:paraId="034FEC4D" w14:textId="77777777" w:rsidTr="00B81B58">
        <w:tc>
          <w:tcPr>
            <w:tcW w:w="31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1702997" w14:textId="77777777" w:rsidR="006029C8" w:rsidRPr="00882914" w:rsidRDefault="00CD3B46" w:rsidP="00CD3B46">
            <w:pPr>
              <w:rPr>
                <w:rFonts w:eastAsiaTheme="minorHAnsi" w:cstheme="minorBidi"/>
                <w:sz w:val="20"/>
                <w:szCs w:val="20"/>
              </w:rPr>
            </w:pPr>
            <w:r>
              <w:rPr>
                <w:rFonts w:eastAsiaTheme="minorHAnsi" w:cstheme="minorBidi"/>
                <w:sz w:val="20"/>
                <w:szCs w:val="20"/>
              </w:rPr>
              <w:t>P</w:t>
            </w:r>
            <w:r w:rsidR="008977C7" w:rsidRPr="00882914">
              <w:rPr>
                <w:rFonts w:eastAsiaTheme="minorHAnsi" w:cstheme="minorBidi"/>
                <w:sz w:val="20"/>
                <w:szCs w:val="20"/>
              </w:rPr>
              <w:t xml:space="preserve">rogram and funding information </w:t>
            </w:r>
            <w:r>
              <w:rPr>
                <w:rFonts w:eastAsiaTheme="minorHAnsi" w:cstheme="minorBidi"/>
                <w:sz w:val="20"/>
                <w:szCs w:val="20"/>
              </w:rPr>
              <w:t>for</w:t>
            </w:r>
            <w:r w:rsidRPr="00882914">
              <w:rPr>
                <w:rFonts w:eastAsiaTheme="minorHAnsi" w:cstheme="minorBidi"/>
                <w:sz w:val="20"/>
                <w:szCs w:val="20"/>
              </w:rPr>
              <w:t xml:space="preserve"> </w:t>
            </w:r>
            <w:r w:rsidR="008977C7" w:rsidRPr="00882914">
              <w:rPr>
                <w:rFonts w:eastAsiaTheme="minorHAnsi" w:cstheme="minorBidi"/>
                <w:sz w:val="20"/>
                <w:szCs w:val="20"/>
              </w:rPr>
              <w:t>Council</w:t>
            </w:r>
            <w:r>
              <w:rPr>
                <w:rFonts w:eastAsiaTheme="minorHAnsi" w:cstheme="minorBidi"/>
                <w:sz w:val="20"/>
                <w:szCs w:val="20"/>
              </w:rPr>
              <w:t xml:space="preserve"> members</w:t>
            </w:r>
          </w:p>
        </w:tc>
        <w:tc>
          <w:tcPr>
            <w:tcW w:w="3120" w:type="dxa"/>
            <w:tcBorders>
              <w:top w:val="single" w:sz="4" w:space="0" w:color="auto"/>
              <w:left w:val="single" w:sz="8" w:space="0" w:color="000000" w:themeColor="text1"/>
              <w:bottom w:val="single" w:sz="8" w:space="0" w:color="000000" w:themeColor="text1"/>
              <w:right w:val="single" w:sz="8" w:space="0" w:color="000000" w:themeColor="text1"/>
            </w:tcBorders>
          </w:tcPr>
          <w:p w14:paraId="66F85188" w14:textId="77777777" w:rsidR="006029C8" w:rsidRPr="00882914" w:rsidRDefault="008977C7" w:rsidP="00061F60">
            <w:pPr>
              <w:rPr>
                <w:rFonts w:eastAsiaTheme="minorHAnsi" w:cstheme="minorBidi"/>
                <w:sz w:val="20"/>
                <w:szCs w:val="20"/>
              </w:rPr>
            </w:pPr>
            <w:r w:rsidRPr="00882914">
              <w:rPr>
                <w:rFonts w:eastAsiaTheme="minorHAnsi" w:cstheme="minorBidi"/>
                <w:sz w:val="20"/>
                <w:szCs w:val="20"/>
              </w:rPr>
              <w:t xml:space="preserve">Ongoing </w:t>
            </w:r>
          </w:p>
        </w:tc>
        <w:tc>
          <w:tcPr>
            <w:tcW w:w="3120" w:type="dxa"/>
            <w:tcBorders>
              <w:top w:val="single" w:sz="4" w:space="0" w:color="auto"/>
              <w:left w:val="single" w:sz="8" w:space="0" w:color="000000" w:themeColor="text1"/>
              <w:bottom w:val="single" w:sz="8" w:space="0" w:color="000000" w:themeColor="text1"/>
              <w:right w:val="single" w:sz="8" w:space="0" w:color="000000" w:themeColor="text1"/>
            </w:tcBorders>
          </w:tcPr>
          <w:p w14:paraId="5F5CB9C7" w14:textId="77777777" w:rsidR="006029C8" w:rsidRPr="00ED6FDB" w:rsidRDefault="00CD3B46" w:rsidP="00061F60">
            <w:pPr>
              <w:rPr>
                <w:rFonts w:eastAsiaTheme="minorHAnsi" w:cstheme="minorBidi"/>
              </w:rPr>
            </w:pPr>
            <w:r>
              <w:rPr>
                <w:rFonts w:eastAsiaTheme="minorHAnsi" w:cstheme="minorBidi"/>
                <w:sz w:val="20"/>
                <w:szCs w:val="20"/>
              </w:rPr>
              <w:t>For distribution to council members and interested parties and posting on the council website/web page(s)</w:t>
            </w:r>
          </w:p>
        </w:tc>
      </w:tr>
      <w:tr w:rsidR="00CC539D" w:rsidRPr="00ED6FDB" w14:paraId="3C6F9BBC" w14:textId="77777777" w:rsidTr="00B81B58">
        <w:tc>
          <w:tcPr>
            <w:tcW w:w="31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C28F3C1" w14:textId="77777777" w:rsidR="00CC539D" w:rsidRPr="00ED6FDB" w:rsidRDefault="004619A3" w:rsidP="00CC539D">
            <w:pPr>
              <w:rPr>
                <w:rFonts w:eastAsiaTheme="minorHAnsi" w:cstheme="minorBidi"/>
                <w:sz w:val="20"/>
                <w:szCs w:val="20"/>
              </w:rPr>
            </w:pPr>
            <w:r>
              <w:rPr>
                <w:rFonts w:eastAsiaTheme="minorHAnsi" w:cstheme="minorBidi"/>
                <w:sz w:val="20"/>
                <w:szCs w:val="20"/>
              </w:rPr>
              <w:t xml:space="preserve"> Distribute t</w:t>
            </w:r>
            <w:r w:rsidR="00CC539D">
              <w:rPr>
                <w:rFonts w:eastAsiaTheme="minorHAnsi" w:cstheme="minorBidi"/>
                <w:sz w:val="20"/>
                <w:szCs w:val="20"/>
              </w:rPr>
              <w:t>raining opportunity announcements</w:t>
            </w:r>
          </w:p>
        </w:tc>
        <w:tc>
          <w:tcPr>
            <w:tcW w:w="31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A1C0C48" w14:textId="77777777" w:rsidR="00CC539D" w:rsidRPr="00ED6FDB" w:rsidRDefault="00CC539D" w:rsidP="00CC539D">
            <w:pPr>
              <w:rPr>
                <w:rFonts w:eastAsiaTheme="minorHAnsi" w:cstheme="minorBidi"/>
                <w:sz w:val="20"/>
                <w:szCs w:val="20"/>
              </w:rPr>
            </w:pPr>
            <w:r>
              <w:rPr>
                <w:rFonts w:eastAsiaTheme="minorHAnsi" w:cstheme="minorBidi"/>
                <w:sz w:val="20"/>
                <w:szCs w:val="20"/>
              </w:rPr>
              <w:t>As needed</w:t>
            </w:r>
          </w:p>
        </w:tc>
        <w:tc>
          <w:tcPr>
            <w:tcW w:w="31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10FF67A" w14:textId="77777777" w:rsidR="00CC539D" w:rsidRPr="00ED6FDB" w:rsidRDefault="00CC539D" w:rsidP="00CC539D">
            <w:pPr>
              <w:rPr>
                <w:rFonts w:eastAsiaTheme="minorHAnsi" w:cstheme="minorBidi"/>
                <w:sz w:val="20"/>
                <w:szCs w:val="20"/>
              </w:rPr>
            </w:pPr>
            <w:r>
              <w:rPr>
                <w:rFonts w:eastAsiaTheme="minorHAnsi" w:cstheme="minorBidi"/>
                <w:sz w:val="20"/>
                <w:szCs w:val="20"/>
              </w:rPr>
              <w:t>For distribution to council members and interested parties</w:t>
            </w:r>
            <w:r w:rsidR="00B81B58">
              <w:rPr>
                <w:rFonts w:eastAsiaTheme="minorHAnsi" w:cstheme="minorBidi"/>
                <w:sz w:val="20"/>
                <w:szCs w:val="20"/>
              </w:rPr>
              <w:t xml:space="preserve"> in newsletters and/or emails</w:t>
            </w:r>
          </w:p>
        </w:tc>
      </w:tr>
      <w:tr w:rsidR="00CC539D" w:rsidRPr="00ED6FDB" w14:paraId="4CC206F6" w14:textId="77777777" w:rsidTr="00B81B58">
        <w:tc>
          <w:tcPr>
            <w:tcW w:w="31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0B646FA" w14:textId="77777777" w:rsidR="00CC539D" w:rsidRPr="00ED6FDB" w:rsidRDefault="00CC539D" w:rsidP="00CC539D">
            <w:pPr>
              <w:rPr>
                <w:rFonts w:eastAsiaTheme="minorHAnsi" w:cstheme="minorBidi"/>
                <w:sz w:val="20"/>
                <w:szCs w:val="20"/>
              </w:rPr>
            </w:pPr>
            <w:r>
              <w:rPr>
                <w:rFonts w:eastAsiaTheme="minorHAnsi" w:cstheme="minorBidi"/>
                <w:sz w:val="20"/>
                <w:szCs w:val="20"/>
              </w:rPr>
              <w:t xml:space="preserve">Summaries of meetings, conferences, trainings, </w:t>
            </w:r>
            <w:r w:rsidRPr="00A3600E">
              <w:rPr>
                <w:rFonts w:eastAsiaTheme="minorHAnsi" w:cstheme="minorBidi"/>
                <w:sz w:val="20"/>
                <w:szCs w:val="20"/>
              </w:rPr>
              <w:t>procedural changes, new or updated regulations, and other appropriate information</w:t>
            </w:r>
          </w:p>
        </w:tc>
        <w:tc>
          <w:tcPr>
            <w:tcW w:w="31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BCDA9D5" w14:textId="77777777" w:rsidR="00CC539D" w:rsidRPr="00ED6FDB" w:rsidRDefault="00CC539D" w:rsidP="00CC539D">
            <w:pPr>
              <w:rPr>
                <w:rFonts w:eastAsiaTheme="minorHAnsi" w:cstheme="minorBidi"/>
                <w:sz w:val="20"/>
                <w:szCs w:val="20"/>
              </w:rPr>
            </w:pPr>
            <w:r>
              <w:rPr>
                <w:rFonts w:eastAsiaTheme="minorHAnsi" w:cstheme="minorBidi"/>
                <w:sz w:val="20"/>
                <w:szCs w:val="20"/>
              </w:rPr>
              <w:t>As needed</w:t>
            </w:r>
          </w:p>
        </w:tc>
        <w:tc>
          <w:tcPr>
            <w:tcW w:w="31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BF90F04" w14:textId="77777777" w:rsidR="00CC539D" w:rsidRPr="00ED6FDB" w:rsidRDefault="00CC539D" w:rsidP="00CC539D">
            <w:pPr>
              <w:rPr>
                <w:rFonts w:eastAsiaTheme="minorHAnsi" w:cstheme="minorBidi"/>
                <w:sz w:val="20"/>
                <w:szCs w:val="20"/>
              </w:rPr>
            </w:pPr>
            <w:r>
              <w:rPr>
                <w:rFonts w:eastAsiaTheme="minorHAnsi" w:cstheme="minorBidi"/>
                <w:sz w:val="20"/>
                <w:szCs w:val="20"/>
              </w:rPr>
              <w:t xml:space="preserve">For distribution to council members and interested </w:t>
            </w:r>
            <w:r w:rsidR="00B81B58">
              <w:rPr>
                <w:rFonts w:eastAsiaTheme="minorHAnsi" w:cstheme="minorBidi"/>
                <w:sz w:val="20"/>
                <w:szCs w:val="20"/>
              </w:rPr>
              <w:t>parties in newsletters and/or emails</w:t>
            </w:r>
          </w:p>
        </w:tc>
      </w:tr>
    </w:tbl>
    <w:p w14:paraId="4A91E49B" w14:textId="77777777" w:rsidR="006029C8" w:rsidRDefault="006029C8" w:rsidP="00F95B50">
      <w:pPr>
        <w:jc w:val="both"/>
        <w:rPr>
          <w:rFonts w:ascii="Arial" w:hAnsi="Arial" w:cs="Arial"/>
          <w:sz w:val="20"/>
          <w:szCs w:val="20"/>
        </w:rPr>
      </w:pPr>
    </w:p>
    <w:p w14:paraId="59FBF4F6" w14:textId="77777777" w:rsidR="00F95B50" w:rsidRPr="00E367FD" w:rsidRDefault="00F95B50" w:rsidP="00F95B50">
      <w:pPr>
        <w:jc w:val="both"/>
        <w:rPr>
          <w:rFonts w:ascii="Arial" w:hAnsi="Arial" w:cs="Arial"/>
          <w:b/>
          <w:sz w:val="20"/>
          <w:szCs w:val="20"/>
          <w:u w:val="single"/>
        </w:rPr>
      </w:pPr>
      <w:r w:rsidRPr="00E367FD">
        <w:rPr>
          <w:rFonts w:ascii="Arial" w:hAnsi="Arial" w:cs="Arial"/>
          <w:b/>
          <w:sz w:val="20"/>
          <w:szCs w:val="20"/>
          <w:u w:val="single"/>
        </w:rPr>
        <w:lastRenderedPageBreak/>
        <w:t>Program Development – Surface Transportation Program</w:t>
      </w:r>
    </w:p>
    <w:p w14:paraId="31F1555D" w14:textId="77777777" w:rsidR="00152210" w:rsidRDefault="00F95B50" w:rsidP="00F95B50">
      <w:pPr>
        <w:jc w:val="both"/>
        <w:rPr>
          <w:rFonts w:ascii="Arial" w:hAnsi="Arial" w:cs="Arial"/>
          <w:sz w:val="20"/>
          <w:szCs w:val="20"/>
        </w:rPr>
      </w:pPr>
      <w:r w:rsidRPr="00E367FD">
        <w:rPr>
          <w:rFonts w:ascii="Arial" w:hAnsi="Arial" w:cs="Arial"/>
          <w:sz w:val="20"/>
          <w:szCs w:val="20"/>
        </w:rPr>
        <w:t xml:space="preserve">The PL program will support the region’s programming and management methods for the local Surface Transportation Program (STP) while managing the implementation of existing programs developed in prior years.  PL staff shall actively participate in the </w:t>
      </w:r>
      <w:r w:rsidR="002C7255">
        <w:rPr>
          <w:rFonts w:ascii="Arial" w:hAnsi="Arial" w:cs="Arial"/>
          <w:sz w:val="20"/>
          <w:szCs w:val="20"/>
        </w:rPr>
        <w:t>implementation</w:t>
      </w:r>
      <w:r w:rsidR="002C7255" w:rsidRPr="00E367FD">
        <w:rPr>
          <w:rFonts w:ascii="Arial" w:hAnsi="Arial" w:cs="Arial"/>
          <w:sz w:val="20"/>
          <w:szCs w:val="20"/>
        </w:rPr>
        <w:t xml:space="preserve"> </w:t>
      </w:r>
      <w:r w:rsidRPr="00E367FD">
        <w:rPr>
          <w:rFonts w:ascii="Arial" w:hAnsi="Arial" w:cs="Arial"/>
          <w:sz w:val="20"/>
          <w:szCs w:val="20"/>
        </w:rPr>
        <w:t xml:space="preserve">of Active Program Management (APM) </w:t>
      </w:r>
      <w:r w:rsidR="004F457D">
        <w:rPr>
          <w:rFonts w:ascii="Arial" w:hAnsi="Arial" w:cs="Arial"/>
          <w:sz w:val="20"/>
          <w:szCs w:val="20"/>
        </w:rPr>
        <w:t>policies</w:t>
      </w:r>
      <w:r w:rsidR="004F457D" w:rsidRPr="00E367FD">
        <w:rPr>
          <w:rFonts w:ascii="Arial" w:hAnsi="Arial" w:cs="Arial"/>
          <w:sz w:val="20"/>
          <w:szCs w:val="20"/>
        </w:rPr>
        <w:t xml:space="preserve"> </w:t>
      </w:r>
      <w:r w:rsidRPr="00E367FD">
        <w:rPr>
          <w:rFonts w:ascii="Arial" w:hAnsi="Arial" w:cs="Arial"/>
          <w:sz w:val="20"/>
          <w:szCs w:val="20"/>
        </w:rPr>
        <w:t xml:space="preserve">for the shared fund and local programs, data collection for determination of funding distribution, and other related </w:t>
      </w:r>
      <w:r w:rsidR="004F457D">
        <w:rPr>
          <w:rFonts w:ascii="Arial" w:hAnsi="Arial" w:cs="Arial"/>
          <w:sz w:val="20"/>
          <w:szCs w:val="20"/>
        </w:rPr>
        <w:t>activities</w:t>
      </w:r>
      <w:r w:rsidR="004F457D" w:rsidRPr="00E367FD">
        <w:rPr>
          <w:rFonts w:ascii="Arial" w:hAnsi="Arial" w:cs="Arial"/>
          <w:sz w:val="20"/>
          <w:szCs w:val="20"/>
        </w:rPr>
        <w:t xml:space="preserve"> </w:t>
      </w:r>
      <w:r w:rsidRPr="00E367FD">
        <w:rPr>
          <w:rFonts w:ascii="Arial" w:hAnsi="Arial" w:cs="Arial"/>
          <w:sz w:val="20"/>
          <w:szCs w:val="20"/>
        </w:rPr>
        <w:t>by attending STP project selection committee meetings, participating in PL and other meetings, facilitating presentations at sub</w:t>
      </w:r>
      <w:r w:rsidR="004A229F">
        <w:rPr>
          <w:rFonts w:ascii="Arial" w:hAnsi="Arial" w:cs="Arial"/>
          <w:sz w:val="20"/>
          <w:szCs w:val="20"/>
        </w:rPr>
        <w:t>-</w:t>
      </w:r>
      <w:r w:rsidRPr="00E367FD">
        <w:rPr>
          <w:rFonts w:ascii="Arial" w:hAnsi="Arial" w:cs="Arial"/>
          <w:sz w:val="20"/>
          <w:szCs w:val="20"/>
        </w:rPr>
        <w:t xml:space="preserve">regional council meetings or events, and soliciting local government feedback and communicating that feedback to CMAP and the STP project selection committee. </w:t>
      </w:r>
      <w:r w:rsidR="00AD55B6">
        <w:rPr>
          <w:rFonts w:ascii="Arial" w:hAnsi="Arial" w:cs="Arial"/>
          <w:sz w:val="20"/>
          <w:szCs w:val="20"/>
        </w:rPr>
        <w:t xml:space="preserve">Discussions and actions on </w:t>
      </w:r>
      <w:r w:rsidR="004F457D">
        <w:rPr>
          <w:rFonts w:ascii="Arial" w:hAnsi="Arial" w:cs="Arial"/>
          <w:sz w:val="20"/>
          <w:szCs w:val="20"/>
        </w:rPr>
        <w:t xml:space="preserve">the programming and use of </w:t>
      </w:r>
      <w:r w:rsidR="00AD55B6">
        <w:rPr>
          <w:rFonts w:ascii="Arial" w:hAnsi="Arial" w:cs="Arial"/>
          <w:sz w:val="20"/>
          <w:szCs w:val="20"/>
        </w:rPr>
        <w:t>federal funds</w:t>
      </w:r>
      <w:r w:rsidR="000A52E3">
        <w:rPr>
          <w:rFonts w:ascii="Arial" w:hAnsi="Arial" w:cs="Arial"/>
          <w:sz w:val="20"/>
          <w:szCs w:val="20"/>
        </w:rPr>
        <w:t>, including those that occur at individual Council meetings,</w:t>
      </w:r>
      <w:r w:rsidR="00AD55B6">
        <w:rPr>
          <w:rFonts w:ascii="Arial" w:hAnsi="Arial" w:cs="Arial"/>
          <w:sz w:val="20"/>
          <w:szCs w:val="20"/>
        </w:rPr>
        <w:t xml:space="preserve"> must take place at open to public meetings with </w:t>
      </w:r>
      <w:r w:rsidR="000A52E3">
        <w:rPr>
          <w:rFonts w:ascii="Arial" w:hAnsi="Arial" w:cs="Arial"/>
          <w:sz w:val="20"/>
          <w:szCs w:val="20"/>
        </w:rPr>
        <w:t xml:space="preserve">the opportunity for </w:t>
      </w:r>
      <w:r w:rsidR="00AD55B6">
        <w:rPr>
          <w:rFonts w:ascii="Arial" w:hAnsi="Arial" w:cs="Arial"/>
          <w:sz w:val="20"/>
          <w:szCs w:val="20"/>
        </w:rPr>
        <w:t xml:space="preserve">public comment. </w:t>
      </w:r>
    </w:p>
    <w:p w14:paraId="12649C04" w14:textId="77777777" w:rsidR="00152210" w:rsidRDefault="00152210" w:rsidP="00F95B50">
      <w:pPr>
        <w:jc w:val="both"/>
        <w:rPr>
          <w:rFonts w:ascii="Arial" w:hAnsi="Arial" w:cs="Arial"/>
          <w:sz w:val="20"/>
          <w:szCs w:val="20"/>
        </w:rPr>
      </w:pPr>
    </w:p>
    <w:p w14:paraId="38C20704" w14:textId="77777777" w:rsidR="00F95B50" w:rsidRPr="00E367FD" w:rsidRDefault="00152210" w:rsidP="00F95B50">
      <w:pPr>
        <w:jc w:val="both"/>
        <w:rPr>
          <w:rFonts w:ascii="Arial" w:hAnsi="Arial" w:cs="Arial"/>
          <w:sz w:val="20"/>
          <w:szCs w:val="20"/>
        </w:rPr>
      </w:pPr>
      <w:r>
        <w:rPr>
          <w:rFonts w:ascii="Arial" w:hAnsi="Arial" w:cs="Arial"/>
          <w:sz w:val="20"/>
          <w:szCs w:val="20"/>
        </w:rPr>
        <w:t>In accordance with the agreement between the Council of Mayors and Chicago Department of Transportation regarding the distribution and active program management of locally programmed STP,</w:t>
      </w:r>
      <w:r w:rsidR="00793519">
        <w:rPr>
          <w:rFonts w:ascii="Arial" w:hAnsi="Arial" w:cs="Arial"/>
          <w:sz w:val="20"/>
          <w:szCs w:val="20"/>
        </w:rPr>
        <w:t xml:space="preserve"> </w:t>
      </w:r>
      <w:r>
        <w:rPr>
          <w:rFonts w:ascii="Arial" w:hAnsi="Arial" w:cs="Arial"/>
          <w:sz w:val="20"/>
          <w:szCs w:val="20"/>
        </w:rPr>
        <w:t>t</w:t>
      </w:r>
      <w:r w:rsidR="00F95B50" w:rsidRPr="00E367FD">
        <w:rPr>
          <w:rFonts w:ascii="Arial" w:hAnsi="Arial" w:cs="Arial"/>
          <w:sz w:val="20"/>
          <w:szCs w:val="20"/>
        </w:rPr>
        <w:t xml:space="preserve">he PL program </w:t>
      </w:r>
      <w:r w:rsidR="004F457D">
        <w:rPr>
          <w:rFonts w:ascii="Arial" w:hAnsi="Arial" w:cs="Arial"/>
          <w:sz w:val="20"/>
          <w:szCs w:val="20"/>
        </w:rPr>
        <w:t>shall implement</w:t>
      </w:r>
      <w:r w:rsidR="00F95B50" w:rsidRPr="00E367FD">
        <w:rPr>
          <w:rFonts w:ascii="Arial" w:hAnsi="Arial" w:cs="Arial"/>
          <w:sz w:val="20"/>
          <w:szCs w:val="20"/>
        </w:rPr>
        <w:t xml:space="preserve"> local council STP methodologies </w:t>
      </w:r>
      <w:r w:rsidR="004F457D">
        <w:rPr>
          <w:rFonts w:ascii="Arial" w:hAnsi="Arial" w:cs="Arial"/>
          <w:sz w:val="20"/>
          <w:szCs w:val="20"/>
        </w:rPr>
        <w:t>that</w:t>
      </w:r>
      <w:r w:rsidR="004F457D" w:rsidRPr="00E367FD">
        <w:rPr>
          <w:rFonts w:ascii="Arial" w:hAnsi="Arial" w:cs="Arial"/>
          <w:sz w:val="20"/>
          <w:szCs w:val="20"/>
        </w:rPr>
        <w:t xml:space="preserve"> </w:t>
      </w:r>
      <w:r w:rsidR="00F95B50" w:rsidRPr="00E367FD">
        <w:rPr>
          <w:rFonts w:ascii="Arial" w:hAnsi="Arial" w:cs="Arial"/>
          <w:sz w:val="20"/>
          <w:szCs w:val="20"/>
        </w:rPr>
        <w:t xml:space="preserve">incorporate the APM </w:t>
      </w:r>
      <w:r w:rsidR="004F457D">
        <w:rPr>
          <w:rFonts w:ascii="Arial" w:hAnsi="Arial" w:cs="Arial"/>
          <w:sz w:val="20"/>
          <w:szCs w:val="20"/>
        </w:rPr>
        <w:t>policies</w:t>
      </w:r>
      <w:r w:rsidR="004F457D" w:rsidRPr="00E367FD">
        <w:rPr>
          <w:rFonts w:ascii="Arial" w:hAnsi="Arial" w:cs="Arial"/>
          <w:sz w:val="20"/>
          <w:szCs w:val="20"/>
        </w:rPr>
        <w:t xml:space="preserve"> </w:t>
      </w:r>
      <w:r w:rsidR="00F95B50" w:rsidRPr="00E367FD">
        <w:rPr>
          <w:rFonts w:ascii="Arial" w:hAnsi="Arial" w:cs="Arial"/>
          <w:sz w:val="20"/>
          <w:szCs w:val="20"/>
        </w:rPr>
        <w:t>and regional priorities</w:t>
      </w:r>
      <w:r w:rsidRPr="00E367FD">
        <w:rPr>
          <w:rFonts w:ascii="Arial" w:hAnsi="Arial" w:cs="Arial"/>
          <w:sz w:val="20"/>
          <w:szCs w:val="20"/>
        </w:rPr>
        <w:t xml:space="preserve">, with support from CMAP staff and the </w:t>
      </w:r>
      <w:r>
        <w:rPr>
          <w:rFonts w:ascii="Arial" w:hAnsi="Arial" w:cs="Arial"/>
          <w:sz w:val="20"/>
          <w:szCs w:val="20"/>
        </w:rPr>
        <w:t xml:space="preserve">STP project selection committee, and </w:t>
      </w:r>
      <w:r w:rsidR="004F457D">
        <w:rPr>
          <w:rFonts w:ascii="Arial" w:hAnsi="Arial" w:cs="Arial"/>
          <w:sz w:val="20"/>
          <w:szCs w:val="20"/>
        </w:rPr>
        <w:t>shall complete</w:t>
      </w:r>
      <w:r>
        <w:rPr>
          <w:rFonts w:ascii="Arial" w:hAnsi="Arial" w:cs="Arial"/>
          <w:sz w:val="20"/>
          <w:szCs w:val="20"/>
        </w:rPr>
        <w:t xml:space="preserve"> call</w:t>
      </w:r>
      <w:r w:rsidR="004F457D">
        <w:rPr>
          <w:rFonts w:ascii="Arial" w:hAnsi="Arial" w:cs="Arial"/>
          <w:sz w:val="20"/>
          <w:szCs w:val="20"/>
        </w:rPr>
        <w:t>s</w:t>
      </w:r>
      <w:r>
        <w:rPr>
          <w:rFonts w:ascii="Arial" w:hAnsi="Arial" w:cs="Arial"/>
          <w:sz w:val="20"/>
          <w:szCs w:val="20"/>
        </w:rPr>
        <w:t xml:space="preserve"> for local projects </w:t>
      </w:r>
      <w:r w:rsidR="004F457D">
        <w:rPr>
          <w:rFonts w:ascii="Arial" w:hAnsi="Arial" w:cs="Arial"/>
          <w:sz w:val="20"/>
          <w:szCs w:val="20"/>
        </w:rPr>
        <w:t>according to the schedule included in the region’s APM policies</w:t>
      </w:r>
      <w:r>
        <w:rPr>
          <w:rFonts w:ascii="Arial" w:hAnsi="Arial" w:cs="Arial"/>
          <w:sz w:val="20"/>
          <w:szCs w:val="20"/>
        </w:rPr>
        <w:t>.  Where required in local methodologies, PL and Council staff shall develop materials and conduct training sessions for local project sponsors seeking STP funding.</w:t>
      </w:r>
      <w:r w:rsidR="001E0EA0">
        <w:rPr>
          <w:rFonts w:ascii="Arial" w:hAnsi="Arial" w:cs="Arial"/>
          <w:sz w:val="20"/>
          <w:szCs w:val="20"/>
        </w:rPr>
        <w:t xml:space="preserve">  Per STP APM policies, staff recommended active and contingency programs shall be developed and released for public comment.</w:t>
      </w:r>
      <w:r w:rsidR="00793519">
        <w:rPr>
          <w:rFonts w:ascii="Arial" w:hAnsi="Arial" w:cs="Arial"/>
          <w:sz w:val="20"/>
          <w:szCs w:val="20"/>
        </w:rPr>
        <w:t xml:space="preserve"> </w:t>
      </w:r>
      <w:r w:rsidR="004F457D">
        <w:rPr>
          <w:rFonts w:ascii="Arial" w:hAnsi="Arial" w:cs="Arial"/>
          <w:sz w:val="20"/>
          <w:szCs w:val="20"/>
        </w:rPr>
        <w:t>L</w:t>
      </w:r>
      <w:r w:rsidR="00AD55B6">
        <w:rPr>
          <w:rFonts w:ascii="Arial" w:hAnsi="Arial" w:cs="Arial"/>
          <w:sz w:val="20"/>
          <w:szCs w:val="20"/>
        </w:rPr>
        <w:t>ocal methodologies are required to be posted on individual Council websites and/or the CMAP website</w:t>
      </w:r>
      <w:r w:rsidR="004F457D">
        <w:rPr>
          <w:rFonts w:ascii="Arial" w:hAnsi="Arial" w:cs="Arial"/>
          <w:sz w:val="20"/>
          <w:szCs w:val="20"/>
        </w:rPr>
        <w:t xml:space="preserve"> and changes to those methodologies must be developed through an open and transparent process that includes reasonable opportunity for public participation</w:t>
      </w:r>
      <w:r w:rsidR="00AD55B6">
        <w:rPr>
          <w:rFonts w:ascii="Arial" w:hAnsi="Arial" w:cs="Arial"/>
          <w:sz w:val="20"/>
          <w:szCs w:val="20"/>
        </w:rPr>
        <w:t xml:space="preserve">. </w:t>
      </w:r>
    </w:p>
    <w:p w14:paraId="0693FBD3" w14:textId="77777777" w:rsidR="00F95B50" w:rsidRPr="00E367FD" w:rsidRDefault="00F95B50" w:rsidP="00F95B50">
      <w:pPr>
        <w:jc w:val="both"/>
        <w:rPr>
          <w:rFonts w:ascii="Arial" w:hAnsi="Arial" w:cs="Arial"/>
          <w:sz w:val="20"/>
          <w:szCs w:val="20"/>
        </w:rPr>
      </w:pPr>
    </w:p>
    <w:p w14:paraId="7630792F" w14:textId="77777777" w:rsidR="001C7B85" w:rsidRDefault="001C7B85" w:rsidP="00F95B50">
      <w:pPr>
        <w:jc w:val="both"/>
        <w:rPr>
          <w:rFonts w:ascii="Arial" w:hAnsi="Arial" w:cs="Arial"/>
          <w:sz w:val="20"/>
          <w:szCs w:val="20"/>
        </w:rPr>
      </w:pPr>
    </w:p>
    <w:tbl>
      <w:tblPr>
        <w:tblW w:w="9360" w:type="dxa"/>
        <w:tblLayout w:type="fixed"/>
        <w:tblLook w:val="06A0" w:firstRow="1" w:lastRow="0" w:firstColumn="1" w:lastColumn="0" w:noHBand="1" w:noVBand="1"/>
      </w:tblPr>
      <w:tblGrid>
        <w:gridCol w:w="3120"/>
        <w:gridCol w:w="1460"/>
        <w:gridCol w:w="4780"/>
      </w:tblGrid>
      <w:tr w:rsidR="001C7B85" w:rsidRPr="00ED6FDB" w14:paraId="2FE8D487" w14:textId="77777777" w:rsidTr="00B81B58">
        <w:tc>
          <w:tcPr>
            <w:tcW w:w="312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tcPr>
          <w:p w14:paraId="3CA5EE5F" w14:textId="77777777" w:rsidR="001C7B85" w:rsidRPr="00ED6FDB" w:rsidRDefault="001C7B85" w:rsidP="00061F60">
            <w:pPr>
              <w:rPr>
                <w:rFonts w:ascii="Arial" w:eastAsiaTheme="minorHAnsi" w:hAnsi="Arial" w:cs="Arial"/>
                <w:b/>
              </w:rPr>
            </w:pPr>
            <w:r w:rsidRPr="00ED6FDB">
              <w:rPr>
                <w:rFonts w:ascii="Arial" w:eastAsiaTheme="minorHAnsi" w:hAnsi="Arial" w:cs="Arial"/>
                <w:b/>
              </w:rPr>
              <w:t>Deliverable</w:t>
            </w:r>
          </w:p>
        </w:tc>
        <w:tc>
          <w:tcPr>
            <w:tcW w:w="14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tcPr>
          <w:p w14:paraId="44B67460" w14:textId="77777777" w:rsidR="001C7B85" w:rsidRPr="00ED6FDB" w:rsidRDefault="001C7B85" w:rsidP="00061F60">
            <w:pPr>
              <w:rPr>
                <w:rFonts w:ascii="Arial" w:eastAsiaTheme="minorHAnsi" w:hAnsi="Arial" w:cs="Arial"/>
                <w:b/>
              </w:rPr>
            </w:pPr>
            <w:r w:rsidRPr="00ED6FDB">
              <w:rPr>
                <w:rFonts w:ascii="Arial" w:eastAsiaTheme="minorHAnsi" w:hAnsi="Arial" w:cs="Arial"/>
                <w:b/>
              </w:rPr>
              <w:t>Completion Timeline</w:t>
            </w:r>
          </w:p>
        </w:tc>
        <w:tc>
          <w:tcPr>
            <w:tcW w:w="478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tcPr>
          <w:p w14:paraId="269B53C1" w14:textId="77777777" w:rsidR="001C7B85" w:rsidRPr="00ED6FDB" w:rsidRDefault="001C7B85" w:rsidP="00061F60">
            <w:pPr>
              <w:rPr>
                <w:rFonts w:ascii="Arial" w:eastAsiaTheme="minorHAnsi" w:hAnsi="Arial" w:cs="Arial"/>
                <w:b/>
              </w:rPr>
            </w:pPr>
            <w:r w:rsidRPr="00ED6FDB">
              <w:rPr>
                <w:rFonts w:ascii="Arial" w:eastAsiaTheme="minorHAnsi" w:hAnsi="Arial" w:cs="Arial"/>
                <w:b/>
              </w:rPr>
              <w:t>Comment</w:t>
            </w:r>
          </w:p>
        </w:tc>
      </w:tr>
      <w:tr w:rsidR="00D577E2" w:rsidRPr="00ED6FDB" w14:paraId="7C81AB9B" w14:textId="77777777" w:rsidTr="00B81B58">
        <w:tc>
          <w:tcPr>
            <w:tcW w:w="31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22E087A" w14:textId="77777777" w:rsidR="00D577E2" w:rsidRPr="00882914" w:rsidRDefault="00D577E2" w:rsidP="00061F60">
            <w:pPr>
              <w:rPr>
                <w:rFonts w:eastAsiaTheme="minorHAnsi" w:cstheme="minorBidi"/>
                <w:sz w:val="20"/>
                <w:szCs w:val="20"/>
              </w:rPr>
            </w:pPr>
            <w:r>
              <w:rPr>
                <w:rFonts w:eastAsiaTheme="minorHAnsi" w:cstheme="minorBidi"/>
                <w:sz w:val="20"/>
                <w:szCs w:val="20"/>
              </w:rPr>
              <w:t>Staff recommended active and contingency programs</w:t>
            </w:r>
          </w:p>
        </w:tc>
        <w:tc>
          <w:tcPr>
            <w:tcW w:w="14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B07E419" w14:textId="77777777" w:rsidR="00D577E2" w:rsidRPr="00882914" w:rsidRDefault="00D577E2" w:rsidP="00061F60">
            <w:pPr>
              <w:rPr>
                <w:rFonts w:eastAsiaTheme="minorHAnsi" w:cstheme="minorBidi"/>
                <w:sz w:val="20"/>
                <w:szCs w:val="20"/>
              </w:rPr>
            </w:pPr>
            <w:r>
              <w:rPr>
                <w:rFonts w:eastAsiaTheme="minorHAnsi" w:cstheme="minorBidi"/>
                <w:sz w:val="20"/>
                <w:szCs w:val="20"/>
              </w:rPr>
              <w:t>Q1</w:t>
            </w:r>
          </w:p>
        </w:tc>
        <w:tc>
          <w:tcPr>
            <w:tcW w:w="47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8C65A44" w14:textId="77777777" w:rsidR="00D577E2" w:rsidRPr="00ED6FDB" w:rsidRDefault="00F03A59" w:rsidP="00061F60">
            <w:pPr>
              <w:rPr>
                <w:rFonts w:eastAsiaTheme="minorHAnsi" w:cstheme="minorBidi"/>
              </w:rPr>
            </w:pPr>
            <w:r w:rsidRPr="00F03A59">
              <w:rPr>
                <w:rFonts w:eastAsiaTheme="minorHAnsi" w:cstheme="minorBidi"/>
              </w:rPr>
              <w:t>Posted to council and/or CMAP website</w:t>
            </w:r>
          </w:p>
        </w:tc>
      </w:tr>
      <w:tr w:rsidR="00D577E2" w:rsidRPr="00ED6FDB" w14:paraId="7DFD07C8" w14:textId="77777777" w:rsidTr="00B81B58">
        <w:tc>
          <w:tcPr>
            <w:tcW w:w="31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5A14F66" w14:textId="77777777" w:rsidR="00D577E2" w:rsidRPr="00882914" w:rsidRDefault="00D577E2" w:rsidP="00061F60">
            <w:pPr>
              <w:rPr>
                <w:rFonts w:eastAsiaTheme="minorHAnsi" w:cstheme="minorBidi"/>
                <w:sz w:val="20"/>
                <w:szCs w:val="20"/>
              </w:rPr>
            </w:pPr>
            <w:r>
              <w:rPr>
                <w:rFonts w:eastAsiaTheme="minorHAnsi" w:cstheme="minorBidi"/>
                <w:sz w:val="20"/>
                <w:szCs w:val="20"/>
              </w:rPr>
              <w:t>Summary of public comments on the local program and responses to those comments</w:t>
            </w:r>
          </w:p>
        </w:tc>
        <w:tc>
          <w:tcPr>
            <w:tcW w:w="14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86FB9B8" w14:textId="77777777" w:rsidR="00D577E2" w:rsidRPr="00882914" w:rsidRDefault="00D577E2" w:rsidP="00BA6037">
            <w:pPr>
              <w:rPr>
                <w:rFonts w:eastAsiaTheme="minorHAnsi" w:cstheme="minorBidi"/>
                <w:sz w:val="20"/>
                <w:szCs w:val="20"/>
              </w:rPr>
            </w:pPr>
            <w:r>
              <w:rPr>
                <w:rFonts w:eastAsiaTheme="minorHAnsi" w:cstheme="minorBidi"/>
                <w:sz w:val="20"/>
                <w:szCs w:val="20"/>
              </w:rPr>
              <w:t>Q2</w:t>
            </w:r>
          </w:p>
        </w:tc>
        <w:tc>
          <w:tcPr>
            <w:tcW w:w="47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134B47E" w14:textId="77777777" w:rsidR="00D577E2" w:rsidRPr="00ED6FDB" w:rsidRDefault="00D577E2" w:rsidP="00061F60">
            <w:pPr>
              <w:rPr>
                <w:rFonts w:eastAsiaTheme="minorHAnsi" w:cstheme="minorBidi"/>
                <w:sz w:val="20"/>
                <w:szCs w:val="20"/>
              </w:rPr>
            </w:pPr>
            <w:r>
              <w:rPr>
                <w:rFonts w:eastAsiaTheme="minorHAnsi" w:cstheme="minorBidi"/>
                <w:sz w:val="20"/>
                <w:szCs w:val="20"/>
              </w:rPr>
              <w:t>Posted to council and/or CMAP website</w:t>
            </w:r>
          </w:p>
        </w:tc>
      </w:tr>
      <w:tr w:rsidR="00D577E2" w:rsidRPr="00ED6FDB" w14:paraId="120AA168" w14:textId="77777777" w:rsidTr="00B81B58">
        <w:tc>
          <w:tcPr>
            <w:tcW w:w="31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F2084D4" w14:textId="77777777" w:rsidR="00D577E2" w:rsidRPr="00ED6FDB" w:rsidRDefault="00D577E2" w:rsidP="00061F60">
            <w:pPr>
              <w:rPr>
                <w:rFonts w:eastAsiaTheme="minorHAnsi" w:cstheme="minorBidi"/>
                <w:sz w:val="20"/>
                <w:szCs w:val="20"/>
              </w:rPr>
            </w:pPr>
            <w:r>
              <w:rPr>
                <w:rFonts w:eastAsiaTheme="minorHAnsi" w:cstheme="minorBidi"/>
                <w:sz w:val="20"/>
                <w:szCs w:val="20"/>
              </w:rPr>
              <w:t>Approved local STP active and contingency programs and associated TIP amendments</w:t>
            </w:r>
          </w:p>
        </w:tc>
        <w:tc>
          <w:tcPr>
            <w:tcW w:w="14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D94BEE9" w14:textId="77777777" w:rsidR="00D577E2" w:rsidRPr="00ED6FDB" w:rsidRDefault="00D577E2" w:rsidP="00A3600E">
            <w:pPr>
              <w:rPr>
                <w:rFonts w:eastAsiaTheme="minorHAnsi" w:cstheme="minorBidi"/>
                <w:sz w:val="20"/>
                <w:szCs w:val="20"/>
              </w:rPr>
            </w:pPr>
            <w:r>
              <w:rPr>
                <w:rFonts w:eastAsiaTheme="minorHAnsi" w:cstheme="minorBidi"/>
                <w:sz w:val="20"/>
                <w:szCs w:val="20"/>
              </w:rPr>
              <w:t>Q2</w:t>
            </w:r>
          </w:p>
        </w:tc>
        <w:tc>
          <w:tcPr>
            <w:tcW w:w="47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E6CE143" w14:textId="77777777" w:rsidR="00D577E2" w:rsidRPr="00ED6FDB" w:rsidRDefault="00D577E2" w:rsidP="00061F60">
            <w:pPr>
              <w:rPr>
                <w:rFonts w:eastAsiaTheme="minorHAnsi" w:cstheme="minorBidi"/>
                <w:sz w:val="20"/>
                <w:szCs w:val="20"/>
              </w:rPr>
            </w:pPr>
            <w:r>
              <w:rPr>
                <w:rFonts w:eastAsiaTheme="minorHAnsi" w:cstheme="minorBidi"/>
                <w:sz w:val="20"/>
                <w:szCs w:val="20"/>
              </w:rPr>
              <w:t>Programs posted to council and/or CMAP website and TIP amendments completed via eTIP</w:t>
            </w:r>
          </w:p>
        </w:tc>
      </w:tr>
    </w:tbl>
    <w:p w14:paraId="3CDED2FF" w14:textId="77777777" w:rsidR="001C7B85" w:rsidRPr="00E367FD" w:rsidRDefault="001C7B85" w:rsidP="00F95B50">
      <w:pPr>
        <w:jc w:val="both"/>
        <w:rPr>
          <w:rFonts w:ascii="Arial" w:hAnsi="Arial" w:cs="Arial"/>
          <w:sz w:val="20"/>
          <w:szCs w:val="20"/>
        </w:rPr>
      </w:pPr>
    </w:p>
    <w:p w14:paraId="4B514DAA" w14:textId="77777777" w:rsidR="00F95B50" w:rsidRPr="00E367FD" w:rsidRDefault="00F95B50" w:rsidP="00F95B50">
      <w:pPr>
        <w:jc w:val="both"/>
        <w:rPr>
          <w:rFonts w:ascii="Arial" w:hAnsi="Arial" w:cs="Arial"/>
          <w:sz w:val="20"/>
          <w:szCs w:val="20"/>
        </w:rPr>
      </w:pPr>
    </w:p>
    <w:p w14:paraId="091D421C" w14:textId="77777777" w:rsidR="00B81B58" w:rsidRDefault="00B81B58" w:rsidP="00F95B50">
      <w:pPr>
        <w:jc w:val="both"/>
        <w:rPr>
          <w:rFonts w:ascii="Arial" w:hAnsi="Arial" w:cs="Arial"/>
          <w:b/>
          <w:sz w:val="20"/>
          <w:szCs w:val="20"/>
          <w:u w:val="single"/>
        </w:rPr>
      </w:pPr>
    </w:p>
    <w:p w14:paraId="427DED5C" w14:textId="77777777" w:rsidR="00B81B58" w:rsidRDefault="00B81B58" w:rsidP="00F95B50">
      <w:pPr>
        <w:jc w:val="both"/>
        <w:rPr>
          <w:rFonts w:ascii="Arial" w:hAnsi="Arial" w:cs="Arial"/>
          <w:b/>
          <w:sz w:val="20"/>
          <w:szCs w:val="20"/>
          <w:u w:val="single"/>
        </w:rPr>
      </w:pPr>
    </w:p>
    <w:p w14:paraId="7407BD4F" w14:textId="77777777" w:rsidR="00B81B58" w:rsidRDefault="00B81B58" w:rsidP="00F95B50">
      <w:pPr>
        <w:jc w:val="both"/>
        <w:rPr>
          <w:rFonts w:ascii="Arial" w:hAnsi="Arial" w:cs="Arial"/>
          <w:b/>
          <w:sz w:val="20"/>
          <w:szCs w:val="20"/>
          <w:u w:val="single"/>
        </w:rPr>
      </w:pPr>
    </w:p>
    <w:p w14:paraId="67F66633" w14:textId="77777777" w:rsidR="00B81B58" w:rsidRDefault="00B81B58" w:rsidP="00F95B50">
      <w:pPr>
        <w:jc w:val="both"/>
        <w:rPr>
          <w:rFonts w:ascii="Arial" w:hAnsi="Arial" w:cs="Arial"/>
          <w:b/>
          <w:sz w:val="20"/>
          <w:szCs w:val="20"/>
          <w:u w:val="single"/>
        </w:rPr>
      </w:pPr>
    </w:p>
    <w:p w14:paraId="72BB9EF2" w14:textId="77777777" w:rsidR="00B81B58" w:rsidRDefault="00B81B58" w:rsidP="00F95B50">
      <w:pPr>
        <w:jc w:val="both"/>
        <w:rPr>
          <w:rFonts w:ascii="Arial" w:hAnsi="Arial" w:cs="Arial"/>
          <w:b/>
          <w:sz w:val="20"/>
          <w:szCs w:val="20"/>
          <w:u w:val="single"/>
        </w:rPr>
      </w:pPr>
    </w:p>
    <w:p w14:paraId="22CDA3C0" w14:textId="77777777" w:rsidR="00B81B58" w:rsidRDefault="00B81B58" w:rsidP="00F95B50">
      <w:pPr>
        <w:jc w:val="both"/>
        <w:rPr>
          <w:rFonts w:ascii="Arial" w:hAnsi="Arial" w:cs="Arial"/>
          <w:b/>
          <w:sz w:val="20"/>
          <w:szCs w:val="20"/>
          <w:u w:val="single"/>
        </w:rPr>
      </w:pPr>
    </w:p>
    <w:p w14:paraId="460FBDB6" w14:textId="77777777" w:rsidR="00B81B58" w:rsidRDefault="00B81B58" w:rsidP="00F95B50">
      <w:pPr>
        <w:jc w:val="both"/>
        <w:rPr>
          <w:rFonts w:ascii="Arial" w:hAnsi="Arial" w:cs="Arial"/>
          <w:b/>
          <w:sz w:val="20"/>
          <w:szCs w:val="20"/>
          <w:u w:val="single"/>
        </w:rPr>
      </w:pPr>
    </w:p>
    <w:p w14:paraId="64EDDB76" w14:textId="77777777" w:rsidR="00B81B58" w:rsidRDefault="00B81B58" w:rsidP="00F95B50">
      <w:pPr>
        <w:jc w:val="both"/>
        <w:rPr>
          <w:rFonts w:ascii="Arial" w:hAnsi="Arial" w:cs="Arial"/>
          <w:b/>
          <w:sz w:val="20"/>
          <w:szCs w:val="20"/>
          <w:u w:val="single"/>
        </w:rPr>
      </w:pPr>
    </w:p>
    <w:p w14:paraId="140930BC" w14:textId="77777777" w:rsidR="00B81B58" w:rsidRDefault="00B81B58" w:rsidP="00F95B50">
      <w:pPr>
        <w:jc w:val="both"/>
        <w:rPr>
          <w:rFonts w:ascii="Arial" w:hAnsi="Arial" w:cs="Arial"/>
          <w:b/>
          <w:sz w:val="20"/>
          <w:szCs w:val="20"/>
          <w:u w:val="single"/>
        </w:rPr>
      </w:pPr>
    </w:p>
    <w:p w14:paraId="3F9F613B" w14:textId="77777777" w:rsidR="00B81B58" w:rsidRDefault="00B81B58" w:rsidP="00F95B50">
      <w:pPr>
        <w:jc w:val="both"/>
        <w:rPr>
          <w:rFonts w:ascii="Arial" w:hAnsi="Arial" w:cs="Arial"/>
          <w:b/>
          <w:sz w:val="20"/>
          <w:szCs w:val="20"/>
          <w:u w:val="single"/>
        </w:rPr>
      </w:pPr>
    </w:p>
    <w:p w14:paraId="6061F278" w14:textId="77777777" w:rsidR="00B81B58" w:rsidRDefault="00B81B58" w:rsidP="00F95B50">
      <w:pPr>
        <w:jc w:val="both"/>
        <w:rPr>
          <w:rFonts w:ascii="Arial" w:hAnsi="Arial" w:cs="Arial"/>
          <w:b/>
          <w:sz w:val="20"/>
          <w:szCs w:val="20"/>
          <w:u w:val="single"/>
        </w:rPr>
      </w:pPr>
    </w:p>
    <w:p w14:paraId="289FBDDC" w14:textId="77777777" w:rsidR="00B81B58" w:rsidRDefault="00B81B58" w:rsidP="00F95B50">
      <w:pPr>
        <w:jc w:val="both"/>
        <w:rPr>
          <w:rFonts w:ascii="Arial" w:hAnsi="Arial" w:cs="Arial"/>
          <w:b/>
          <w:sz w:val="20"/>
          <w:szCs w:val="20"/>
          <w:u w:val="single"/>
        </w:rPr>
      </w:pPr>
    </w:p>
    <w:p w14:paraId="134379B7" w14:textId="77777777" w:rsidR="00B81B58" w:rsidRDefault="00B81B58" w:rsidP="00F95B50">
      <w:pPr>
        <w:jc w:val="both"/>
        <w:rPr>
          <w:rFonts w:ascii="Arial" w:hAnsi="Arial" w:cs="Arial"/>
          <w:b/>
          <w:sz w:val="20"/>
          <w:szCs w:val="20"/>
          <w:u w:val="single"/>
        </w:rPr>
      </w:pPr>
    </w:p>
    <w:p w14:paraId="1EA11E53" w14:textId="77777777" w:rsidR="00B81B58" w:rsidRDefault="00B81B58" w:rsidP="00F95B50">
      <w:pPr>
        <w:jc w:val="both"/>
        <w:rPr>
          <w:rFonts w:ascii="Arial" w:hAnsi="Arial" w:cs="Arial"/>
          <w:b/>
          <w:sz w:val="20"/>
          <w:szCs w:val="20"/>
          <w:u w:val="single"/>
        </w:rPr>
      </w:pPr>
    </w:p>
    <w:p w14:paraId="26151C83" w14:textId="77777777" w:rsidR="00B81B58" w:rsidRDefault="00B81B58" w:rsidP="00F95B50">
      <w:pPr>
        <w:jc w:val="both"/>
        <w:rPr>
          <w:rFonts w:ascii="Arial" w:hAnsi="Arial" w:cs="Arial"/>
          <w:b/>
          <w:sz w:val="20"/>
          <w:szCs w:val="20"/>
          <w:u w:val="single"/>
        </w:rPr>
      </w:pPr>
    </w:p>
    <w:p w14:paraId="12F39693" w14:textId="77777777" w:rsidR="00B81B58" w:rsidRDefault="00B81B58" w:rsidP="00F95B50">
      <w:pPr>
        <w:jc w:val="both"/>
        <w:rPr>
          <w:rFonts w:ascii="Arial" w:hAnsi="Arial" w:cs="Arial"/>
          <w:b/>
          <w:sz w:val="20"/>
          <w:szCs w:val="20"/>
          <w:u w:val="single"/>
        </w:rPr>
      </w:pPr>
    </w:p>
    <w:p w14:paraId="25E435BC" w14:textId="77777777" w:rsidR="00B81B58" w:rsidRDefault="00B81B58" w:rsidP="00F95B50">
      <w:pPr>
        <w:jc w:val="both"/>
        <w:rPr>
          <w:rFonts w:ascii="Arial" w:hAnsi="Arial" w:cs="Arial"/>
          <w:b/>
          <w:sz w:val="20"/>
          <w:szCs w:val="20"/>
          <w:u w:val="single"/>
        </w:rPr>
      </w:pPr>
    </w:p>
    <w:p w14:paraId="3EEE26D8" w14:textId="77777777" w:rsidR="00F95B50" w:rsidRPr="00E367FD" w:rsidRDefault="00F95B50" w:rsidP="00F95B50">
      <w:pPr>
        <w:jc w:val="both"/>
        <w:rPr>
          <w:rFonts w:ascii="Arial" w:hAnsi="Arial" w:cs="Arial"/>
          <w:b/>
          <w:sz w:val="20"/>
          <w:szCs w:val="20"/>
          <w:u w:val="single"/>
        </w:rPr>
      </w:pPr>
      <w:r w:rsidRPr="00E367FD">
        <w:rPr>
          <w:rFonts w:ascii="Arial" w:hAnsi="Arial" w:cs="Arial"/>
          <w:b/>
          <w:sz w:val="20"/>
          <w:szCs w:val="20"/>
          <w:u w:val="single"/>
        </w:rPr>
        <w:lastRenderedPageBreak/>
        <w:t>Program Monitoring and Active Program Management</w:t>
      </w:r>
    </w:p>
    <w:p w14:paraId="5154F320" w14:textId="77777777" w:rsidR="00DB23CE" w:rsidRPr="00E367FD" w:rsidRDefault="00F95B50" w:rsidP="00F95B50">
      <w:pPr>
        <w:jc w:val="both"/>
        <w:rPr>
          <w:rFonts w:ascii="Arial" w:hAnsi="Arial" w:cs="Arial"/>
          <w:sz w:val="20"/>
          <w:szCs w:val="20"/>
        </w:rPr>
      </w:pPr>
      <w:r w:rsidRPr="00E367FD">
        <w:rPr>
          <w:rFonts w:ascii="Arial" w:hAnsi="Arial" w:cs="Arial"/>
          <w:sz w:val="20"/>
          <w:szCs w:val="20"/>
        </w:rPr>
        <w:t xml:space="preserve">The PL program will work with local officials, regional, state and federal agencies and consultants to ensure the timely, efficient and effective implementation of transportation projects from the project scoping phase through project completion and close out.  This will include providing regular project status reports and attending coordination meetings with CMAP and IDOT staff for all locally sponsored projects, at least semi-annually, and more often when requested.  The PL program will be responsible for Active Program Management for locally sponsored projects funded with federal Surface Transportation Block Grant (STP), Congestion Mitigation and Air Quality (CMAQ), Transportation Alternatives Program (TAP), Safe Routes to School (SRTS), STP-Bridge, Highway Safety Improvement Program (HSIP), and other federal and state resources awarded to local governments through regional, statewide, or national selection processes.  </w:t>
      </w:r>
    </w:p>
    <w:p w14:paraId="42FFF77B" w14:textId="77777777" w:rsidR="00F95B50" w:rsidRPr="00E367FD" w:rsidRDefault="00F95B50" w:rsidP="00F95B50">
      <w:pPr>
        <w:jc w:val="both"/>
        <w:rPr>
          <w:rFonts w:ascii="Arial" w:hAnsi="Arial" w:cs="Arial"/>
          <w:sz w:val="20"/>
          <w:szCs w:val="20"/>
        </w:rPr>
      </w:pPr>
    </w:p>
    <w:p w14:paraId="70C5EFE4" w14:textId="77777777" w:rsidR="00F95B50" w:rsidRDefault="00F95B50" w:rsidP="00F95B50">
      <w:pPr>
        <w:jc w:val="both"/>
        <w:rPr>
          <w:rFonts w:ascii="Arial" w:hAnsi="Arial" w:cs="Arial"/>
          <w:sz w:val="20"/>
          <w:szCs w:val="20"/>
        </w:rPr>
      </w:pPr>
      <w:r w:rsidRPr="00E367FD">
        <w:rPr>
          <w:rFonts w:ascii="Arial" w:hAnsi="Arial" w:cs="Arial"/>
          <w:sz w:val="20"/>
          <w:szCs w:val="20"/>
        </w:rPr>
        <w:t xml:space="preserve">The PL program is responsible for initiating and updating local projects within the eTIP database accurately and on time, including mapping projects and attaching related documents. Active Program Management of these projects also includes reviewing and submitting to IDOT all project forms completed by local agencies and their representatives. This includes, but is not limited to, Project Program Information (PPI) forms and draft local agency funding and engineering agreements.  This requires that planning liaisons produce and submit to CMAP all appropriate TIP changes for locally-sponsored projects in a timely manner to ensure timely processing by IDOT and timely federal authorization, and assisting CMAP, IDOT, and FHWA with ensuring timely invoicing and project close out for locally sponsored projects. </w:t>
      </w:r>
    </w:p>
    <w:p w14:paraId="7490DF3B" w14:textId="77777777" w:rsidR="00DB23CE" w:rsidRDefault="00DB23CE" w:rsidP="00F95B50">
      <w:pPr>
        <w:jc w:val="both"/>
        <w:rPr>
          <w:rFonts w:ascii="Arial" w:hAnsi="Arial" w:cs="Arial"/>
          <w:sz w:val="20"/>
          <w:szCs w:val="20"/>
        </w:rPr>
      </w:pPr>
    </w:p>
    <w:p w14:paraId="74D0DFBA" w14:textId="77777777" w:rsidR="00DB23CE" w:rsidRPr="00E367FD" w:rsidRDefault="00DB23CE" w:rsidP="00F95B50">
      <w:pPr>
        <w:jc w:val="both"/>
        <w:rPr>
          <w:rFonts w:ascii="Arial" w:hAnsi="Arial" w:cs="Arial"/>
          <w:sz w:val="20"/>
          <w:szCs w:val="20"/>
        </w:rPr>
      </w:pPr>
      <w:r w:rsidRPr="00E367FD">
        <w:rPr>
          <w:rFonts w:ascii="Arial" w:hAnsi="Arial" w:cs="Arial"/>
          <w:sz w:val="20"/>
          <w:szCs w:val="20"/>
        </w:rPr>
        <w:t>The PL program will be the primary public contact for local government projects in the eTIP database.  As such, the PLs are expected to keep abreast of project status and issues, and maintain close contact with local project officials and project teams by facilitating the scheduling of project phase kick-off meetings with IDOT and project sponsors, attending those meetings, FHWA/IDOT project coordination meetings, and other project-related meetings and events</w:t>
      </w:r>
      <w:r w:rsidR="00DB5E3B">
        <w:rPr>
          <w:rFonts w:ascii="Arial" w:hAnsi="Arial" w:cs="Arial"/>
          <w:sz w:val="20"/>
          <w:szCs w:val="20"/>
        </w:rPr>
        <w:t>.</w:t>
      </w:r>
    </w:p>
    <w:p w14:paraId="0C23E82C" w14:textId="77777777" w:rsidR="00F95B50" w:rsidRPr="00E367FD" w:rsidRDefault="00F95B50" w:rsidP="00F95B50">
      <w:pPr>
        <w:jc w:val="both"/>
        <w:rPr>
          <w:rFonts w:ascii="Arial" w:hAnsi="Arial" w:cs="Arial"/>
          <w:sz w:val="20"/>
          <w:szCs w:val="20"/>
        </w:rPr>
      </w:pPr>
    </w:p>
    <w:p w14:paraId="588E8E5D" w14:textId="77777777" w:rsidR="00F95B50" w:rsidRDefault="00F95B50" w:rsidP="00F95B50">
      <w:pPr>
        <w:jc w:val="both"/>
        <w:rPr>
          <w:rFonts w:ascii="Arial" w:hAnsi="Arial" w:cs="Arial"/>
          <w:sz w:val="20"/>
          <w:szCs w:val="20"/>
        </w:rPr>
      </w:pPr>
      <w:r w:rsidRPr="00E367FD">
        <w:rPr>
          <w:rFonts w:ascii="Arial" w:hAnsi="Arial" w:cs="Arial"/>
          <w:sz w:val="20"/>
          <w:szCs w:val="20"/>
        </w:rPr>
        <w:t xml:space="preserve">The PL program will assist local governments with accessing state and federal funds by communicating funding opportunity information and assisting local agencies with the completion of applications.  The PL program shall communicate project selection results </w:t>
      </w:r>
      <w:r w:rsidR="006F6B76">
        <w:rPr>
          <w:rFonts w:ascii="Arial" w:hAnsi="Arial" w:cs="Arial"/>
          <w:sz w:val="20"/>
          <w:szCs w:val="20"/>
        </w:rPr>
        <w:t xml:space="preserve">for federal and state funding programs to council members </w:t>
      </w:r>
      <w:r w:rsidRPr="00E367FD">
        <w:rPr>
          <w:rFonts w:ascii="Arial" w:hAnsi="Arial" w:cs="Arial"/>
          <w:sz w:val="20"/>
          <w:szCs w:val="20"/>
        </w:rPr>
        <w:t xml:space="preserve">and </w:t>
      </w:r>
      <w:r w:rsidR="006F6B76">
        <w:rPr>
          <w:rFonts w:ascii="Arial" w:hAnsi="Arial" w:cs="Arial"/>
          <w:sz w:val="20"/>
          <w:szCs w:val="20"/>
        </w:rPr>
        <w:t xml:space="preserve">shall </w:t>
      </w:r>
      <w:r w:rsidRPr="00E367FD">
        <w:rPr>
          <w:rFonts w:ascii="Arial" w:hAnsi="Arial" w:cs="Arial"/>
          <w:sz w:val="20"/>
          <w:szCs w:val="20"/>
        </w:rPr>
        <w:t>assist local governments with project initiation, including meeting GATA requirements.</w:t>
      </w:r>
      <w:r w:rsidR="006F6B76" w:rsidRPr="006F6B76">
        <w:rPr>
          <w:rFonts w:ascii="Arial" w:hAnsi="Arial" w:cs="Arial"/>
          <w:sz w:val="20"/>
          <w:szCs w:val="20"/>
        </w:rPr>
        <w:t xml:space="preserve"> </w:t>
      </w:r>
      <w:r w:rsidR="006F6B76" w:rsidRPr="00E367FD">
        <w:rPr>
          <w:rFonts w:ascii="Arial" w:hAnsi="Arial" w:cs="Arial"/>
          <w:sz w:val="20"/>
          <w:szCs w:val="20"/>
        </w:rPr>
        <w:t xml:space="preserve">For calls for projects issued through the eTIP database, the PL staff shall review and release to CMAP all complete funding applications.  </w:t>
      </w:r>
    </w:p>
    <w:p w14:paraId="6FF87055" w14:textId="77777777" w:rsidR="001C7B85" w:rsidRDefault="001C7B85" w:rsidP="00F95B50">
      <w:pPr>
        <w:jc w:val="both"/>
        <w:rPr>
          <w:rFonts w:ascii="Arial" w:hAnsi="Arial" w:cs="Arial"/>
          <w:sz w:val="20"/>
          <w:szCs w:val="20"/>
        </w:rPr>
      </w:pPr>
    </w:p>
    <w:tbl>
      <w:tblPr>
        <w:tblW w:w="9360" w:type="dxa"/>
        <w:tblLayout w:type="fixed"/>
        <w:tblLook w:val="06A0" w:firstRow="1" w:lastRow="0" w:firstColumn="1" w:lastColumn="0" w:noHBand="1" w:noVBand="1"/>
      </w:tblPr>
      <w:tblGrid>
        <w:gridCol w:w="3120"/>
        <w:gridCol w:w="3120"/>
        <w:gridCol w:w="3120"/>
      </w:tblGrid>
      <w:tr w:rsidR="001C7B85" w:rsidRPr="00ED6FDB" w14:paraId="70F5C57F" w14:textId="77777777" w:rsidTr="00671A66">
        <w:tc>
          <w:tcPr>
            <w:tcW w:w="312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tcPr>
          <w:p w14:paraId="28FA51F5" w14:textId="77777777" w:rsidR="001C7B85" w:rsidRPr="00882914" w:rsidRDefault="001C7B85" w:rsidP="00061F60">
            <w:pPr>
              <w:rPr>
                <w:rFonts w:ascii="Arial" w:eastAsiaTheme="minorHAnsi" w:hAnsi="Arial" w:cs="Arial"/>
                <w:b/>
              </w:rPr>
            </w:pPr>
            <w:r w:rsidRPr="00882914">
              <w:rPr>
                <w:rFonts w:ascii="Arial" w:eastAsiaTheme="minorHAnsi" w:hAnsi="Arial" w:cs="Arial"/>
                <w:b/>
              </w:rPr>
              <w:t>Deliverable</w:t>
            </w:r>
          </w:p>
        </w:tc>
        <w:tc>
          <w:tcPr>
            <w:tcW w:w="312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tcPr>
          <w:p w14:paraId="2626FF32" w14:textId="77777777" w:rsidR="001C7B85" w:rsidRPr="00882914" w:rsidRDefault="001C7B85" w:rsidP="00061F60">
            <w:pPr>
              <w:rPr>
                <w:rFonts w:ascii="Arial" w:eastAsiaTheme="minorHAnsi" w:hAnsi="Arial" w:cs="Arial"/>
                <w:b/>
              </w:rPr>
            </w:pPr>
            <w:r w:rsidRPr="00882914">
              <w:rPr>
                <w:rFonts w:ascii="Arial" w:eastAsiaTheme="minorHAnsi" w:hAnsi="Arial" w:cs="Arial"/>
                <w:b/>
              </w:rPr>
              <w:t>Completion Timeline</w:t>
            </w:r>
          </w:p>
        </w:tc>
        <w:tc>
          <w:tcPr>
            <w:tcW w:w="312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tcPr>
          <w:p w14:paraId="4118D6D0" w14:textId="77777777" w:rsidR="001C7B85" w:rsidRPr="00ED6FDB" w:rsidRDefault="001C7B85" w:rsidP="00061F60">
            <w:pPr>
              <w:rPr>
                <w:rFonts w:ascii="Arial" w:eastAsiaTheme="minorHAnsi" w:hAnsi="Arial" w:cs="Arial"/>
                <w:b/>
              </w:rPr>
            </w:pPr>
            <w:r w:rsidRPr="00ED6FDB">
              <w:rPr>
                <w:rFonts w:ascii="Arial" w:eastAsiaTheme="minorHAnsi" w:hAnsi="Arial" w:cs="Arial"/>
                <w:b/>
              </w:rPr>
              <w:t>Comment</w:t>
            </w:r>
          </w:p>
        </w:tc>
      </w:tr>
      <w:tr w:rsidR="001C7B85" w:rsidRPr="00ED6FDB" w14:paraId="191BA8E7" w14:textId="77777777" w:rsidTr="00671A66">
        <w:tc>
          <w:tcPr>
            <w:tcW w:w="31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FA69479" w14:textId="77777777" w:rsidR="001C7B85" w:rsidRPr="00882914" w:rsidRDefault="00FD5517" w:rsidP="001E0EA0">
            <w:pPr>
              <w:rPr>
                <w:rFonts w:eastAsiaTheme="minorHAnsi" w:cstheme="minorBidi"/>
                <w:sz w:val="20"/>
                <w:szCs w:val="20"/>
              </w:rPr>
            </w:pPr>
            <w:r>
              <w:rPr>
                <w:rFonts w:eastAsiaTheme="minorHAnsi" w:cstheme="minorBidi"/>
                <w:sz w:val="20"/>
                <w:szCs w:val="20"/>
              </w:rPr>
              <w:t xml:space="preserve">Local STP </w:t>
            </w:r>
            <w:r w:rsidR="001E0EA0">
              <w:rPr>
                <w:rFonts w:eastAsiaTheme="minorHAnsi" w:cstheme="minorBidi"/>
                <w:sz w:val="20"/>
                <w:szCs w:val="20"/>
              </w:rPr>
              <w:t>p</w:t>
            </w:r>
            <w:r w:rsidR="006029C8" w:rsidRPr="00882914">
              <w:rPr>
                <w:rFonts w:eastAsiaTheme="minorHAnsi" w:cstheme="minorBidi"/>
                <w:sz w:val="20"/>
                <w:szCs w:val="20"/>
              </w:rPr>
              <w:t>rogram</w:t>
            </w:r>
            <w:r>
              <w:rPr>
                <w:rFonts w:eastAsiaTheme="minorHAnsi" w:cstheme="minorBidi"/>
                <w:sz w:val="20"/>
                <w:szCs w:val="20"/>
              </w:rPr>
              <w:t xml:space="preserve"> updates</w:t>
            </w:r>
            <w:r w:rsidR="006029C8" w:rsidRPr="00882914">
              <w:rPr>
                <w:rFonts w:eastAsiaTheme="minorHAnsi" w:cstheme="minorBidi"/>
                <w:sz w:val="20"/>
                <w:szCs w:val="20"/>
              </w:rPr>
              <w:t xml:space="preserve"> </w:t>
            </w:r>
          </w:p>
        </w:tc>
        <w:tc>
          <w:tcPr>
            <w:tcW w:w="31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49A98D5" w14:textId="77777777" w:rsidR="001C7B85" w:rsidRPr="00882914" w:rsidRDefault="006029C8" w:rsidP="00061F60">
            <w:pPr>
              <w:rPr>
                <w:rFonts w:eastAsiaTheme="minorHAnsi" w:cstheme="minorBidi"/>
                <w:sz w:val="20"/>
                <w:szCs w:val="20"/>
              </w:rPr>
            </w:pPr>
            <w:r w:rsidRPr="00882914">
              <w:rPr>
                <w:rFonts w:eastAsiaTheme="minorHAnsi" w:cstheme="minorBidi"/>
                <w:sz w:val="20"/>
                <w:szCs w:val="20"/>
              </w:rPr>
              <w:t xml:space="preserve">As needed, minimum </w:t>
            </w:r>
            <w:r w:rsidR="002A4D61">
              <w:rPr>
                <w:rFonts w:eastAsiaTheme="minorHAnsi" w:cstheme="minorBidi"/>
                <w:sz w:val="20"/>
                <w:szCs w:val="20"/>
              </w:rPr>
              <w:t>quarterly</w:t>
            </w:r>
          </w:p>
        </w:tc>
        <w:tc>
          <w:tcPr>
            <w:tcW w:w="31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9E60A08" w14:textId="77777777" w:rsidR="001C7B85" w:rsidRPr="005A4DC3" w:rsidRDefault="00B81B58" w:rsidP="00061F60">
            <w:pPr>
              <w:rPr>
                <w:rFonts w:eastAsiaTheme="minorHAnsi" w:cstheme="minorBidi"/>
                <w:sz w:val="20"/>
                <w:szCs w:val="20"/>
              </w:rPr>
            </w:pPr>
            <w:r>
              <w:rPr>
                <w:rFonts w:eastAsiaTheme="minorHAnsi" w:cstheme="minorBidi"/>
                <w:sz w:val="20"/>
                <w:szCs w:val="20"/>
              </w:rPr>
              <w:t>Posted to Council and/or CMAP</w:t>
            </w:r>
            <w:r w:rsidR="0036436B">
              <w:rPr>
                <w:rFonts w:eastAsiaTheme="minorHAnsi" w:cstheme="minorBidi"/>
                <w:sz w:val="20"/>
                <w:szCs w:val="20"/>
              </w:rPr>
              <w:t xml:space="preserve"> </w:t>
            </w:r>
            <w:r>
              <w:rPr>
                <w:rFonts w:eastAsiaTheme="minorHAnsi" w:cstheme="minorBidi"/>
                <w:sz w:val="20"/>
                <w:szCs w:val="20"/>
              </w:rPr>
              <w:t>website</w:t>
            </w:r>
          </w:p>
        </w:tc>
      </w:tr>
      <w:tr w:rsidR="00CC539D" w:rsidRPr="00ED6FDB" w14:paraId="5D9B3300" w14:textId="77777777" w:rsidTr="00671A66">
        <w:tc>
          <w:tcPr>
            <w:tcW w:w="31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52B7125" w14:textId="77777777" w:rsidR="00CC539D" w:rsidRPr="00882914" w:rsidRDefault="002A4D61" w:rsidP="005A4DC3">
            <w:pPr>
              <w:rPr>
                <w:rFonts w:eastAsiaTheme="minorHAnsi" w:cstheme="minorBidi"/>
                <w:sz w:val="20"/>
                <w:szCs w:val="20"/>
              </w:rPr>
            </w:pPr>
            <w:r>
              <w:rPr>
                <w:rFonts w:eastAsiaTheme="minorHAnsi" w:cstheme="minorBidi"/>
                <w:sz w:val="20"/>
                <w:szCs w:val="20"/>
              </w:rPr>
              <w:t xml:space="preserve">TIP amendments and modifications </w:t>
            </w:r>
            <w:r w:rsidR="006F6B76">
              <w:rPr>
                <w:rFonts w:eastAsiaTheme="minorHAnsi" w:cstheme="minorBidi"/>
                <w:sz w:val="20"/>
                <w:szCs w:val="20"/>
              </w:rPr>
              <w:t>that</w:t>
            </w:r>
            <w:r>
              <w:rPr>
                <w:rFonts w:eastAsiaTheme="minorHAnsi" w:cstheme="minorBidi"/>
                <w:sz w:val="20"/>
                <w:szCs w:val="20"/>
              </w:rPr>
              <w:t xml:space="preserve"> ensure c</w:t>
            </w:r>
            <w:r w:rsidR="00CC539D">
              <w:rPr>
                <w:rFonts w:eastAsiaTheme="minorHAnsi" w:cstheme="minorBidi"/>
                <w:sz w:val="20"/>
                <w:szCs w:val="20"/>
              </w:rPr>
              <w:t>omplete and updated project information in eTIP</w:t>
            </w:r>
          </w:p>
        </w:tc>
        <w:tc>
          <w:tcPr>
            <w:tcW w:w="31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EA0805D" w14:textId="77777777" w:rsidR="00CC539D" w:rsidRPr="00882914" w:rsidRDefault="00CC539D" w:rsidP="00061F60">
            <w:pPr>
              <w:rPr>
                <w:rFonts w:eastAsiaTheme="minorHAnsi" w:cstheme="minorBidi"/>
                <w:sz w:val="20"/>
                <w:szCs w:val="20"/>
              </w:rPr>
            </w:pPr>
            <w:r>
              <w:rPr>
                <w:rFonts w:eastAsiaTheme="minorHAnsi" w:cstheme="minorBidi"/>
                <w:sz w:val="20"/>
                <w:szCs w:val="20"/>
              </w:rPr>
              <w:t>Ongoing and according to CMAP’s Master Transportation Schedule and the IDOT Region 1 Letting Schedule</w:t>
            </w:r>
          </w:p>
        </w:tc>
        <w:tc>
          <w:tcPr>
            <w:tcW w:w="31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E696D83" w14:textId="77777777" w:rsidR="00CC539D" w:rsidRPr="00ED6FDB" w:rsidRDefault="002A4D61" w:rsidP="00061F60">
            <w:pPr>
              <w:rPr>
                <w:rFonts w:eastAsiaTheme="minorHAnsi" w:cstheme="minorBidi"/>
                <w:sz w:val="20"/>
                <w:szCs w:val="20"/>
              </w:rPr>
            </w:pPr>
            <w:r>
              <w:rPr>
                <w:rFonts w:eastAsiaTheme="minorHAnsi" w:cstheme="minorBidi"/>
                <w:sz w:val="20"/>
                <w:szCs w:val="20"/>
              </w:rPr>
              <w:t>In eTIP database</w:t>
            </w:r>
          </w:p>
        </w:tc>
      </w:tr>
      <w:tr w:rsidR="00CC539D" w:rsidRPr="00ED6FDB" w14:paraId="198BCD55" w14:textId="77777777" w:rsidTr="00671A66">
        <w:tc>
          <w:tcPr>
            <w:tcW w:w="31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6005CF2" w14:textId="77777777" w:rsidR="00CC539D" w:rsidRPr="00882914" w:rsidRDefault="006F6B76" w:rsidP="00061F60">
            <w:pPr>
              <w:rPr>
                <w:rFonts w:eastAsiaTheme="minorHAnsi" w:cstheme="minorBidi"/>
                <w:sz w:val="20"/>
                <w:szCs w:val="20"/>
              </w:rPr>
            </w:pPr>
            <w:r>
              <w:rPr>
                <w:rFonts w:eastAsiaTheme="minorHAnsi" w:cstheme="minorBidi"/>
                <w:sz w:val="20"/>
                <w:szCs w:val="20"/>
              </w:rPr>
              <w:t>C</w:t>
            </w:r>
            <w:r w:rsidR="00DB5E3B" w:rsidRPr="00DB5E3B">
              <w:rPr>
                <w:rFonts w:eastAsiaTheme="minorHAnsi" w:cstheme="minorBidi"/>
                <w:sz w:val="20"/>
                <w:szCs w:val="20"/>
              </w:rPr>
              <w:t>omplete funding applications</w:t>
            </w:r>
            <w:r w:rsidR="00DB5E3B">
              <w:rPr>
                <w:rFonts w:eastAsiaTheme="minorHAnsi" w:cstheme="minorBidi"/>
                <w:sz w:val="20"/>
                <w:szCs w:val="20"/>
              </w:rPr>
              <w:t xml:space="preserve"> f</w:t>
            </w:r>
            <w:r w:rsidR="00DB5E3B" w:rsidRPr="00DB5E3B">
              <w:rPr>
                <w:rFonts w:eastAsiaTheme="minorHAnsi" w:cstheme="minorBidi"/>
                <w:sz w:val="20"/>
                <w:szCs w:val="20"/>
              </w:rPr>
              <w:t>or calls for projects issued through the eTIP database</w:t>
            </w:r>
          </w:p>
        </w:tc>
        <w:tc>
          <w:tcPr>
            <w:tcW w:w="31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6FA7080" w14:textId="77777777" w:rsidR="00CC539D" w:rsidRPr="00882914" w:rsidRDefault="00CC539D" w:rsidP="00061F60">
            <w:pPr>
              <w:rPr>
                <w:rFonts w:eastAsiaTheme="minorHAnsi" w:cstheme="minorBidi"/>
                <w:sz w:val="20"/>
                <w:szCs w:val="20"/>
              </w:rPr>
            </w:pPr>
            <w:r w:rsidRPr="00882914">
              <w:rPr>
                <w:rFonts w:eastAsiaTheme="minorHAnsi" w:cstheme="minorBidi"/>
                <w:sz w:val="20"/>
                <w:szCs w:val="20"/>
              </w:rPr>
              <w:t>As needed</w:t>
            </w:r>
          </w:p>
        </w:tc>
        <w:tc>
          <w:tcPr>
            <w:tcW w:w="31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0BACE5F" w14:textId="77777777" w:rsidR="00CC539D" w:rsidRPr="00ED6FDB" w:rsidRDefault="00D0789F" w:rsidP="00061F60">
            <w:pPr>
              <w:rPr>
                <w:rFonts w:eastAsiaTheme="minorHAnsi" w:cstheme="minorBidi"/>
                <w:sz w:val="20"/>
                <w:szCs w:val="20"/>
              </w:rPr>
            </w:pPr>
            <w:r>
              <w:rPr>
                <w:rFonts w:eastAsiaTheme="minorHAnsi" w:cstheme="minorBidi"/>
                <w:sz w:val="20"/>
                <w:szCs w:val="20"/>
              </w:rPr>
              <w:t xml:space="preserve">  In eTIP database</w:t>
            </w:r>
          </w:p>
        </w:tc>
      </w:tr>
      <w:tr w:rsidR="00FD5517" w:rsidRPr="00ED6FDB" w14:paraId="5704ADAA" w14:textId="77777777" w:rsidTr="00671A66">
        <w:tc>
          <w:tcPr>
            <w:tcW w:w="31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350FFE9" w14:textId="77777777" w:rsidR="00FD5517" w:rsidDel="00DB5E3B" w:rsidRDefault="00FD5517" w:rsidP="00061F60">
            <w:pPr>
              <w:rPr>
                <w:rFonts w:eastAsiaTheme="minorHAnsi" w:cstheme="minorBidi"/>
                <w:sz w:val="20"/>
                <w:szCs w:val="20"/>
              </w:rPr>
            </w:pPr>
            <w:r w:rsidRPr="00FD5517">
              <w:rPr>
                <w:rFonts w:eastAsiaTheme="minorHAnsi" w:cstheme="minorBidi"/>
                <w:sz w:val="20"/>
                <w:szCs w:val="20"/>
              </w:rPr>
              <w:t xml:space="preserve">Project </w:t>
            </w:r>
            <w:r>
              <w:rPr>
                <w:rFonts w:eastAsiaTheme="minorHAnsi" w:cstheme="minorBidi"/>
                <w:sz w:val="20"/>
                <w:szCs w:val="20"/>
              </w:rPr>
              <w:t>updates</w:t>
            </w:r>
            <w:r w:rsidRPr="00FD5517">
              <w:rPr>
                <w:rFonts w:eastAsiaTheme="minorHAnsi" w:cstheme="minorBidi"/>
                <w:sz w:val="20"/>
                <w:szCs w:val="20"/>
              </w:rPr>
              <w:t xml:space="preserve"> for all locally implemented projects utilizing state and/or federal funding</w:t>
            </w:r>
          </w:p>
        </w:tc>
        <w:tc>
          <w:tcPr>
            <w:tcW w:w="31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5765E4D" w14:textId="77777777" w:rsidR="00FD5517" w:rsidRPr="00882914" w:rsidDel="00DB5E3B" w:rsidRDefault="00FD5517" w:rsidP="00061F60">
            <w:pPr>
              <w:rPr>
                <w:rFonts w:eastAsiaTheme="minorHAnsi" w:cstheme="minorBidi"/>
                <w:sz w:val="20"/>
                <w:szCs w:val="20"/>
              </w:rPr>
            </w:pPr>
            <w:r>
              <w:rPr>
                <w:rFonts w:eastAsiaTheme="minorHAnsi" w:cstheme="minorBidi"/>
                <w:sz w:val="20"/>
                <w:szCs w:val="20"/>
              </w:rPr>
              <w:t>As needed, minimum semi-annually</w:t>
            </w:r>
          </w:p>
        </w:tc>
        <w:tc>
          <w:tcPr>
            <w:tcW w:w="31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90CB18F" w14:textId="77777777" w:rsidR="00FD5517" w:rsidDel="00DB5E3B" w:rsidRDefault="00B81B58" w:rsidP="00061F60">
            <w:pPr>
              <w:rPr>
                <w:rFonts w:eastAsiaTheme="minorHAnsi" w:cstheme="minorBidi"/>
                <w:sz w:val="20"/>
                <w:szCs w:val="20"/>
              </w:rPr>
            </w:pPr>
            <w:r w:rsidRPr="00B81B58">
              <w:rPr>
                <w:rFonts w:eastAsiaTheme="minorHAnsi" w:cstheme="minorBidi"/>
                <w:sz w:val="20"/>
                <w:szCs w:val="20"/>
              </w:rPr>
              <w:t>Internal and external reports or spreadsheets</w:t>
            </w:r>
          </w:p>
        </w:tc>
      </w:tr>
    </w:tbl>
    <w:p w14:paraId="6987301E" w14:textId="77777777" w:rsidR="001C7B85" w:rsidRPr="00E367FD" w:rsidRDefault="001C7B85" w:rsidP="00F95B50">
      <w:pPr>
        <w:jc w:val="both"/>
        <w:rPr>
          <w:rFonts w:ascii="Arial" w:hAnsi="Arial" w:cs="Arial"/>
          <w:sz w:val="20"/>
          <w:szCs w:val="20"/>
        </w:rPr>
      </w:pPr>
    </w:p>
    <w:p w14:paraId="024DD52E" w14:textId="77777777" w:rsidR="002505EC" w:rsidRDefault="002505EC" w:rsidP="002505EC">
      <w:pPr>
        <w:rPr>
          <w:b/>
        </w:rPr>
      </w:pPr>
    </w:p>
    <w:p w14:paraId="7EF7F6DC" w14:textId="77777777" w:rsidR="00F03A59" w:rsidRDefault="00F03A59" w:rsidP="002505EC">
      <w:pPr>
        <w:rPr>
          <w:b/>
        </w:rPr>
      </w:pPr>
    </w:p>
    <w:p w14:paraId="09C65C20" w14:textId="04DAB1AA" w:rsidR="00FD5517" w:rsidRPr="00004E3C" w:rsidRDefault="00004E3C" w:rsidP="002505EC">
      <w:pPr>
        <w:rPr>
          <w:rFonts w:ascii="Arial" w:hAnsi="Arial" w:cs="Arial"/>
          <w:b/>
          <w:sz w:val="20"/>
          <w:szCs w:val="20"/>
        </w:rPr>
      </w:pPr>
      <w:r w:rsidRPr="00004E3C">
        <w:rPr>
          <w:rFonts w:ascii="Arial" w:hAnsi="Arial" w:cs="Arial"/>
          <w:b/>
          <w:sz w:val="20"/>
          <w:szCs w:val="20"/>
        </w:rPr>
        <w:t>Contract</w:t>
      </w:r>
      <w:r>
        <w:rPr>
          <w:rFonts w:ascii="Arial" w:hAnsi="Arial" w:cs="Arial"/>
          <w:b/>
          <w:sz w:val="20"/>
          <w:szCs w:val="20"/>
        </w:rPr>
        <w:t>,</w:t>
      </w:r>
      <w:r w:rsidRPr="00004E3C">
        <w:rPr>
          <w:rFonts w:ascii="Arial" w:hAnsi="Arial" w:cs="Arial"/>
          <w:b/>
          <w:sz w:val="20"/>
          <w:szCs w:val="20"/>
        </w:rPr>
        <w:t xml:space="preserve"> Administrative and General Support</w:t>
      </w:r>
      <w:r w:rsidRPr="00004E3C">
        <w:rPr>
          <w:rFonts w:ascii="Arial" w:hAnsi="Arial" w:cs="Arial"/>
          <w:b/>
          <w:sz w:val="20"/>
          <w:szCs w:val="20"/>
        </w:rPr>
        <w:br/>
      </w:r>
      <w:r w:rsidRPr="00004E3C">
        <w:rPr>
          <w:rFonts w:ascii="Arial" w:hAnsi="Arial" w:cs="Arial"/>
          <w:bCs/>
          <w:sz w:val="20"/>
          <w:szCs w:val="20"/>
        </w:rPr>
        <w:t xml:space="preserve">The PL Program requires extensive coordination with numerous agencies at all levels of government.  The PL requires myriad forms of reporting, tracking, administrative and other tasks that are intertwined yet distinct from other deliverable categories.  Contract Administrative and General Support will cover </w:t>
      </w:r>
      <w:proofErr w:type="gramStart"/>
      <w:r w:rsidRPr="00004E3C">
        <w:rPr>
          <w:rFonts w:ascii="Arial" w:hAnsi="Arial" w:cs="Arial"/>
          <w:bCs/>
          <w:sz w:val="20"/>
          <w:szCs w:val="20"/>
        </w:rPr>
        <w:t xml:space="preserve">any </w:t>
      </w:r>
      <w:r w:rsidRPr="00004E3C">
        <w:rPr>
          <w:rFonts w:ascii="Arial" w:hAnsi="Arial" w:cs="Arial"/>
          <w:bCs/>
          <w:sz w:val="20"/>
          <w:szCs w:val="20"/>
        </w:rPr>
        <w:lastRenderedPageBreak/>
        <w:t>and all</w:t>
      </w:r>
      <w:proofErr w:type="gramEnd"/>
      <w:r w:rsidRPr="00004E3C">
        <w:rPr>
          <w:rFonts w:ascii="Arial" w:hAnsi="Arial" w:cs="Arial"/>
          <w:bCs/>
          <w:sz w:val="20"/>
          <w:szCs w:val="20"/>
        </w:rPr>
        <w:t xml:space="preserve"> tasks pertaining to tracking of activities, billing, and coordination internally and externally with partner agencies.  PL will also interact with their supervising agencies such as Counties and COGs pertaining to such matters as is necessary to complete the duties outlined in this scope.</w:t>
      </w:r>
      <w:r>
        <w:rPr>
          <w:rFonts w:ascii="Arial" w:hAnsi="Arial" w:cs="Arial"/>
          <w:b/>
          <w:sz w:val="20"/>
          <w:szCs w:val="20"/>
        </w:rPr>
        <w:t xml:space="preserve"> </w:t>
      </w:r>
    </w:p>
    <w:tbl>
      <w:tblPr>
        <w:tblW w:w="9360" w:type="dxa"/>
        <w:tblLayout w:type="fixed"/>
        <w:tblLook w:val="06A0" w:firstRow="1" w:lastRow="0" w:firstColumn="1" w:lastColumn="0" w:noHBand="1" w:noVBand="1"/>
      </w:tblPr>
      <w:tblGrid>
        <w:gridCol w:w="3120"/>
        <w:gridCol w:w="3120"/>
        <w:gridCol w:w="3120"/>
      </w:tblGrid>
      <w:tr w:rsidR="00004E3C" w:rsidRPr="00ED6FDB" w14:paraId="4AA2CC89" w14:textId="77777777" w:rsidTr="00094CFF">
        <w:tc>
          <w:tcPr>
            <w:tcW w:w="312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tcPr>
          <w:p w14:paraId="55C2DD25" w14:textId="77777777" w:rsidR="00004E3C" w:rsidRPr="00882914" w:rsidRDefault="00004E3C" w:rsidP="00094CFF">
            <w:pPr>
              <w:rPr>
                <w:rFonts w:ascii="Arial" w:eastAsiaTheme="minorHAnsi" w:hAnsi="Arial" w:cs="Arial"/>
                <w:b/>
              </w:rPr>
            </w:pPr>
            <w:r w:rsidRPr="00882914">
              <w:rPr>
                <w:rFonts w:ascii="Arial" w:eastAsiaTheme="minorHAnsi" w:hAnsi="Arial" w:cs="Arial"/>
                <w:b/>
              </w:rPr>
              <w:t>Deliverable</w:t>
            </w:r>
          </w:p>
        </w:tc>
        <w:tc>
          <w:tcPr>
            <w:tcW w:w="312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tcPr>
          <w:p w14:paraId="2FAAB879" w14:textId="77777777" w:rsidR="00004E3C" w:rsidRPr="00882914" w:rsidRDefault="00004E3C" w:rsidP="00094CFF">
            <w:pPr>
              <w:rPr>
                <w:rFonts w:ascii="Arial" w:eastAsiaTheme="minorHAnsi" w:hAnsi="Arial" w:cs="Arial"/>
                <w:b/>
              </w:rPr>
            </w:pPr>
            <w:r w:rsidRPr="00882914">
              <w:rPr>
                <w:rFonts w:ascii="Arial" w:eastAsiaTheme="minorHAnsi" w:hAnsi="Arial" w:cs="Arial"/>
                <w:b/>
              </w:rPr>
              <w:t>Completion Timeline</w:t>
            </w:r>
          </w:p>
        </w:tc>
        <w:tc>
          <w:tcPr>
            <w:tcW w:w="312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tcPr>
          <w:p w14:paraId="4373C03D" w14:textId="77777777" w:rsidR="00004E3C" w:rsidRPr="00ED6FDB" w:rsidRDefault="00004E3C" w:rsidP="00094CFF">
            <w:pPr>
              <w:rPr>
                <w:rFonts w:ascii="Arial" w:eastAsiaTheme="minorHAnsi" w:hAnsi="Arial" w:cs="Arial"/>
                <w:b/>
              </w:rPr>
            </w:pPr>
            <w:r w:rsidRPr="00ED6FDB">
              <w:rPr>
                <w:rFonts w:ascii="Arial" w:eastAsiaTheme="minorHAnsi" w:hAnsi="Arial" w:cs="Arial"/>
                <w:b/>
              </w:rPr>
              <w:t>Comment</w:t>
            </w:r>
          </w:p>
        </w:tc>
      </w:tr>
      <w:tr w:rsidR="00004E3C" w:rsidRPr="00ED6FDB" w14:paraId="4F86A248" w14:textId="77777777" w:rsidTr="00094CFF">
        <w:tc>
          <w:tcPr>
            <w:tcW w:w="31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28D7E95" w14:textId="215E0E16" w:rsidR="00004E3C" w:rsidRPr="00882914" w:rsidRDefault="00004E3C" w:rsidP="00094CFF">
            <w:pPr>
              <w:rPr>
                <w:rFonts w:eastAsiaTheme="minorHAnsi" w:cstheme="minorBidi"/>
                <w:sz w:val="20"/>
                <w:szCs w:val="20"/>
              </w:rPr>
            </w:pPr>
            <w:r>
              <w:rPr>
                <w:rFonts w:eastAsiaTheme="minorHAnsi" w:cstheme="minorBidi"/>
                <w:sz w:val="20"/>
                <w:szCs w:val="20"/>
              </w:rPr>
              <w:t>Hours Detail</w:t>
            </w:r>
            <w:r w:rsidRPr="00882914">
              <w:rPr>
                <w:rFonts w:eastAsiaTheme="minorHAnsi" w:cstheme="minorBidi"/>
                <w:sz w:val="20"/>
                <w:szCs w:val="20"/>
              </w:rPr>
              <w:t xml:space="preserve"> </w:t>
            </w:r>
          </w:p>
        </w:tc>
        <w:tc>
          <w:tcPr>
            <w:tcW w:w="31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93DF9A9" w14:textId="23593DC0" w:rsidR="00004E3C" w:rsidRPr="00882914" w:rsidRDefault="00004E3C" w:rsidP="00094CFF">
            <w:pPr>
              <w:rPr>
                <w:rFonts w:eastAsiaTheme="minorHAnsi" w:cstheme="minorBidi"/>
                <w:sz w:val="20"/>
                <w:szCs w:val="20"/>
              </w:rPr>
            </w:pPr>
            <w:r>
              <w:rPr>
                <w:rFonts w:eastAsiaTheme="minorHAnsi" w:cstheme="minorBidi"/>
                <w:sz w:val="20"/>
                <w:szCs w:val="20"/>
              </w:rPr>
              <w:t>Quarterly</w:t>
            </w:r>
          </w:p>
        </w:tc>
        <w:tc>
          <w:tcPr>
            <w:tcW w:w="31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99FB8F1" w14:textId="55948230" w:rsidR="00004E3C" w:rsidRPr="005A4DC3" w:rsidRDefault="00004E3C" w:rsidP="00094CFF">
            <w:pPr>
              <w:rPr>
                <w:rFonts w:eastAsiaTheme="minorHAnsi" w:cstheme="minorBidi"/>
                <w:sz w:val="20"/>
                <w:szCs w:val="20"/>
              </w:rPr>
            </w:pPr>
            <w:r>
              <w:rPr>
                <w:rFonts w:eastAsiaTheme="minorHAnsi" w:cstheme="minorBidi"/>
                <w:sz w:val="20"/>
                <w:szCs w:val="20"/>
              </w:rPr>
              <w:t>Tracking hours of each deliverable category</w:t>
            </w:r>
          </w:p>
        </w:tc>
      </w:tr>
      <w:tr w:rsidR="00004E3C" w:rsidRPr="00ED6FDB" w14:paraId="331D4713" w14:textId="77777777" w:rsidTr="00094CFF">
        <w:tc>
          <w:tcPr>
            <w:tcW w:w="31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B0C8EDA" w14:textId="1E5F466F" w:rsidR="00004E3C" w:rsidRPr="00882914" w:rsidRDefault="00004E3C" w:rsidP="00094CFF">
            <w:pPr>
              <w:rPr>
                <w:rFonts w:eastAsiaTheme="minorHAnsi" w:cstheme="minorBidi"/>
                <w:sz w:val="20"/>
                <w:szCs w:val="20"/>
              </w:rPr>
            </w:pPr>
          </w:p>
        </w:tc>
        <w:tc>
          <w:tcPr>
            <w:tcW w:w="31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BD13436" w14:textId="424CFBA8" w:rsidR="00004E3C" w:rsidRPr="00882914" w:rsidRDefault="00004E3C" w:rsidP="00094CFF">
            <w:pPr>
              <w:rPr>
                <w:rFonts w:eastAsiaTheme="minorHAnsi" w:cstheme="minorBidi"/>
                <w:sz w:val="20"/>
                <w:szCs w:val="20"/>
              </w:rPr>
            </w:pPr>
          </w:p>
        </w:tc>
        <w:tc>
          <w:tcPr>
            <w:tcW w:w="31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3CCCE91" w14:textId="3D535E14" w:rsidR="00004E3C" w:rsidRPr="00ED6FDB" w:rsidRDefault="00004E3C" w:rsidP="00094CFF">
            <w:pPr>
              <w:rPr>
                <w:rFonts w:eastAsiaTheme="minorHAnsi" w:cstheme="minorBidi"/>
                <w:sz w:val="20"/>
                <w:szCs w:val="20"/>
              </w:rPr>
            </w:pPr>
          </w:p>
        </w:tc>
      </w:tr>
      <w:tr w:rsidR="00004E3C" w:rsidRPr="00ED6FDB" w14:paraId="64857300" w14:textId="77777777" w:rsidTr="00094CFF">
        <w:tc>
          <w:tcPr>
            <w:tcW w:w="31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53C78CD" w14:textId="03CDBDC5" w:rsidR="00004E3C" w:rsidRPr="00882914" w:rsidRDefault="00004E3C" w:rsidP="00094CFF">
            <w:pPr>
              <w:rPr>
                <w:rFonts w:eastAsiaTheme="minorHAnsi" w:cstheme="minorBidi"/>
                <w:sz w:val="20"/>
                <w:szCs w:val="20"/>
              </w:rPr>
            </w:pPr>
          </w:p>
        </w:tc>
        <w:tc>
          <w:tcPr>
            <w:tcW w:w="31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BF2FC3A" w14:textId="3885E5CD" w:rsidR="00004E3C" w:rsidRPr="00882914" w:rsidRDefault="00004E3C" w:rsidP="00094CFF">
            <w:pPr>
              <w:rPr>
                <w:rFonts w:eastAsiaTheme="minorHAnsi" w:cstheme="minorBidi"/>
                <w:sz w:val="20"/>
                <w:szCs w:val="20"/>
              </w:rPr>
            </w:pPr>
          </w:p>
        </w:tc>
        <w:tc>
          <w:tcPr>
            <w:tcW w:w="31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3C34045" w14:textId="481DC11A" w:rsidR="00004E3C" w:rsidRPr="00ED6FDB" w:rsidRDefault="00004E3C" w:rsidP="00094CFF">
            <w:pPr>
              <w:rPr>
                <w:rFonts w:eastAsiaTheme="minorHAnsi" w:cstheme="minorBidi"/>
                <w:sz w:val="20"/>
                <w:szCs w:val="20"/>
              </w:rPr>
            </w:pPr>
          </w:p>
        </w:tc>
      </w:tr>
      <w:tr w:rsidR="00004E3C" w:rsidRPr="00ED6FDB" w14:paraId="6C4D424E" w14:textId="77777777" w:rsidTr="00094CFF">
        <w:tc>
          <w:tcPr>
            <w:tcW w:w="31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E99C254" w14:textId="70A95D28" w:rsidR="00004E3C" w:rsidDel="00DB5E3B" w:rsidRDefault="00004E3C" w:rsidP="00094CFF">
            <w:pPr>
              <w:rPr>
                <w:rFonts w:eastAsiaTheme="minorHAnsi" w:cstheme="minorBidi"/>
                <w:sz w:val="20"/>
                <w:szCs w:val="20"/>
              </w:rPr>
            </w:pPr>
          </w:p>
        </w:tc>
        <w:tc>
          <w:tcPr>
            <w:tcW w:w="31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BC10FF9" w14:textId="23EA5AC7" w:rsidR="00004E3C" w:rsidRPr="00882914" w:rsidDel="00DB5E3B" w:rsidRDefault="00004E3C" w:rsidP="00094CFF">
            <w:pPr>
              <w:rPr>
                <w:rFonts w:eastAsiaTheme="minorHAnsi" w:cstheme="minorBidi"/>
                <w:sz w:val="20"/>
                <w:szCs w:val="20"/>
              </w:rPr>
            </w:pPr>
          </w:p>
        </w:tc>
        <w:tc>
          <w:tcPr>
            <w:tcW w:w="31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88E75E2" w14:textId="06F5EF4F" w:rsidR="00004E3C" w:rsidDel="00DB5E3B" w:rsidRDefault="00004E3C" w:rsidP="00094CFF">
            <w:pPr>
              <w:rPr>
                <w:rFonts w:eastAsiaTheme="minorHAnsi" w:cstheme="minorBidi"/>
                <w:sz w:val="20"/>
                <w:szCs w:val="20"/>
              </w:rPr>
            </w:pPr>
          </w:p>
        </w:tc>
      </w:tr>
    </w:tbl>
    <w:p w14:paraId="4510C85C" w14:textId="2FE3560D" w:rsidR="00004E3C" w:rsidRDefault="00004E3C" w:rsidP="002505EC">
      <w:pPr>
        <w:rPr>
          <w:b/>
        </w:rPr>
      </w:pPr>
    </w:p>
    <w:p w14:paraId="3F690864" w14:textId="3885DA88" w:rsidR="00004E3C" w:rsidRDefault="00004E3C" w:rsidP="002505EC">
      <w:pPr>
        <w:rPr>
          <w:b/>
        </w:rPr>
      </w:pPr>
    </w:p>
    <w:p w14:paraId="021D7890" w14:textId="77777777" w:rsidR="00004E3C" w:rsidRDefault="00004E3C" w:rsidP="002505EC">
      <w:pPr>
        <w:rPr>
          <w:b/>
        </w:rPr>
      </w:pPr>
    </w:p>
    <w:tbl>
      <w:tblPr>
        <w:tblStyle w:val="TableGrid"/>
        <w:tblW w:w="9355" w:type="dxa"/>
        <w:jc w:val="center"/>
        <w:tblLayout w:type="fixed"/>
        <w:tblLook w:val="0000" w:firstRow="0" w:lastRow="0" w:firstColumn="0" w:lastColumn="0" w:noHBand="0" w:noVBand="0"/>
      </w:tblPr>
      <w:tblGrid>
        <w:gridCol w:w="3145"/>
        <w:gridCol w:w="3870"/>
        <w:gridCol w:w="2340"/>
      </w:tblGrid>
      <w:tr w:rsidR="002505EC" w:rsidRPr="00610F12" w14:paraId="3CFFF6E1" w14:textId="77777777" w:rsidTr="002C4DA4">
        <w:trPr>
          <w:trHeight w:val="688"/>
          <w:jc w:val="center"/>
        </w:trPr>
        <w:tc>
          <w:tcPr>
            <w:tcW w:w="9355" w:type="dxa"/>
            <w:gridSpan w:val="3"/>
            <w:vAlign w:val="center"/>
          </w:tcPr>
          <w:p w14:paraId="19C8E7F5" w14:textId="77777777" w:rsidR="002505EC" w:rsidRPr="004019C8" w:rsidRDefault="002505EC" w:rsidP="00EF4ACE">
            <w:pPr>
              <w:jc w:val="center"/>
              <w:rPr>
                <w:rFonts w:ascii="Arial" w:hAnsi="Arial" w:cs="Arial"/>
                <w:b/>
              </w:rPr>
            </w:pPr>
            <w:bookmarkStart w:id="0" w:name="_Hlk534284624"/>
            <w:r w:rsidRPr="004019C8">
              <w:rPr>
                <w:rFonts w:ascii="Arial" w:hAnsi="Arial" w:cs="Arial"/>
                <w:b/>
              </w:rPr>
              <w:t xml:space="preserve">Performance Measure Completion Schedule </w:t>
            </w:r>
          </w:p>
          <w:p w14:paraId="4B775B8C" w14:textId="77777777" w:rsidR="002505EC" w:rsidRPr="004019C8" w:rsidRDefault="002505EC" w:rsidP="00EF4ACE">
            <w:pPr>
              <w:jc w:val="center"/>
              <w:rPr>
                <w:rFonts w:ascii="Arial" w:hAnsi="Arial" w:cs="Arial"/>
                <w:b/>
              </w:rPr>
            </w:pPr>
            <w:r w:rsidRPr="004019C8">
              <w:rPr>
                <w:rFonts w:ascii="Arial" w:hAnsi="Arial" w:cs="Arial"/>
                <w:b/>
              </w:rPr>
              <w:t>(New Quarterly Reporting Requirement under BOBs 2832)</w:t>
            </w:r>
          </w:p>
        </w:tc>
      </w:tr>
      <w:tr w:rsidR="002505EC" w:rsidRPr="00610F12" w14:paraId="1A91974D" w14:textId="77777777" w:rsidTr="00B81B58">
        <w:trPr>
          <w:trHeight w:val="351"/>
          <w:jc w:val="center"/>
        </w:trPr>
        <w:tc>
          <w:tcPr>
            <w:tcW w:w="3145" w:type="dxa"/>
          </w:tcPr>
          <w:p w14:paraId="42AEFA98" w14:textId="77777777" w:rsidR="002505EC" w:rsidRPr="004019C8" w:rsidRDefault="002505EC" w:rsidP="00EF4ACE">
            <w:pPr>
              <w:jc w:val="center"/>
              <w:rPr>
                <w:rFonts w:ascii="Arial" w:hAnsi="Arial" w:cs="Arial"/>
                <w:b/>
                <w:bCs/>
              </w:rPr>
            </w:pPr>
            <w:r w:rsidRPr="004019C8">
              <w:rPr>
                <w:rFonts w:ascii="Arial" w:hAnsi="Arial" w:cs="Arial"/>
                <w:b/>
                <w:bCs/>
              </w:rPr>
              <w:t>Name of Performance Measure</w:t>
            </w:r>
          </w:p>
        </w:tc>
        <w:tc>
          <w:tcPr>
            <w:tcW w:w="3870" w:type="dxa"/>
          </w:tcPr>
          <w:p w14:paraId="4DD05F6D" w14:textId="77777777" w:rsidR="002505EC" w:rsidRPr="004019C8" w:rsidRDefault="002505EC" w:rsidP="00EF4ACE">
            <w:pPr>
              <w:jc w:val="center"/>
              <w:rPr>
                <w:rFonts w:ascii="Arial" w:hAnsi="Arial" w:cs="Arial"/>
                <w:b/>
                <w:bCs/>
              </w:rPr>
            </w:pPr>
            <w:r w:rsidRPr="004019C8">
              <w:rPr>
                <w:rFonts w:ascii="Arial" w:hAnsi="Arial" w:cs="Arial"/>
                <w:b/>
                <w:bCs/>
              </w:rPr>
              <w:t>Quantitative Method of Tracking Progress</w:t>
            </w:r>
          </w:p>
        </w:tc>
        <w:tc>
          <w:tcPr>
            <w:tcW w:w="2340" w:type="dxa"/>
          </w:tcPr>
          <w:p w14:paraId="4DE9BA01" w14:textId="77777777" w:rsidR="002505EC" w:rsidRPr="004019C8" w:rsidRDefault="002505EC" w:rsidP="00EF4ACE">
            <w:pPr>
              <w:jc w:val="center"/>
              <w:rPr>
                <w:rFonts w:ascii="Arial" w:hAnsi="Arial" w:cs="Arial"/>
                <w:b/>
                <w:bCs/>
              </w:rPr>
            </w:pPr>
            <w:r w:rsidRPr="004019C8">
              <w:rPr>
                <w:rFonts w:ascii="Arial" w:hAnsi="Arial" w:cs="Arial"/>
                <w:b/>
                <w:bCs/>
              </w:rPr>
              <w:t>Completion Date* (Provide actual dates or quarter in which completed)</w:t>
            </w:r>
          </w:p>
        </w:tc>
      </w:tr>
      <w:tr w:rsidR="002505EC" w:rsidRPr="00610F12" w14:paraId="2C0044C9" w14:textId="77777777" w:rsidTr="00B81B58">
        <w:trPr>
          <w:trHeight w:val="636"/>
          <w:jc w:val="center"/>
        </w:trPr>
        <w:tc>
          <w:tcPr>
            <w:tcW w:w="3145" w:type="dxa"/>
          </w:tcPr>
          <w:p w14:paraId="5E661DC4" w14:textId="77777777" w:rsidR="002505EC" w:rsidRPr="002C4DA4" w:rsidRDefault="002E38CF" w:rsidP="00EF4ACE">
            <w:pPr>
              <w:rPr>
                <w:sz w:val="20"/>
                <w:szCs w:val="20"/>
              </w:rPr>
            </w:pPr>
            <w:r w:rsidRPr="002C4DA4">
              <w:rPr>
                <w:sz w:val="20"/>
                <w:szCs w:val="20"/>
              </w:rPr>
              <w:t>Regional Planning Support</w:t>
            </w:r>
          </w:p>
        </w:tc>
        <w:tc>
          <w:tcPr>
            <w:tcW w:w="3870" w:type="dxa"/>
          </w:tcPr>
          <w:p w14:paraId="0E90DC45" w14:textId="77777777" w:rsidR="002E38CF" w:rsidRPr="002E38CF" w:rsidRDefault="002E38CF" w:rsidP="002E38CF">
            <w:pPr>
              <w:rPr>
                <w:sz w:val="20"/>
                <w:szCs w:val="20"/>
              </w:rPr>
            </w:pPr>
            <w:r w:rsidRPr="002E38CF">
              <w:rPr>
                <w:sz w:val="20"/>
                <w:szCs w:val="20"/>
              </w:rPr>
              <w:t>Number of CMAP</w:t>
            </w:r>
            <w:r w:rsidRPr="002C4DA4">
              <w:rPr>
                <w:sz w:val="20"/>
                <w:szCs w:val="20"/>
              </w:rPr>
              <w:t xml:space="preserve"> </w:t>
            </w:r>
            <w:r w:rsidRPr="002E38CF">
              <w:rPr>
                <w:sz w:val="20"/>
                <w:szCs w:val="20"/>
              </w:rPr>
              <w:t>Board, CMAP Transportation</w:t>
            </w:r>
            <w:r w:rsidR="00D0789F">
              <w:rPr>
                <w:sz w:val="20"/>
                <w:szCs w:val="20"/>
              </w:rPr>
              <w:t>,</w:t>
            </w:r>
            <w:r w:rsidRPr="002E38CF">
              <w:rPr>
                <w:sz w:val="20"/>
                <w:szCs w:val="20"/>
              </w:rPr>
              <w:t xml:space="preserve"> MPO Policy Committee</w:t>
            </w:r>
            <w:r w:rsidR="00D0789F">
              <w:rPr>
                <w:sz w:val="20"/>
                <w:szCs w:val="20"/>
              </w:rPr>
              <w:t>, and Planning Liaison</w:t>
            </w:r>
          </w:p>
          <w:p w14:paraId="665F0467" w14:textId="77777777" w:rsidR="002505EC" w:rsidRPr="002C4DA4" w:rsidRDefault="00D0789F" w:rsidP="00EF4ACE">
            <w:pPr>
              <w:rPr>
                <w:sz w:val="20"/>
                <w:szCs w:val="20"/>
              </w:rPr>
            </w:pPr>
            <w:r>
              <w:rPr>
                <w:sz w:val="20"/>
                <w:szCs w:val="20"/>
              </w:rPr>
              <w:t>m</w:t>
            </w:r>
            <w:r w:rsidR="002E38CF" w:rsidRPr="002E38CF">
              <w:rPr>
                <w:sz w:val="20"/>
                <w:szCs w:val="20"/>
              </w:rPr>
              <w:t xml:space="preserve">eetings </w:t>
            </w:r>
            <w:r>
              <w:rPr>
                <w:sz w:val="20"/>
                <w:szCs w:val="20"/>
              </w:rPr>
              <w:t>a</w:t>
            </w:r>
            <w:r w:rsidR="002E38CF" w:rsidRPr="002E38CF">
              <w:rPr>
                <w:sz w:val="20"/>
                <w:szCs w:val="20"/>
              </w:rPr>
              <w:t xml:space="preserve">ttended </w:t>
            </w:r>
            <w:r>
              <w:rPr>
                <w:sz w:val="20"/>
                <w:szCs w:val="20"/>
              </w:rPr>
              <w:t>q</w:t>
            </w:r>
            <w:r w:rsidR="002E38CF" w:rsidRPr="002E38CF">
              <w:rPr>
                <w:sz w:val="20"/>
                <w:szCs w:val="20"/>
              </w:rPr>
              <w:t xml:space="preserve">uarterly    </w:t>
            </w:r>
          </w:p>
        </w:tc>
        <w:tc>
          <w:tcPr>
            <w:tcW w:w="2340" w:type="dxa"/>
          </w:tcPr>
          <w:p w14:paraId="6638CC3E" w14:textId="77777777" w:rsidR="002505EC" w:rsidRPr="002C4DA4" w:rsidRDefault="002E38CF" w:rsidP="00EF4ACE">
            <w:pPr>
              <w:rPr>
                <w:sz w:val="20"/>
                <w:szCs w:val="20"/>
              </w:rPr>
            </w:pPr>
            <w:r w:rsidRPr="002C4DA4">
              <w:rPr>
                <w:sz w:val="20"/>
                <w:szCs w:val="20"/>
              </w:rPr>
              <w:t>Q1, Q2, Q3, Q4</w:t>
            </w:r>
          </w:p>
        </w:tc>
      </w:tr>
      <w:tr w:rsidR="002505EC" w:rsidRPr="00610F12" w14:paraId="1F9FE866" w14:textId="77777777" w:rsidTr="00B81B58">
        <w:trPr>
          <w:trHeight w:val="636"/>
          <w:jc w:val="center"/>
        </w:trPr>
        <w:tc>
          <w:tcPr>
            <w:tcW w:w="3145" w:type="dxa"/>
          </w:tcPr>
          <w:p w14:paraId="215B99D4" w14:textId="77777777" w:rsidR="002505EC" w:rsidRPr="002C4DA4" w:rsidRDefault="002E38CF" w:rsidP="00EF4ACE">
            <w:pPr>
              <w:rPr>
                <w:sz w:val="20"/>
                <w:szCs w:val="20"/>
              </w:rPr>
            </w:pPr>
            <w:r w:rsidRPr="002C4DA4">
              <w:rPr>
                <w:sz w:val="20"/>
                <w:szCs w:val="20"/>
              </w:rPr>
              <w:t>Active Program Management of Locally Sponsored Programs</w:t>
            </w:r>
          </w:p>
        </w:tc>
        <w:tc>
          <w:tcPr>
            <w:tcW w:w="3870" w:type="dxa"/>
          </w:tcPr>
          <w:p w14:paraId="52292671" w14:textId="77777777" w:rsidR="002505EC" w:rsidRPr="002C4DA4" w:rsidRDefault="00CD2F00" w:rsidP="00EF4ACE">
            <w:pPr>
              <w:rPr>
                <w:sz w:val="20"/>
                <w:szCs w:val="20"/>
              </w:rPr>
            </w:pPr>
            <w:r>
              <w:rPr>
                <w:sz w:val="20"/>
                <w:szCs w:val="20"/>
              </w:rPr>
              <w:t>%</w:t>
            </w:r>
            <w:r w:rsidR="002E38CF" w:rsidRPr="002C4DA4">
              <w:rPr>
                <w:sz w:val="20"/>
                <w:szCs w:val="20"/>
              </w:rPr>
              <w:t xml:space="preserve"> of TIP changes submitted during open amendments vs. TIP changes submitted between amendments</w:t>
            </w:r>
          </w:p>
        </w:tc>
        <w:tc>
          <w:tcPr>
            <w:tcW w:w="2340" w:type="dxa"/>
          </w:tcPr>
          <w:p w14:paraId="0FB4A162" w14:textId="77777777" w:rsidR="002505EC" w:rsidRPr="002C4DA4" w:rsidRDefault="002E38CF" w:rsidP="00EF4ACE">
            <w:pPr>
              <w:rPr>
                <w:sz w:val="20"/>
                <w:szCs w:val="20"/>
              </w:rPr>
            </w:pPr>
            <w:r w:rsidRPr="002C4DA4">
              <w:rPr>
                <w:sz w:val="20"/>
                <w:szCs w:val="20"/>
              </w:rPr>
              <w:t>Q1, Q2, Q3, Q4</w:t>
            </w:r>
          </w:p>
        </w:tc>
      </w:tr>
    </w:tbl>
    <w:p w14:paraId="54A34295" w14:textId="77777777" w:rsidR="00E06819" w:rsidRDefault="00E06819">
      <w:pPr>
        <w:rPr>
          <w:rFonts w:ascii="Arial" w:hAnsi="Arial" w:cs="Arial"/>
          <w:sz w:val="20"/>
        </w:rPr>
      </w:pPr>
      <w:bookmarkStart w:id="1" w:name="_Hlk534611879"/>
      <w:bookmarkEnd w:id="0"/>
    </w:p>
    <w:p w14:paraId="163E2A72" w14:textId="77777777" w:rsidR="00E06819" w:rsidRDefault="00E06819">
      <w:pPr>
        <w:rPr>
          <w:rFonts w:ascii="Arial" w:hAnsi="Arial" w:cs="Arial"/>
          <w:sz w:val="20"/>
        </w:rPr>
      </w:pPr>
    </w:p>
    <w:p w14:paraId="69EF027F" w14:textId="77777777" w:rsidR="007919E6" w:rsidRPr="002E7EC4" w:rsidRDefault="007919E6">
      <w:pPr>
        <w:rPr>
          <w:rFonts w:ascii="Arial" w:hAnsi="Arial" w:cs="Arial"/>
          <w:sz w:val="20"/>
        </w:rPr>
      </w:pPr>
      <w:r w:rsidRPr="002E7EC4">
        <w:rPr>
          <w:rFonts w:ascii="Arial" w:hAnsi="Arial" w:cs="Arial"/>
          <w:sz w:val="20"/>
        </w:rPr>
        <w:t xml:space="preserve">  </w:t>
      </w:r>
    </w:p>
    <w:tbl>
      <w:tblPr>
        <w:tblStyle w:val="TableGrid"/>
        <w:tblW w:w="9715" w:type="dxa"/>
        <w:jc w:val="center"/>
        <w:tblLayout w:type="fixed"/>
        <w:tblLook w:val="0000" w:firstRow="0" w:lastRow="0" w:firstColumn="0" w:lastColumn="0" w:noHBand="0" w:noVBand="0"/>
      </w:tblPr>
      <w:tblGrid>
        <w:gridCol w:w="2695"/>
        <w:gridCol w:w="4140"/>
        <w:gridCol w:w="2880"/>
      </w:tblGrid>
      <w:tr w:rsidR="00483FD9" w:rsidRPr="00610F12" w14:paraId="60E37B57" w14:textId="77777777" w:rsidTr="00483FD9">
        <w:trPr>
          <w:trHeight w:val="688"/>
          <w:jc w:val="center"/>
        </w:trPr>
        <w:tc>
          <w:tcPr>
            <w:tcW w:w="9715" w:type="dxa"/>
            <w:gridSpan w:val="3"/>
            <w:vAlign w:val="center"/>
          </w:tcPr>
          <w:bookmarkEnd w:id="1"/>
          <w:p w14:paraId="113FACFD" w14:textId="77777777" w:rsidR="00483FD9" w:rsidRPr="004019C8" w:rsidRDefault="00483FD9" w:rsidP="002C6057">
            <w:pPr>
              <w:jc w:val="center"/>
              <w:rPr>
                <w:rFonts w:ascii="Arial" w:hAnsi="Arial" w:cs="Arial"/>
                <w:b/>
              </w:rPr>
            </w:pPr>
            <w:r w:rsidRPr="004019C8">
              <w:rPr>
                <w:rFonts w:ascii="Arial" w:hAnsi="Arial" w:cs="Arial"/>
                <w:b/>
              </w:rPr>
              <w:t xml:space="preserve">Performance </w:t>
            </w:r>
            <w:r>
              <w:rPr>
                <w:rFonts w:ascii="Arial" w:hAnsi="Arial" w:cs="Arial"/>
                <w:b/>
              </w:rPr>
              <w:t>Standards</w:t>
            </w:r>
            <w:r w:rsidRPr="004019C8">
              <w:rPr>
                <w:rFonts w:ascii="Arial" w:hAnsi="Arial" w:cs="Arial"/>
                <w:b/>
              </w:rPr>
              <w:t xml:space="preserve"> </w:t>
            </w:r>
          </w:p>
          <w:p w14:paraId="52DC1A22" w14:textId="77777777" w:rsidR="00483FD9" w:rsidRPr="004019C8" w:rsidRDefault="00483FD9" w:rsidP="002C6057">
            <w:pPr>
              <w:jc w:val="center"/>
              <w:rPr>
                <w:rFonts w:ascii="Arial" w:hAnsi="Arial" w:cs="Arial"/>
                <w:b/>
              </w:rPr>
            </w:pPr>
            <w:r w:rsidRPr="004019C8">
              <w:rPr>
                <w:rFonts w:ascii="Arial" w:hAnsi="Arial" w:cs="Arial"/>
                <w:b/>
              </w:rPr>
              <w:t>(New Quarterly Reporting Requirement under BOBs 2832)</w:t>
            </w:r>
          </w:p>
        </w:tc>
      </w:tr>
      <w:tr w:rsidR="00483FD9" w:rsidRPr="00610F12" w14:paraId="6E0CC6B8" w14:textId="77777777" w:rsidTr="00483FD9">
        <w:trPr>
          <w:trHeight w:val="351"/>
          <w:jc w:val="center"/>
        </w:trPr>
        <w:tc>
          <w:tcPr>
            <w:tcW w:w="2695" w:type="dxa"/>
          </w:tcPr>
          <w:p w14:paraId="11FFB584" w14:textId="77777777" w:rsidR="00483FD9" w:rsidRPr="004019C8" w:rsidRDefault="00483FD9" w:rsidP="002C6057">
            <w:pPr>
              <w:jc w:val="center"/>
              <w:rPr>
                <w:rFonts w:ascii="Arial" w:hAnsi="Arial" w:cs="Arial"/>
                <w:b/>
                <w:bCs/>
              </w:rPr>
            </w:pPr>
            <w:r w:rsidRPr="004019C8">
              <w:rPr>
                <w:rFonts w:ascii="Arial" w:hAnsi="Arial" w:cs="Arial"/>
                <w:b/>
                <w:bCs/>
              </w:rPr>
              <w:t>Name of Performance Measure</w:t>
            </w:r>
          </w:p>
        </w:tc>
        <w:tc>
          <w:tcPr>
            <w:tcW w:w="4140" w:type="dxa"/>
          </w:tcPr>
          <w:p w14:paraId="19E33490" w14:textId="77777777" w:rsidR="00483FD9" w:rsidRPr="004019C8" w:rsidRDefault="00483FD9" w:rsidP="002C6057">
            <w:pPr>
              <w:jc w:val="center"/>
              <w:rPr>
                <w:rFonts w:ascii="Arial" w:hAnsi="Arial" w:cs="Arial"/>
                <w:b/>
                <w:bCs/>
              </w:rPr>
            </w:pPr>
            <w:r w:rsidRPr="004019C8">
              <w:rPr>
                <w:rFonts w:ascii="Arial" w:hAnsi="Arial" w:cs="Arial"/>
                <w:b/>
                <w:bCs/>
              </w:rPr>
              <w:t>Quantitative Method of Tracking Progress</w:t>
            </w:r>
          </w:p>
        </w:tc>
        <w:tc>
          <w:tcPr>
            <w:tcW w:w="2880" w:type="dxa"/>
            <w:shd w:val="clear" w:color="auto" w:fill="F2F2F2" w:themeFill="background1" w:themeFillShade="F2"/>
          </w:tcPr>
          <w:p w14:paraId="3C644736" w14:textId="77777777" w:rsidR="00483FD9" w:rsidRPr="004019C8" w:rsidRDefault="00483FD9" w:rsidP="002C6057">
            <w:pPr>
              <w:jc w:val="center"/>
              <w:rPr>
                <w:rFonts w:ascii="Arial" w:hAnsi="Arial" w:cs="Arial"/>
                <w:b/>
                <w:bCs/>
              </w:rPr>
            </w:pPr>
            <w:r>
              <w:rPr>
                <w:rFonts w:ascii="Arial" w:hAnsi="Arial" w:cs="Arial"/>
                <w:b/>
                <w:bCs/>
              </w:rPr>
              <w:t>Performance Standards</w:t>
            </w:r>
          </w:p>
        </w:tc>
      </w:tr>
      <w:tr w:rsidR="00483FD9" w:rsidRPr="00610F12" w14:paraId="165EE19A" w14:textId="77777777" w:rsidTr="00483FD9">
        <w:trPr>
          <w:trHeight w:val="636"/>
          <w:jc w:val="center"/>
        </w:trPr>
        <w:tc>
          <w:tcPr>
            <w:tcW w:w="2695" w:type="dxa"/>
          </w:tcPr>
          <w:p w14:paraId="7B307474" w14:textId="77777777" w:rsidR="00483FD9" w:rsidRPr="002C4DA4" w:rsidRDefault="00483FD9" w:rsidP="002C6057">
            <w:pPr>
              <w:rPr>
                <w:sz w:val="20"/>
                <w:szCs w:val="20"/>
              </w:rPr>
            </w:pPr>
            <w:r w:rsidRPr="002C4DA4">
              <w:rPr>
                <w:sz w:val="20"/>
                <w:szCs w:val="20"/>
              </w:rPr>
              <w:t>Regional Planning Support</w:t>
            </w:r>
          </w:p>
        </w:tc>
        <w:tc>
          <w:tcPr>
            <w:tcW w:w="4140" w:type="dxa"/>
          </w:tcPr>
          <w:p w14:paraId="0CF090D6" w14:textId="77777777" w:rsidR="00D0789F" w:rsidRPr="002E38CF" w:rsidRDefault="00D0789F" w:rsidP="00D0789F">
            <w:pPr>
              <w:rPr>
                <w:sz w:val="20"/>
                <w:szCs w:val="20"/>
              </w:rPr>
            </w:pPr>
            <w:r w:rsidRPr="002E38CF">
              <w:rPr>
                <w:sz w:val="20"/>
                <w:szCs w:val="20"/>
              </w:rPr>
              <w:t>Number of CMAP</w:t>
            </w:r>
            <w:r w:rsidRPr="002C4DA4">
              <w:rPr>
                <w:sz w:val="20"/>
                <w:szCs w:val="20"/>
              </w:rPr>
              <w:t xml:space="preserve"> </w:t>
            </w:r>
            <w:r w:rsidRPr="002E38CF">
              <w:rPr>
                <w:sz w:val="20"/>
                <w:szCs w:val="20"/>
              </w:rPr>
              <w:t>Board, CMAP Transportation</w:t>
            </w:r>
            <w:r>
              <w:rPr>
                <w:sz w:val="20"/>
                <w:szCs w:val="20"/>
              </w:rPr>
              <w:t>,</w:t>
            </w:r>
            <w:r w:rsidRPr="002E38CF">
              <w:rPr>
                <w:sz w:val="20"/>
                <w:szCs w:val="20"/>
              </w:rPr>
              <w:t xml:space="preserve"> MPO Policy Committee</w:t>
            </w:r>
            <w:r>
              <w:rPr>
                <w:sz w:val="20"/>
                <w:szCs w:val="20"/>
              </w:rPr>
              <w:t>, and Planning Liaison</w:t>
            </w:r>
          </w:p>
          <w:p w14:paraId="03F11D9D" w14:textId="77777777" w:rsidR="00483FD9" w:rsidRPr="002C4DA4" w:rsidRDefault="00D0789F" w:rsidP="002C6057">
            <w:pPr>
              <w:rPr>
                <w:sz w:val="20"/>
                <w:szCs w:val="20"/>
              </w:rPr>
            </w:pPr>
            <w:r>
              <w:rPr>
                <w:sz w:val="20"/>
                <w:szCs w:val="20"/>
              </w:rPr>
              <w:t>m</w:t>
            </w:r>
            <w:r w:rsidRPr="002E38CF">
              <w:rPr>
                <w:sz w:val="20"/>
                <w:szCs w:val="20"/>
              </w:rPr>
              <w:t xml:space="preserve">eetings </w:t>
            </w:r>
            <w:r>
              <w:rPr>
                <w:sz w:val="20"/>
                <w:szCs w:val="20"/>
              </w:rPr>
              <w:t>a</w:t>
            </w:r>
            <w:r w:rsidRPr="002E38CF">
              <w:rPr>
                <w:sz w:val="20"/>
                <w:szCs w:val="20"/>
              </w:rPr>
              <w:t xml:space="preserve">ttended </w:t>
            </w:r>
            <w:r>
              <w:rPr>
                <w:sz w:val="20"/>
                <w:szCs w:val="20"/>
              </w:rPr>
              <w:t>q</w:t>
            </w:r>
            <w:r w:rsidRPr="002E38CF">
              <w:rPr>
                <w:sz w:val="20"/>
                <w:szCs w:val="20"/>
              </w:rPr>
              <w:t>uarterly   </w:t>
            </w:r>
          </w:p>
        </w:tc>
        <w:tc>
          <w:tcPr>
            <w:tcW w:w="2880" w:type="dxa"/>
            <w:shd w:val="clear" w:color="auto" w:fill="F2F2F2" w:themeFill="background1" w:themeFillShade="F2"/>
          </w:tcPr>
          <w:p w14:paraId="5409C888" w14:textId="77777777" w:rsidR="00483FD9" w:rsidRPr="002C4DA4" w:rsidRDefault="00483FD9" w:rsidP="002C6057">
            <w:pPr>
              <w:rPr>
                <w:sz w:val="20"/>
                <w:szCs w:val="20"/>
              </w:rPr>
            </w:pPr>
            <w:r>
              <w:rPr>
                <w:sz w:val="20"/>
                <w:szCs w:val="20"/>
              </w:rPr>
              <w:t xml:space="preserve">75% attendance </w:t>
            </w:r>
            <w:r w:rsidR="00D577E2">
              <w:rPr>
                <w:sz w:val="20"/>
                <w:szCs w:val="20"/>
              </w:rPr>
              <w:t xml:space="preserve">of required meetings </w:t>
            </w:r>
            <w:r w:rsidR="00241005">
              <w:rPr>
                <w:sz w:val="20"/>
                <w:szCs w:val="20"/>
              </w:rPr>
              <w:t>per Council</w:t>
            </w:r>
          </w:p>
        </w:tc>
      </w:tr>
      <w:tr w:rsidR="00483FD9" w:rsidRPr="00610F12" w14:paraId="6EC7AC03" w14:textId="77777777" w:rsidTr="00483FD9">
        <w:trPr>
          <w:trHeight w:val="636"/>
          <w:jc w:val="center"/>
        </w:trPr>
        <w:tc>
          <w:tcPr>
            <w:tcW w:w="2695" w:type="dxa"/>
          </w:tcPr>
          <w:p w14:paraId="51017C67" w14:textId="77777777" w:rsidR="00483FD9" w:rsidRPr="002C4DA4" w:rsidRDefault="00483FD9" w:rsidP="002C6057">
            <w:pPr>
              <w:rPr>
                <w:sz w:val="20"/>
                <w:szCs w:val="20"/>
              </w:rPr>
            </w:pPr>
            <w:r w:rsidRPr="002C4DA4">
              <w:rPr>
                <w:sz w:val="20"/>
                <w:szCs w:val="20"/>
              </w:rPr>
              <w:t>Active Program Management of Locally Sponsored Programs</w:t>
            </w:r>
          </w:p>
        </w:tc>
        <w:tc>
          <w:tcPr>
            <w:tcW w:w="4140" w:type="dxa"/>
          </w:tcPr>
          <w:p w14:paraId="410E62BF" w14:textId="77777777" w:rsidR="00483FD9" w:rsidRPr="002C4DA4" w:rsidRDefault="00483FD9" w:rsidP="002C6057">
            <w:pPr>
              <w:rPr>
                <w:sz w:val="20"/>
                <w:szCs w:val="20"/>
              </w:rPr>
            </w:pPr>
            <w:r>
              <w:rPr>
                <w:sz w:val="20"/>
                <w:szCs w:val="20"/>
              </w:rPr>
              <w:t>%</w:t>
            </w:r>
            <w:r w:rsidRPr="002C4DA4">
              <w:rPr>
                <w:sz w:val="20"/>
                <w:szCs w:val="20"/>
              </w:rPr>
              <w:t xml:space="preserve"> of TIP changes submitted during open amendments vs. TIP changes submitted between amendments</w:t>
            </w:r>
          </w:p>
        </w:tc>
        <w:tc>
          <w:tcPr>
            <w:tcW w:w="2880" w:type="dxa"/>
            <w:shd w:val="clear" w:color="auto" w:fill="F2F2F2" w:themeFill="background1" w:themeFillShade="F2"/>
          </w:tcPr>
          <w:p w14:paraId="5FEEFF5E" w14:textId="77777777" w:rsidR="00483FD9" w:rsidRPr="002C4DA4" w:rsidRDefault="00483FD9" w:rsidP="002C6057">
            <w:pPr>
              <w:rPr>
                <w:sz w:val="20"/>
                <w:szCs w:val="20"/>
              </w:rPr>
            </w:pPr>
            <w:r>
              <w:rPr>
                <w:sz w:val="20"/>
                <w:szCs w:val="20"/>
              </w:rPr>
              <w:t>100% of TIP Changes are submitted during open amendments</w:t>
            </w:r>
          </w:p>
        </w:tc>
      </w:tr>
    </w:tbl>
    <w:p w14:paraId="7D1EDA62" w14:textId="77777777" w:rsidR="00483FD9" w:rsidRDefault="00483FD9"/>
    <w:sectPr w:rsidR="00483FD9">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2F3A62" w14:textId="77777777" w:rsidR="00AE5C63" w:rsidRDefault="00AE5C63" w:rsidP="004F7938">
      <w:r>
        <w:separator/>
      </w:r>
    </w:p>
  </w:endnote>
  <w:endnote w:type="continuationSeparator" w:id="0">
    <w:p w14:paraId="29A64EE4" w14:textId="77777777" w:rsidR="00AE5C63" w:rsidRDefault="00AE5C63" w:rsidP="004F7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5AE60A" w14:textId="77777777" w:rsidR="004F7938" w:rsidRDefault="004F79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0E1ABF" w14:textId="77777777" w:rsidR="004F7938" w:rsidRDefault="004F79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59B2F6" w14:textId="77777777" w:rsidR="004F7938" w:rsidRDefault="004F79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6A1E9E" w14:textId="77777777" w:rsidR="00AE5C63" w:rsidRDefault="00AE5C63" w:rsidP="004F7938">
      <w:r>
        <w:separator/>
      </w:r>
    </w:p>
  </w:footnote>
  <w:footnote w:type="continuationSeparator" w:id="0">
    <w:p w14:paraId="219254BA" w14:textId="77777777" w:rsidR="00AE5C63" w:rsidRDefault="00AE5C63" w:rsidP="004F79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504852" w14:textId="77777777" w:rsidR="004F7938" w:rsidRDefault="004F79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E8174C" w14:textId="77777777" w:rsidR="004F7938" w:rsidRDefault="004F79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7AF0C" w14:textId="77777777" w:rsidR="004F7938" w:rsidRDefault="004F793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1EB"/>
    <w:rsid w:val="00004E3C"/>
    <w:rsid w:val="00013F7C"/>
    <w:rsid w:val="00035DA0"/>
    <w:rsid w:val="00065900"/>
    <w:rsid w:val="00070AFE"/>
    <w:rsid w:val="000901D1"/>
    <w:rsid w:val="000A3623"/>
    <w:rsid w:val="000A52E3"/>
    <w:rsid w:val="000C3AD4"/>
    <w:rsid w:val="000C4F34"/>
    <w:rsid w:val="00110237"/>
    <w:rsid w:val="001235A3"/>
    <w:rsid w:val="00133AEE"/>
    <w:rsid w:val="0014136A"/>
    <w:rsid w:val="00152210"/>
    <w:rsid w:val="001C7B85"/>
    <w:rsid w:val="001E0EA0"/>
    <w:rsid w:val="00240DBE"/>
    <w:rsid w:val="00241005"/>
    <w:rsid w:val="002505EC"/>
    <w:rsid w:val="002A4D61"/>
    <w:rsid w:val="002C4DA4"/>
    <w:rsid w:val="002C7255"/>
    <w:rsid w:val="002E38CF"/>
    <w:rsid w:val="002E7EC4"/>
    <w:rsid w:val="00305CDA"/>
    <w:rsid w:val="00310EBE"/>
    <w:rsid w:val="00314288"/>
    <w:rsid w:val="00344A0B"/>
    <w:rsid w:val="0035536F"/>
    <w:rsid w:val="0036436B"/>
    <w:rsid w:val="003819D2"/>
    <w:rsid w:val="00386808"/>
    <w:rsid w:val="00392611"/>
    <w:rsid w:val="004019C8"/>
    <w:rsid w:val="004619A3"/>
    <w:rsid w:val="004733DF"/>
    <w:rsid w:val="00482816"/>
    <w:rsid w:val="00483FD9"/>
    <w:rsid w:val="004957FD"/>
    <w:rsid w:val="004A229F"/>
    <w:rsid w:val="004B0EE5"/>
    <w:rsid w:val="004F457D"/>
    <w:rsid w:val="004F7938"/>
    <w:rsid w:val="00532CF2"/>
    <w:rsid w:val="00564D57"/>
    <w:rsid w:val="005A4DC3"/>
    <w:rsid w:val="005B2DB5"/>
    <w:rsid w:val="006029C8"/>
    <w:rsid w:val="00605470"/>
    <w:rsid w:val="00667799"/>
    <w:rsid w:val="00671A66"/>
    <w:rsid w:val="006A06B9"/>
    <w:rsid w:val="006F6B76"/>
    <w:rsid w:val="00701F7D"/>
    <w:rsid w:val="00734DEB"/>
    <w:rsid w:val="00771A98"/>
    <w:rsid w:val="00790056"/>
    <w:rsid w:val="007919E6"/>
    <w:rsid w:val="00793519"/>
    <w:rsid w:val="007A2C65"/>
    <w:rsid w:val="007D6E98"/>
    <w:rsid w:val="007F7502"/>
    <w:rsid w:val="008127DB"/>
    <w:rsid w:val="00812EA2"/>
    <w:rsid w:val="00817AFA"/>
    <w:rsid w:val="00822547"/>
    <w:rsid w:val="00843B99"/>
    <w:rsid w:val="00857F76"/>
    <w:rsid w:val="00882914"/>
    <w:rsid w:val="008977C7"/>
    <w:rsid w:val="008F4FA6"/>
    <w:rsid w:val="00935F0E"/>
    <w:rsid w:val="009B6EAF"/>
    <w:rsid w:val="00A3600E"/>
    <w:rsid w:val="00A43B69"/>
    <w:rsid w:val="00AD55B6"/>
    <w:rsid w:val="00AE31EB"/>
    <w:rsid w:val="00AE5C63"/>
    <w:rsid w:val="00B15748"/>
    <w:rsid w:val="00B25325"/>
    <w:rsid w:val="00B27219"/>
    <w:rsid w:val="00B377E3"/>
    <w:rsid w:val="00B44DCF"/>
    <w:rsid w:val="00B81B58"/>
    <w:rsid w:val="00B91395"/>
    <w:rsid w:val="00BA6037"/>
    <w:rsid w:val="00BD3570"/>
    <w:rsid w:val="00C132B6"/>
    <w:rsid w:val="00CA2953"/>
    <w:rsid w:val="00CC539D"/>
    <w:rsid w:val="00CD2F00"/>
    <w:rsid w:val="00CD3B46"/>
    <w:rsid w:val="00D0598A"/>
    <w:rsid w:val="00D0789F"/>
    <w:rsid w:val="00D43C79"/>
    <w:rsid w:val="00D51EAC"/>
    <w:rsid w:val="00D577E2"/>
    <w:rsid w:val="00D7627F"/>
    <w:rsid w:val="00D9635A"/>
    <w:rsid w:val="00DA405F"/>
    <w:rsid w:val="00DB23CE"/>
    <w:rsid w:val="00DB4511"/>
    <w:rsid w:val="00DB5E3B"/>
    <w:rsid w:val="00E06819"/>
    <w:rsid w:val="00ED6FDB"/>
    <w:rsid w:val="00F03A59"/>
    <w:rsid w:val="00F30499"/>
    <w:rsid w:val="00F845A6"/>
    <w:rsid w:val="00F95B50"/>
    <w:rsid w:val="00FD5517"/>
    <w:rsid w:val="00FD6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5BAEE8"/>
  <w15:chartTrackingRefBased/>
  <w15:docId w15:val="{D85222B9-CD13-4297-B145-29A0DF166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5B50"/>
    <w:pPr>
      <w:spacing w:after="0" w:line="240" w:lineRule="auto"/>
    </w:pPr>
    <w:rPr>
      <w:rFonts w:ascii="Palatino Linotype" w:eastAsia="Times New Roman" w:hAnsi="Palatino Linotype"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90056"/>
    <w:rPr>
      <w:sz w:val="16"/>
      <w:szCs w:val="16"/>
    </w:rPr>
  </w:style>
  <w:style w:type="paragraph" w:styleId="CommentText">
    <w:name w:val="annotation text"/>
    <w:basedOn w:val="Normal"/>
    <w:link w:val="CommentTextChar"/>
    <w:uiPriority w:val="99"/>
    <w:semiHidden/>
    <w:unhideWhenUsed/>
    <w:rsid w:val="00790056"/>
    <w:rPr>
      <w:sz w:val="20"/>
      <w:szCs w:val="20"/>
    </w:rPr>
  </w:style>
  <w:style w:type="character" w:customStyle="1" w:styleId="CommentTextChar">
    <w:name w:val="Comment Text Char"/>
    <w:basedOn w:val="DefaultParagraphFont"/>
    <w:link w:val="CommentText"/>
    <w:uiPriority w:val="99"/>
    <w:semiHidden/>
    <w:rsid w:val="00790056"/>
    <w:rPr>
      <w:rFonts w:ascii="Palatino Linotype" w:eastAsia="Times New Roman" w:hAnsi="Palatino Linotype" w:cs="Times New Roman"/>
      <w:sz w:val="20"/>
      <w:szCs w:val="20"/>
    </w:rPr>
  </w:style>
  <w:style w:type="paragraph" w:styleId="CommentSubject">
    <w:name w:val="annotation subject"/>
    <w:basedOn w:val="CommentText"/>
    <w:next w:val="CommentText"/>
    <w:link w:val="CommentSubjectChar"/>
    <w:uiPriority w:val="99"/>
    <w:semiHidden/>
    <w:unhideWhenUsed/>
    <w:rsid w:val="00790056"/>
    <w:rPr>
      <w:b/>
      <w:bCs/>
    </w:rPr>
  </w:style>
  <w:style w:type="character" w:customStyle="1" w:styleId="CommentSubjectChar">
    <w:name w:val="Comment Subject Char"/>
    <w:basedOn w:val="CommentTextChar"/>
    <w:link w:val="CommentSubject"/>
    <w:uiPriority w:val="99"/>
    <w:semiHidden/>
    <w:rsid w:val="00790056"/>
    <w:rPr>
      <w:rFonts w:ascii="Palatino Linotype" w:eastAsia="Times New Roman" w:hAnsi="Palatino Linotype" w:cs="Times New Roman"/>
      <w:b/>
      <w:bCs/>
      <w:sz w:val="20"/>
      <w:szCs w:val="20"/>
    </w:rPr>
  </w:style>
  <w:style w:type="paragraph" w:styleId="BalloonText">
    <w:name w:val="Balloon Text"/>
    <w:basedOn w:val="Normal"/>
    <w:link w:val="BalloonTextChar"/>
    <w:uiPriority w:val="99"/>
    <w:semiHidden/>
    <w:unhideWhenUsed/>
    <w:rsid w:val="007900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0056"/>
    <w:rPr>
      <w:rFonts w:ascii="Segoe UI" w:eastAsia="Times New Roman" w:hAnsi="Segoe UI" w:cs="Segoe UI"/>
      <w:sz w:val="18"/>
      <w:szCs w:val="18"/>
    </w:rPr>
  </w:style>
  <w:style w:type="paragraph" w:styleId="Header">
    <w:name w:val="header"/>
    <w:basedOn w:val="Normal"/>
    <w:link w:val="HeaderChar"/>
    <w:uiPriority w:val="99"/>
    <w:unhideWhenUsed/>
    <w:rsid w:val="004F7938"/>
    <w:pPr>
      <w:tabs>
        <w:tab w:val="center" w:pos="4680"/>
        <w:tab w:val="right" w:pos="9360"/>
      </w:tabs>
    </w:pPr>
  </w:style>
  <w:style w:type="character" w:customStyle="1" w:styleId="HeaderChar">
    <w:name w:val="Header Char"/>
    <w:basedOn w:val="DefaultParagraphFont"/>
    <w:link w:val="Header"/>
    <w:uiPriority w:val="99"/>
    <w:rsid w:val="004F7938"/>
    <w:rPr>
      <w:rFonts w:ascii="Palatino Linotype" w:eastAsia="Times New Roman" w:hAnsi="Palatino Linotype" w:cs="Times New Roman"/>
    </w:rPr>
  </w:style>
  <w:style w:type="paragraph" w:styleId="Footer">
    <w:name w:val="footer"/>
    <w:basedOn w:val="Normal"/>
    <w:link w:val="FooterChar"/>
    <w:uiPriority w:val="99"/>
    <w:unhideWhenUsed/>
    <w:rsid w:val="004F7938"/>
    <w:pPr>
      <w:tabs>
        <w:tab w:val="center" w:pos="4680"/>
        <w:tab w:val="right" w:pos="9360"/>
      </w:tabs>
    </w:pPr>
  </w:style>
  <w:style w:type="character" w:customStyle="1" w:styleId="FooterChar">
    <w:name w:val="Footer Char"/>
    <w:basedOn w:val="DefaultParagraphFont"/>
    <w:link w:val="Footer"/>
    <w:uiPriority w:val="99"/>
    <w:rsid w:val="004F7938"/>
    <w:rPr>
      <w:rFonts w:ascii="Palatino Linotype" w:eastAsia="Times New Roman" w:hAnsi="Palatino Linotype" w:cs="Times New Roman"/>
    </w:rPr>
  </w:style>
  <w:style w:type="table" w:styleId="TableGrid">
    <w:name w:val="Table Grid"/>
    <w:basedOn w:val="TableNormal"/>
    <w:uiPriority w:val="59"/>
    <w:rsid w:val="002505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903969">
      <w:bodyDiv w:val="1"/>
      <w:marLeft w:val="0"/>
      <w:marRight w:val="0"/>
      <w:marTop w:val="0"/>
      <w:marBottom w:val="0"/>
      <w:divBdr>
        <w:top w:val="none" w:sz="0" w:space="0" w:color="auto"/>
        <w:left w:val="none" w:sz="0" w:space="0" w:color="auto"/>
        <w:bottom w:val="none" w:sz="0" w:space="0" w:color="auto"/>
        <w:right w:val="none" w:sz="0" w:space="0" w:color="auto"/>
      </w:divBdr>
    </w:div>
    <w:div w:id="889538813">
      <w:bodyDiv w:val="1"/>
      <w:marLeft w:val="0"/>
      <w:marRight w:val="0"/>
      <w:marTop w:val="0"/>
      <w:marBottom w:val="0"/>
      <w:divBdr>
        <w:top w:val="none" w:sz="0" w:space="0" w:color="auto"/>
        <w:left w:val="none" w:sz="0" w:space="0" w:color="auto"/>
        <w:bottom w:val="none" w:sz="0" w:space="0" w:color="auto"/>
        <w:right w:val="none" w:sz="0" w:space="0" w:color="auto"/>
      </w:divBdr>
    </w:div>
    <w:div w:id="898982856">
      <w:bodyDiv w:val="1"/>
      <w:marLeft w:val="0"/>
      <w:marRight w:val="0"/>
      <w:marTop w:val="0"/>
      <w:marBottom w:val="0"/>
      <w:divBdr>
        <w:top w:val="none" w:sz="0" w:space="0" w:color="auto"/>
        <w:left w:val="none" w:sz="0" w:space="0" w:color="auto"/>
        <w:bottom w:val="none" w:sz="0" w:space="0" w:color="auto"/>
        <w:right w:val="none" w:sz="0" w:space="0" w:color="auto"/>
      </w:divBdr>
    </w:div>
    <w:div w:id="1181116286">
      <w:bodyDiv w:val="1"/>
      <w:marLeft w:val="0"/>
      <w:marRight w:val="0"/>
      <w:marTop w:val="0"/>
      <w:marBottom w:val="0"/>
      <w:divBdr>
        <w:top w:val="none" w:sz="0" w:space="0" w:color="auto"/>
        <w:left w:val="none" w:sz="0" w:space="0" w:color="auto"/>
        <w:bottom w:val="none" w:sz="0" w:space="0" w:color="auto"/>
        <w:right w:val="none" w:sz="0" w:space="0" w:color="auto"/>
      </w:divBdr>
    </w:div>
    <w:div w:id="211762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F2CF3547340284AAF37B1F5D7C05B18" ma:contentTypeVersion="5" ma:contentTypeDescription="Create a new document." ma:contentTypeScope="" ma:versionID="284db9f4f46597082af34c0ab0e53e4b">
  <xsd:schema xmlns:xsd="http://www.w3.org/2001/XMLSchema" xmlns:xs="http://www.w3.org/2001/XMLSchema" xmlns:p="http://schemas.microsoft.com/office/2006/metadata/properties" xmlns:ns2="05ce566c-fcd5-454f-9a87-02500a5880a4" xmlns:ns3="a8005f93-e28d-41da-9fda-2abf1075172e" targetNamespace="http://schemas.microsoft.com/office/2006/metadata/properties" ma:root="true" ma:fieldsID="26250725854951445024a635ad7b3bc3" ns2:_="" ns3:_="">
    <xsd:import namespace="05ce566c-fcd5-454f-9a87-02500a5880a4"/>
    <xsd:import namespace="a8005f93-e28d-41da-9fda-2abf1075172e"/>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ce566c-fcd5-454f-9a87-02500a5880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005f93-e28d-41da-9fda-2abf1075172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862324-771F-47F8-8877-78FE99A51B99}">
  <ds:schemaRefs>
    <ds:schemaRef ds:uri="http://schemas.microsoft.com/sharepoint/v3/contenttype/forms"/>
  </ds:schemaRefs>
</ds:datastoreItem>
</file>

<file path=customXml/itemProps2.xml><?xml version="1.0" encoding="utf-8"?>
<ds:datastoreItem xmlns:ds="http://schemas.openxmlformats.org/officeDocument/2006/customXml" ds:itemID="{E8C80A4F-C0A2-4B15-A7CC-82050A463E46}"/>
</file>

<file path=customXml/itemProps3.xml><?xml version="1.0" encoding="utf-8"?>
<ds:datastoreItem xmlns:ds="http://schemas.openxmlformats.org/officeDocument/2006/customXml" ds:itemID="{397EDDCE-DF2B-42B6-BEAB-A2DB60B77846}">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7243DECB-EDD5-4D87-BA8A-261A8008F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2227</Words>
  <Characters>12700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CMAP</Company>
  <LinksUpToDate>false</LinksUpToDate>
  <CharactersWithSpaces>14898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Olson</dc:creator>
  <cp:keywords/>
  <dc:description/>
  <cp:lastModifiedBy>Leonard B. Cannata</cp:lastModifiedBy>
  <cp:revision>4</cp:revision>
  <cp:lastPrinted>2019-01-02T14:32:00Z</cp:lastPrinted>
  <dcterms:created xsi:type="dcterms:W3CDTF">2020-01-14T16:39:00Z</dcterms:created>
  <dcterms:modified xsi:type="dcterms:W3CDTF">2020-10-15T15:56:00Z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0x0101005F2CF3547340284AAF37B1F5D7C05B18</vt:lpwstr>
  </property>
</Properties>
</file>