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6"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7"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935E36">
        <w:rPr>
          <w:b/>
          <w:color w:val="548DD4" w:themeColor="text2" w:themeTint="99"/>
        </w:rPr>
        <w:t xml:space="preserve">  </w:t>
      </w:r>
      <w:r w:rsidR="00E5670E" w:rsidRPr="00E5670E">
        <w:t>South Suburban Mayors and Managers Association</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BD3EF1" w:rsidRPr="002D6FC3" w:rsidRDefault="00E5670E" w:rsidP="00BD3EF1">
      <w:pPr>
        <w:spacing w:after="0" w:line="240" w:lineRule="auto"/>
      </w:pPr>
      <w:r w:rsidRPr="00E5670E">
        <w:t>Janice Morrissy, 708-922-4672, janice.morrissy@ssmma.org</w:t>
      </w:r>
      <w:r w:rsidRPr="00E5670E">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 xml:space="preserve">____ </w:t>
      </w:r>
      <w:r w:rsidR="00B638FE">
        <w:t>Local government</w:t>
      </w:r>
      <w:r w:rsidRPr="004C27B1">
        <w:br/>
      </w:r>
    </w:p>
    <w:p w:rsidR="00BD3EF1" w:rsidRDefault="00180FBE" w:rsidP="00BD3EF1">
      <w:pPr>
        <w:spacing w:after="0" w:line="240" w:lineRule="auto"/>
        <w:rPr>
          <w:color w:val="000000" w:themeColor="text1"/>
        </w:rPr>
      </w:pPr>
      <w:r w:rsidRPr="00180FBE">
        <w:rPr>
          <w:rFonts w:cstheme="minorHAnsi"/>
          <w:noProof/>
        </w:rPr>
        <w:pict>
          <v:shapetype id="_x0000_t32" coordsize="21600,21600" o:spt="32" o:oned="t" path="m,l21600,21600e" filled="f">
            <v:path arrowok="t" fillok="f" o:connecttype="none"/>
            <o:lock v:ext="edit" shapetype="t"/>
          </v:shapetype>
          <v:shape id="_x0000_s1026" type="#_x0000_t32" style="position:absolute;margin-left:147.75pt;margin-top:8.5pt;width:59.1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180FBE" w:rsidP="00BD3EF1">
      <w:pPr>
        <w:spacing w:after="0" w:line="240" w:lineRule="auto"/>
      </w:pPr>
      <w:r w:rsidRPr="00180FBE">
        <w:rPr>
          <w:rFonts w:cstheme="minorHAnsi"/>
          <w:noProof/>
        </w:rPr>
        <w:pict>
          <v:shape id="AutoShape 2" o:spid="_x0000_s1027" type="#_x0000_t32" style="position:absolute;margin-left:175.7pt;margin-top:7.9pt;width:35.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w:r>
      <w:r w:rsidR="000E17EB" w:rsidRPr="004C27B1">
        <w:t>_</w:t>
      </w:r>
      <w:r w:rsidR="00E5670E" w:rsidRPr="00E5670E">
        <w:rPr>
          <w:u w:val="single"/>
        </w:rPr>
        <w:t>X</w:t>
      </w:r>
      <w:r w:rsidR="000E17EB" w:rsidRPr="004C27B1">
        <w:t xml:space="preserve">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2226BC" w:rsidRDefault="002D6FC3">
      <w:pPr>
        <w:spacing w:after="0" w:line="240" w:lineRule="auto"/>
        <w:ind w:left="4320"/>
        <w:rPr>
          <w:b/>
          <w:color w:val="548DD4" w:themeColor="text2" w:themeTint="99"/>
        </w:rPr>
      </w:pPr>
      <w:r>
        <w:rPr>
          <w:u w:val="single"/>
        </w:rPr>
        <w:t>**</w:t>
      </w:r>
      <w:r w:rsidR="00E5670E" w:rsidRPr="00E5670E">
        <w:rPr>
          <w:u w:val="single"/>
        </w:rPr>
        <w:t>_South Suburban Mayors and Managers Association</w:t>
      </w:r>
      <w:r>
        <w:t xml:space="preserve"> </w:t>
      </w:r>
      <w:r w:rsidR="00300F0D" w:rsidRPr="004C27B1">
        <w:t>_________________________________________</w:t>
      </w:r>
      <w:r w:rsidR="00300F0D" w:rsidRPr="004C27B1">
        <w:br/>
        <w:t>__________________________________________</w:t>
      </w:r>
      <w:r w:rsidR="00300F0D" w:rsidRPr="004C27B1">
        <w:br/>
      </w: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2D6FC3" w:rsidRDefault="002D6FC3" w:rsidP="00BD3EF1">
      <w:pPr>
        <w:spacing w:after="0" w:line="240" w:lineRule="auto"/>
      </w:pPr>
      <w:r>
        <w:t xml:space="preserve">**NOTE:  We have not included letters of support at this time as the scope of the project has not yet been defined.  </w:t>
      </w:r>
    </w:p>
    <w:p w:rsidR="00BD3EF1" w:rsidRPr="00981A13" w:rsidRDefault="00BD3EF1">
      <w:pPr>
        <w:rPr>
          <w:b/>
          <w:color w:val="548DD4" w:themeColor="text2" w:themeTint="99"/>
        </w:rPr>
      </w:pPr>
    </w:p>
    <w:p w:rsidR="00EA6805" w:rsidRDefault="00EA6805" w:rsidP="00BD3EF1">
      <w:pPr>
        <w:spacing w:after="0" w:line="240" w:lineRule="auto"/>
        <w:rPr>
          <w:b/>
          <w:color w:val="548DD4" w:themeColor="text2" w:themeTint="99"/>
        </w:rPr>
      </w:pPr>
    </w:p>
    <w:p w:rsidR="00EA6805" w:rsidRDefault="00EA6805" w:rsidP="00BD3EF1">
      <w:pPr>
        <w:spacing w:after="0" w:line="240" w:lineRule="auto"/>
        <w:rPr>
          <w:b/>
          <w:color w:val="548DD4" w:themeColor="text2" w:themeTint="99"/>
        </w:rPr>
      </w:pPr>
    </w:p>
    <w:p w:rsidR="00EA6805" w:rsidRDefault="00EA6805" w:rsidP="00BD3EF1">
      <w:pPr>
        <w:spacing w:after="0" w:line="240" w:lineRule="auto"/>
        <w:rPr>
          <w:b/>
          <w:color w:val="548DD4" w:themeColor="text2" w:themeTint="99"/>
        </w:rPr>
      </w:pPr>
    </w:p>
    <w:p w:rsidR="00EA6805" w:rsidRDefault="00EA6805" w:rsidP="00BD3EF1">
      <w:pPr>
        <w:spacing w:after="0" w:line="240" w:lineRule="auto"/>
        <w:rPr>
          <w:b/>
          <w:color w:val="548DD4" w:themeColor="text2" w:themeTint="99"/>
        </w:rPr>
      </w:pP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w:t>
      </w:r>
      <w:r w:rsidR="00E5670E" w:rsidRPr="00E5670E">
        <w:rPr>
          <w:u w:val="single"/>
        </w:rPr>
        <w:t>X_</w:t>
      </w:r>
      <w:r>
        <w:t xml:space="preserve">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w:t>
      </w:r>
      <w:r w:rsidR="00E5670E" w:rsidRPr="00E5670E">
        <w:rPr>
          <w:u w:val="single"/>
        </w:rPr>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w:t>
      </w:r>
      <w:r w:rsidR="002D6FC3">
        <w:softHyphen/>
        <w:t>_</w:t>
      </w:r>
      <w:r w:rsidR="00E5670E" w:rsidRPr="00E5670E">
        <w:rPr>
          <w:u w:val="single"/>
        </w:rPr>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My project has direct relevance to public trans</w:t>
      </w:r>
      <w:r w:rsidR="000A5D46">
        <w:t xml:space="preserve">it and supports the use of the existing </w:t>
      </w:r>
      <w:r w:rsidR="00B638FE">
        <w:t xml:space="preserve">transit </w:t>
      </w:r>
      <w:r w:rsidR="000A5D46">
        <w:t>system</w:t>
      </w:r>
      <w:r>
        <w:t>.</w:t>
      </w:r>
    </w:p>
    <w:p w:rsidR="00A87642" w:rsidRDefault="00E5670E" w:rsidP="00B638FE">
      <w:pPr>
        <w:spacing w:after="0" w:line="240" w:lineRule="auto"/>
        <w:ind w:left="720" w:hanging="720"/>
      </w:pPr>
      <w:r w:rsidRPr="00E5670E">
        <w:rPr>
          <w:u w:val="single"/>
        </w:rPr>
        <w:t>_X</w:t>
      </w:r>
      <w:r w:rsidR="00A87642" w:rsidRPr="004C27B1">
        <w:t>__</w:t>
      </w:r>
      <w:r w:rsidR="00A87642">
        <w:t xml:space="preserve"> </w:t>
      </w:r>
      <w:proofErr w:type="gramStart"/>
      <w:r w:rsidR="00A87642">
        <w:t>My</w:t>
      </w:r>
      <w:proofErr w:type="gramEnd"/>
      <w:r w:rsidR="00A87642">
        <w:t xml:space="preserve"> project </w:t>
      </w:r>
      <w:r w:rsidR="00B638FE">
        <w:t>is not directly related to transportation or land use</w:t>
      </w:r>
      <w:r w:rsidR="00A87642">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87642" w:rsidRDefault="00A87642" w:rsidP="00BD3EF1">
      <w:pPr>
        <w:spacing w:after="0" w:line="240" w:lineRule="auto"/>
      </w:pPr>
    </w:p>
    <w:p w:rsidR="00F935D6" w:rsidRPr="00A87642" w:rsidRDefault="00F935D6" w:rsidP="00BD3EF1">
      <w:pPr>
        <w:spacing w:after="0" w:line="240" w:lineRule="auto"/>
      </w:pPr>
      <w:r>
        <w:t xml:space="preserve">We are proposing to include all of </w:t>
      </w:r>
      <w:r w:rsidR="00071B96">
        <w:t xml:space="preserve">the South Suburban Mayors and Managers Association’s (SSMMA) </w:t>
      </w:r>
      <w:r>
        <w:t xml:space="preserve">43 member communities.  </w:t>
      </w:r>
      <w:r w:rsidR="00071B96">
        <w:t xml:space="preserve">SSMMA represents 43 communities in southern Cook and eastern Will Counties.  </w:t>
      </w:r>
      <w:r>
        <w:t xml:space="preserve">However, the study </w:t>
      </w:r>
      <w:r w:rsidR="002D6FC3">
        <w:t>c</w:t>
      </w:r>
      <w:r>
        <w:t xml:space="preserve">ould be expanded to include all of Cook County.  As several of our communities are located in Will County, we would need to examine whether or not to include them and or Will County.  </w:t>
      </w:r>
      <w:r w:rsidR="002D6FC3">
        <w:t>Please see the attached map for SSMMA communities and project area.</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935E36" w:rsidRDefault="00935E36" w:rsidP="00BD3EF1">
      <w:pPr>
        <w:spacing w:after="0" w:line="240" w:lineRule="auto"/>
      </w:pPr>
    </w:p>
    <w:p w:rsidR="00935E36" w:rsidRDefault="00935E36" w:rsidP="00BD3EF1">
      <w:pPr>
        <w:spacing w:after="0" w:line="240" w:lineRule="auto"/>
      </w:pPr>
      <w:r>
        <w:t xml:space="preserve">We are requesting a study to look at the tax implications of buying and selling a home and in locating a business in the southern suburbs.  </w:t>
      </w:r>
      <w:r w:rsidR="00B5064E">
        <w:t xml:space="preserve">We envision the study defining the problem and then outlining strategies and recommendations for various entities.  </w:t>
      </w:r>
      <w:r>
        <w:t>Because this could be such a massiv</w:t>
      </w:r>
      <w:r w:rsidR="00992D72">
        <w:t>e and detailed request, we are also requesting CMAP’s assistance in helping us define the partners and parameters of the study.</w:t>
      </w:r>
    </w:p>
    <w:p w:rsidR="00EA79D9" w:rsidRDefault="00EA79D9" w:rsidP="00BD3EF1">
      <w:pPr>
        <w:spacing w:after="0" w:line="240" w:lineRule="auto"/>
      </w:pPr>
    </w:p>
    <w:p w:rsidR="00B5064E" w:rsidRDefault="00B5064E" w:rsidP="00BD3EF1">
      <w:pPr>
        <w:spacing w:after="0" w:line="240" w:lineRule="auto"/>
      </w:pPr>
      <w:r>
        <w:t>SSMMA, along with its partners (Center for Neighborhood Technology, Enterprise Community Partners, Cook County</w:t>
      </w:r>
      <w:r w:rsidR="00F935D6">
        <w:t xml:space="preserve"> and others</w:t>
      </w:r>
      <w:r>
        <w:t xml:space="preserve">) has been </w:t>
      </w:r>
      <w:r w:rsidR="00F935D6">
        <w:t xml:space="preserve">working with its 43 member communities to develop a pipeline of potential industrial, commercial and housing development opportunities and identify infrastructure, land assembly, property condition and regulatory improvements required to enable development. Taxes continue to be a determent to development opportunities.  This study would greatly enhance our work to attract and retain businesses and residents.        </w:t>
      </w:r>
    </w:p>
    <w:p w:rsidR="00F935D6" w:rsidRDefault="00F935D6" w:rsidP="00BD3EF1">
      <w:pPr>
        <w:spacing w:after="0" w:line="240" w:lineRule="auto"/>
      </w:pPr>
    </w:p>
    <w:p w:rsidR="00EA79D9" w:rsidRDefault="00EA79D9" w:rsidP="00BD3EF1">
      <w:pPr>
        <w:spacing w:after="0" w:line="240" w:lineRule="auto"/>
      </w:pPr>
      <w:r>
        <w:t>The request originated from the Village of Riverdale as follow-up to its draft comprehensive plan (which has not yet been finalized or adopted) which made the following recommendations:</w:t>
      </w:r>
    </w:p>
    <w:p w:rsidR="00EA79D9" w:rsidRDefault="00EA79D9" w:rsidP="00BD3EF1">
      <w:pPr>
        <w:spacing w:after="0" w:line="240" w:lineRule="auto"/>
      </w:pPr>
    </w:p>
    <w:p w:rsidR="00E5670E" w:rsidRDefault="00EA79D9">
      <w:pPr>
        <w:spacing w:after="0" w:line="240" w:lineRule="auto"/>
        <w:ind w:left="720"/>
      </w:pPr>
      <w:r>
        <w:t>“Apply for CMAP LTA funds/assistance to conduct a detailed residential, commercial and TOD tax study.  Riverdale and many other south suburban communities have extremely high taxes which continue to hinder growth and redevelopment initiatives.”</w:t>
      </w:r>
    </w:p>
    <w:p w:rsidR="00E5670E" w:rsidRDefault="00E5670E">
      <w:pPr>
        <w:spacing w:after="0" w:line="240" w:lineRule="auto"/>
        <w:ind w:left="720"/>
      </w:pPr>
    </w:p>
    <w:p w:rsidR="00E5670E" w:rsidRDefault="008E59E4">
      <w:pPr>
        <w:spacing w:after="0" w:line="240" w:lineRule="auto"/>
      </w:pPr>
      <w:r>
        <w:t>As the tax issues affect all of the southern suburbs we expand</w:t>
      </w:r>
      <w:r w:rsidR="00B5064E">
        <w:t>ed</w:t>
      </w:r>
      <w:r>
        <w:t xml:space="preserve"> the study to include the 43 SSMMA member communities.  </w:t>
      </w:r>
      <w:r w:rsidR="00B5064E">
        <w:t xml:space="preserve">We also realized that the County may want to expand the study to include all of Cook County as a result of their current planning process.  Therefore we are putting this request in as a place holder in the hopes that CMAP will help us to define the partners and scope of this project.  </w:t>
      </w:r>
    </w:p>
    <w:sectPr w:rsidR="00E5670E" w:rsidSect="00785E8B">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compat>
    <w:useFELayout/>
  </w:compat>
  <w:rsids>
    <w:rsidRoot w:val="00C27815"/>
    <w:rsid w:val="00030945"/>
    <w:rsid w:val="00071B96"/>
    <w:rsid w:val="000732DF"/>
    <w:rsid w:val="000A5D46"/>
    <w:rsid w:val="000D1017"/>
    <w:rsid w:val="000D2DBE"/>
    <w:rsid w:val="000D53BD"/>
    <w:rsid w:val="000E17EB"/>
    <w:rsid w:val="000F2E5A"/>
    <w:rsid w:val="000F42F4"/>
    <w:rsid w:val="00100AE8"/>
    <w:rsid w:val="00124810"/>
    <w:rsid w:val="001338AB"/>
    <w:rsid w:val="00165FF6"/>
    <w:rsid w:val="001760DD"/>
    <w:rsid w:val="00180FBE"/>
    <w:rsid w:val="00197AA7"/>
    <w:rsid w:val="001B7CC5"/>
    <w:rsid w:val="001C49F3"/>
    <w:rsid w:val="001D7D0A"/>
    <w:rsid w:val="001E6727"/>
    <w:rsid w:val="001E79E4"/>
    <w:rsid w:val="001F0DBE"/>
    <w:rsid w:val="00217A51"/>
    <w:rsid w:val="002226BC"/>
    <w:rsid w:val="002409E5"/>
    <w:rsid w:val="00243B30"/>
    <w:rsid w:val="00250BFE"/>
    <w:rsid w:val="00251565"/>
    <w:rsid w:val="0025665C"/>
    <w:rsid w:val="002761F6"/>
    <w:rsid w:val="00286B3A"/>
    <w:rsid w:val="0029412E"/>
    <w:rsid w:val="002A1F2C"/>
    <w:rsid w:val="002C7D3D"/>
    <w:rsid w:val="002D5531"/>
    <w:rsid w:val="002D6FC3"/>
    <w:rsid w:val="002E5DBE"/>
    <w:rsid w:val="002F5D6C"/>
    <w:rsid w:val="00300F0D"/>
    <w:rsid w:val="0032709C"/>
    <w:rsid w:val="00331242"/>
    <w:rsid w:val="003658B3"/>
    <w:rsid w:val="0036690E"/>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5567E"/>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413F"/>
    <w:rsid w:val="006857A5"/>
    <w:rsid w:val="00692260"/>
    <w:rsid w:val="006C4FF7"/>
    <w:rsid w:val="006D5F29"/>
    <w:rsid w:val="006F0AF7"/>
    <w:rsid w:val="007039DF"/>
    <w:rsid w:val="007049D8"/>
    <w:rsid w:val="0072012B"/>
    <w:rsid w:val="007428F1"/>
    <w:rsid w:val="00773AB0"/>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A00F8"/>
    <w:rsid w:val="008B56F0"/>
    <w:rsid w:val="008C7BA3"/>
    <w:rsid w:val="008D14F3"/>
    <w:rsid w:val="008E1FE9"/>
    <w:rsid w:val="008E59E4"/>
    <w:rsid w:val="008E673A"/>
    <w:rsid w:val="00900796"/>
    <w:rsid w:val="009143E0"/>
    <w:rsid w:val="00915D15"/>
    <w:rsid w:val="00925BE9"/>
    <w:rsid w:val="009264D6"/>
    <w:rsid w:val="00935E36"/>
    <w:rsid w:val="0094558B"/>
    <w:rsid w:val="00960D44"/>
    <w:rsid w:val="00981A13"/>
    <w:rsid w:val="009871A8"/>
    <w:rsid w:val="00992D72"/>
    <w:rsid w:val="00993C47"/>
    <w:rsid w:val="009A57ED"/>
    <w:rsid w:val="009B0A13"/>
    <w:rsid w:val="009D653C"/>
    <w:rsid w:val="00A0020D"/>
    <w:rsid w:val="00A05B33"/>
    <w:rsid w:val="00A105B3"/>
    <w:rsid w:val="00A10645"/>
    <w:rsid w:val="00A177CA"/>
    <w:rsid w:val="00A35EEA"/>
    <w:rsid w:val="00A4718E"/>
    <w:rsid w:val="00A478D0"/>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5064E"/>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5670E"/>
    <w:rsid w:val="00E7585D"/>
    <w:rsid w:val="00E91ED5"/>
    <w:rsid w:val="00EA5472"/>
    <w:rsid w:val="00EA5EAA"/>
    <w:rsid w:val="00EA6805"/>
    <w:rsid w:val="00EA79D9"/>
    <w:rsid w:val="00EC574A"/>
    <w:rsid w:val="00EE21A6"/>
    <w:rsid w:val="00F10E85"/>
    <w:rsid w:val="00F273EE"/>
    <w:rsid w:val="00F34D20"/>
    <w:rsid w:val="00F5543A"/>
    <w:rsid w:val="00F671FC"/>
    <w:rsid w:val="00F935D6"/>
    <w:rsid w:val="00F97537"/>
    <w:rsid w:val="00F97FB7"/>
    <w:rsid w:val="00FB5C69"/>
    <w:rsid w:val="00FC1B21"/>
    <w:rsid w:val="00FD0549"/>
    <w:rsid w:val="00FD7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rtachica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achicago.com/applications" TargetMode="External"/><Relationship Id="rId5" Type="http://schemas.openxmlformats.org/officeDocument/2006/relationships/image" Target="media/image1.tif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jmorrissy</cp:lastModifiedBy>
  <cp:revision>10</cp:revision>
  <cp:lastPrinted>2012-05-07T19:38:00Z</cp:lastPrinted>
  <dcterms:created xsi:type="dcterms:W3CDTF">2014-06-25T12:50:00Z</dcterms:created>
  <dcterms:modified xsi:type="dcterms:W3CDTF">2014-06-26T16:46:00Z</dcterms:modified>
</cp:coreProperties>
</file>