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4" w:rsidRDefault="004B14D9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1A620F">
        <w:rPr>
          <w:b/>
          <w:sz w:val="32"/>
        </w:rPr>
        <w:t>1</w:t>
      </w:r>
      <w:r w:rsidR="00EF4FCF">
        <w:rPr>
          <w:b/>
          <w:sz w:val="32"/>
        </w:rPr>
        <w:t>8</w:t>
      </w:r>
      <w:r w:rsidR="0086089E">
        <w:rPr>
          <w:b/>
          <w:sz w:val="32"/>
        </w:rPr>
        <w:t>-20</w:t>
      </w:r>
      <w:r w:rsidR="00865F47">
        <w:rPr>
          <w:b/>
          <w:sz w:val="32"/>
        </w:rPr>
        <w:t>2</w:t>
      </w:r>
      <w:r w:rsidR="00EF4FCF">
        <w:rPr>
          <w:b/>
          <w:sz w:val="32"/>
        </w:rPr>
        <w:t>2</w:t>
      </w:r>
      <w:r w:rsidR="00CA70FD">
        <w:rPr>
          <w:b/>
          <w:sz w:val="32"/>
        </w:rPr>
        <w:t xml:space="preserve"> CMAQ PROJECT APPLICATION</w:t>
      </w:r>
    </w:p>
    <w:p w:rsidR="00574BC4" w:rsidRPr="000331B0" w:rsidRDefault="000331B0" w:rsidP="00E46C76">
      <w:pPr>
        <w:spacing w:after="60"/>
        <w:jc w:val="center"/>
        <w:rPr>
          <w:b/>
          <w:sz w:val="32"/>
        </w:rPr>
      </w:pPr>
      <w:r w:rsidRPr="000331B0">
        <w:rPr>
          <w:b/>
          <w:sz w:val="32"/>
          <w:szCs w:val="32"/>
        </w:rPr>
        <w:t>OTHER PROJECTS</w:t>
      </w:r>
      <w:r w:rsidR="00EF4FCF">
        <w:rPr>
          <w:b/>
          <w:sz w:val="32"/>
          <w:szCs w:val="32"/>
        </w:rPr>
        <w:t xml:space="preserve"> – </w:t>
      </w:r>
      <w:r w:rsidR="00EF4FCF" w:rsidRPr="00EF4FCF">
        <w:rPr>
          <w:b/>
          <w:caps/>
          <w:sz w:val="32"/>
          <w:szCs w:val="32"/>
        </w:rPr>
        <w:t>Emission Benefits</w:t>
      </w:r>
      <w:r w:rsidR="00EF4FCF">
        <w:rPr>
          <w:b/>
          <w:caps/>
          <w:sz w:val="32"/>
          <w:szCs w:val="32"/>
        </w:rPr>
        <w:t xml:space="preserve"> Form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6210"/>
      </w:tblGrid>
      <w:tr w:rsidR="00F469E7" w:rsidTr="00F469E7">
        <w:trPr>
          <w:cantSplit/>
          <w:trHeight w:val="432"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9E7" w:rsidRPr="00265211" w:rsidRDefault="00F469E7">
            <w:pPr>
              <w:rPr>
                <w:rFonts w:ascii="Wingdings" w:hAnsi="Wingdings"/>
                <w:b/>
                <w:sz w:val="24"/>
              </w:rPr>
            </w:pPr>
            <w:r w:rsidRPr="00265211">
              <w:rPr>
                <w:b/>
                <w:sz w:val="24"/>
              </w:rPr>
              <w:t>PROJECT EMISSIONS BENEFIT DATA</w:t>
            </w:r>
          </w:p>
        </w:tc>
        <w:tc>
          <w:tcPr>
            <w:tcW w:w="62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9E7" w:rsidRPr="00F469E7" w:rsidRDefault="00F469E7">
            <w:r>
              <w:t xml:space="preserve">Project Title: </w:t>
            </w:r>
            <w:bookmarkStart w:id="0" w:name="_GoBack"/>
            <w:bookmarkEnd w:id="0"/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rFonts w:ascii="Wingdings" w:hAnsi="Wingdings"/>
              </w:rPr>
            </w:pPr>
            <w:r>
              <w:t>Auto trips eliminated per day (round trips):</w:t>
            </w:r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sz w:val="16"/>
              </w:rPr>
            </w:pPr>
            <w:r>
              <w:t>Length of auto trips eliminated (one-way miles to the nearest tenth):</w:t>
            </w:r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sz w:val="16"/>
              </w:rPr>
            </w:pPr>
            <w:r>
              <w:t>Auto trips diverted to the new facility (round trips):</w:t>
            </w:r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sz w:val="16"/>
              </w:rPr>
            </w:pPr>
            <w:r>
              <w:t>Line-haul length of trips diverted (one-way miles to the nearest tenth):</w:t>
            </w:r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rFonts w:ascii="Wingdings" w:hAnsi="Wingdings"/>
                <w:sz w:val="16"/>
              </w:rPr>
            </w:pPr>
            <w:r>
              <w:t>Affected days per year:</w:t>
            </w:r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ind w:hanging="18"/>
              <w:rPr>
                <w:rFonts w:ascii="Wingdings" w:hAnsi="Wingdings"/>
                <w:sz w:val="16"/>
              </w:rPr>
            </w:pPr>
            <w:r>
              <w:t>Project life (years):</w:t>
            </w:r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0D4FD6">
            <w:pPr>
              <w:rPr>
                <w:rFonts w:ascii="Wingdings" w:hAnsi="Wingdings"/>
                <w:sz w:val="24"/>
              </w:rPr>
            </w:pPr>
            <w:r>
              <w:t>Current traffic volume (ADT – indicate year):</w:t>
            </w:r>
          </w:p>
        </w:tc>
      </w:tr>
      <w:tr w:rsidR="000331B0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31B0" w:rsidRDefault="000D4FD6" w:rsidP="00F27E0C">
            <w:pPr>
              <w:rPr>
                <w:rFonts w:ascii="Wingdings" w:hAnsi="Wingdings"/>
                <w:sz w:val="24"/>
              </w:rPr>
            </w:pPr>
            <w:r>
              <w:t>Length of project or number of units provided:</w:t>
            </w:r>
          </w:p>
        </w:tc>
      </w:tr>
      <w:tr w:rsidR="00FA66D6" w:rsidTr="0078097A">
        <w:trPr>
          <w:cantSplit/>
          <w:trHeight w:val="43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6D6" w:rsidRDefault="000D4FD6" w:rsidP="00F27E0C">
            <w:r>
              <w:t>Utilization rate (percent):</w:t>
            </w:r>
          </w:p>
        </w:tc>
      </w:tr>
      <w:tr w:rsidR="000331B0" w:rsidTr="0078097A">
        <w:trPr>
          <w:cantSplit/>
          <w:trHeight w:val="1326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331B0" w:rsidRDefault="00263FE6" w:rsidP="0078097A">
            <w:pPr>
              <w:spacing w:before="120"/>
              <w:rPr>
                <w:sz w:val="16"/>
              </w:rPr>
            </w:pPr>
            <w:r>
              <w:t>Describe method used to estimate benefits. P</w:t>
            </w:r>
            <w:r w:rsidR="000D4FD6">
              <w:t xml:space="preserve">rovide basis for parameters used to estimate benefits (e.g., diversion rate, auto occupancy, trip length. </w:t>
            </w:r>
            <w:r>
              <w:t>S</w:t>
            </w:r>
            <w:r w:rsidR="000D4FD6">
              <w:t>ee instructions)</w:t>
            </w:r>
            <w:r w:rsidR="000C598B">
              <w:t>:</w:t>
            </w:r>
          </w:p>
        </w:tc>
      </w:tr>
      <w:tr w:rsidR="00E95C71" w:rsidTr="0078097A">
        <w:trPr>
          <w:cantSplit/>
          <w:trHeight w:val="486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097A" w:rsidRPr="00E95C71" w:rsidRDefault="00E95C71" w:rsidP="0078097A">
            <w:pPr>
              <w:rPr>
                <w:sz w:val="24"/>
                <w:szCs w:val="24"/>
              </w:rPr>
            </w:pPr>
            <w:r w:rsidRPr="00265211">
              <w:rPr>
                <w:b/>
                <w:sz w:val="24"/>
                <w:szCs w:val="24"/>
              </w:rPr>
              <w:t>PROJECT DESCRIPTION</w:t>
            </w:r>
            <w:r w:rsidR="0078097A">
              <w:rPr>
                <w:sz w:val="24"/>
                <w:szCs w:val="24"/>
              </w:rPr>
              <w:t xml:space="preserve"> (</w:t>
            </w:r>
            <w:r w:rsidR="0078097A">
              <w:t>Use this space to provide additional details on the project.</w:t>
            </w:r>
            <w:r w:rsidR="0078097A">
              <w:rPr>
                <w:sz w:val="24"/>
                <w:szCs w:val="24"/>
              </w:rPr>
              <w:t>)</w:t>
            </w:r>
          </w:p>
        </w:tc>
      </w:tr>
      <w:tr w:rsidR="00865F47" w:rsidTr="0078097A">
        <w:trPr>
          <w:cantSplit/>
          <w:trHeight w:val="6528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97A" w:rsidRPr="0078097A" w:rsidRDefault="00E46C76" w:rsidP="007809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74BC4" w:rsidRDefault="00574BC4">
      <w:pPr>
        <w:rPr>
          <w:sz w:val="12"/>
        </w:rPr>
      </w:pPr>
    </w:p>
    <w:sectPr w:rsidR="00574BC4" w:rsidSect="007C125E">
      <w:footerReference w:type="default" r:id="rId7"/>
      <w:type w:val="continuous"/>
      <w:pgSz w:w="12240" w:h="15840"/>
      <w:pgMar w:top="648" w:right="720" w:bottom="8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E6" w:rsidRDefault="00263FE6">
      <w:r>
        <w:separator/>
      </w:r>
    </w:p>
  </w:endnote>
  <w:endnote w:type="continuationSeparator" w:id="0">
    <w:p w:rsidR="00263FE6" w:rsidRDefault="0026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428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25E" w:rsidRDefault="007C1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25E" w:rsidRDefault="007C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E6" w:rsidRDefault="00263FE6">
      <w:r>
        <w:separator/>
      </w:r>
    </w:p>
  </w:footnote>
  <w:footnote w:type="continuationSeparator" w:id="0">
    <w:p w:rsidR="00263FE6" w:rsidRDefault="0026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A47"/>
    <w:multiLevelType w:val="hybridMultilevel"/>
    <w:tmpl w:val="D9D45B0C"/>
    <w:lvl w:ilvl="0" w:tplc="54FA682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135E8"/>
    <w:rsid w:val="00031911"/>
    <w:rsid w:val="000331B0"/>
    <w:rsid w:val="00044318"/>
    <w:rsid w:val="000615E2"/>
    <w:rsid w:val="000C598B"/>
    <w:rsid w:val="000D4AD3"/>
    <w:rsid w:val="000D4FD6"/>
    <w:rsid w:val="000F42D6"/>
    <w:rsid w:val="001362AD"/>
    <w:rsid w:val="00144D22"/>
    <w:rsid w:val="001661B7"/>
    <w:rsid w:val="00191F1F"/>
    <w:rsid w:val="0019585D"/>
    <w:rsid w:val="001A620F"/>
    <w:rsid w:val="002379FF"/>
    <w:rsid w:val="00263FE6"/>
    <w:rsid w:val="00265211"/>
    <w:rsid w:val="002828BF"/>
    <w:rsid w:val="002B24FF"/>
    <w:rsid w:val="00331D59"/>
    <w:rsid w:val="0034457C"/>
    <w:rsid w:val="003560F8"/>
    <w:rsid w:val="003C4BB3"/>
    <w:rsid w:val="003D3F08"/>
    <w:rsid w:val="003F3CEE"/>
    <w:rsid w:val="004276D6"/>
    <w:rsid w:val="00450EC5"/>
    <w:rsid w:val="00453AE7"/>
    <w:rsid w:val="0046029B"/>
    <w:rsid w:val="004B14D9"/>
    <w:rsid w:val="00514B5D"/>
    <w:rsid w:val="005307CE"/>
    <w:rsid w:val="0056001C"/>
    <w:rsid w:val="00574BC4"/>
    <w:rsid w:val="00583A55"/>
    <w:rsid w:val="005D5C5F"/>
    <w:rsid w:val="006B14D7"/>
    <w:rsid w:val="006C4E2F"/>
    <w:rsid w:val="007530EA"/>
    <w:rsid w:val="0078097A"/>
    <w:rsid w:val="007C125E"/>
    <w:rsid w:val="00823BA1"/>
    <w:rsid w:val="008478D9"/>
    <w:rsid w:val="00853356"/>
    <w:rsid w:val="0086089E"/>
    <w:rsid w:val="0086101C"/>
    <w:rsid w:val="00865F47"/>
    <w:rsid w:val="0087435E"/>
    <w:rsid w:val="00914E48"/>
    <w:rsid w:val="00921A93"/>
    <w:rsid w:val="00954991"/>
    <w:rsid w:val="00972048"/>
    <w:rsid w:val="009C5D8C"/>
    <w:rsid w:val="00A02BCB"/>
    <w:rsid w:val="00A33351"/>
    <w:rsid w:val="00A5511F"/>
    <w:rsid w:val="00AC0096"/>
    <w:rsid w:val="00AC3B07"/>
    <w:rsid w:val="00AE1D23"/>
    <w:rsid w:val="00AF72FE"/>
    <w:rsid w:val="00B538DB"/>
    <w:rsid w:val="00C308B1"/>
    <w:rsid w:val="00C47638"/>
    <w:rsid w:val="00C75E8A"/>
    <w:rsid w:val="00C86786"/>
    <w:rsid w:val="00CA70FD"/>
    <w:rsid w:val="00CF01BC"/>
    <w:rsid w:val="00D065CB"/>
    <w:rsid w:val="00D741F9"/>
    <w:rsid w:val="00DB7C52"/>
    <w:rsid w:val="00DF3C28"/>
    <w:rsid w:val="00E46C76"/>
    <w:rsid w:val="00E57434"/>
    <w:rsid w:val="00E71A37"/>
    <w:rsid w:val="00E75ABC"/>
    <w:rsid w:val="00E95C71"/>
    <w:rsid w:val="00ED56D1"/>
    <w:rsid w:val="00EF4FCF"/>
    <w:rsid w:val="00F06D83"/>
    <w:rsid w:val="00F27E0C"/>
    <w:rsid w:val="00F36CF2"/>
    <w:rsid w:val="00F469E7"/>
    <w:rsid w:val="00F501E0"/>
    <w:rsid w:val="00FA66D6"/>
    <w:rsid w:val="00FB5801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B96AB"/>
  <w15:docId w15:val="{541BC1BF-08DE-4E02-BC1A-1B7F4AB8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6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FD"/>
    <w:pPr>
      <w:ind w:left="720"/>
      <w:contextualSpacing/>
    </w:pPr>
  </w:style>
  <w:style w:type="character" w:styleId="Hyperlink">
    <w:name w:val="Hyperlink"/>
    <w:basedOn w:val="DefaultParagraphFont"/>
    <w:rsid w:val="00CA70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43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C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19</cp:revision>
  <cp:lastPrinted>2006-11-29T22:48:00Z</cp:lastPrinted>
  <dcterms:created xsi:type="dcterms:W3CDTF">2012-12-07T19:20:00Z</dcterms:created>
  <dcterms:modified xsi:type="dcterms:W3CDTF">2016-12-14T17:19:00Z</dcterms:modified>
</cp:coreProperties>
</file>